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 Cavé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Toulouse et actuellement postdoctorante à Aix-Marseille Université, j’ai réalisé ma thèse sur l’accueil des fractions précarisées des classes populaires dans les associations et services publics d’aide sociale. J’ai enquêté des « deux côtés du guichet » en croisant une sociologie de la mise en œuvre des politiques sociales avec une sociologie de la socialisation à l’aide sociale. J’ai interrogé les recompositions du travail social et du bénévolat dans un contexte de néolibéralisation des politiques d’aide sociale ainsi que les formes de gouvernement des précaires. Mon travail a mis en lumière les investissements différenciés des pratiques d’aide aux démunis et les luttes de définition autour du principe assistanciel qui varient en fonction des trajectoires et socialisations des bénévoles et professionnels. J’ai également questionné les dynamiques de politisation des classes populaires au contact des institutions d’aide sociale. Je travaille actuellement sur la participation des classes populaires aux études de santé publique, particulièrement dans le cadre d’une cohorte pédiatrique étudiant les inégalités sociales de santé et l’exposition aux risques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reconfigurations de la posture de chercheuse en période de confinement : une ethnographie impliquée au Secours populaire français</w:t>
              </w:r>
            </w:hyperlink>
          </w:p>
          <w:p>
            <w:pPr/>
            <w:hyperlink r:id="rId8" w:history="1">
              <w:r>
                <w:rPr>
                  <w:color w:val="#410a8c"/>
                  <w:u w:val="single"/>
                </w:rPr>
                <w:t xml:space="preserve">Alizé Cavé</w:t>
              </w:r>
            </w:hyperlink>
          </w:p>
          <w:p>
            <w:pPr/>
            <w:r>
              <w:rPr>
                <w:i w:val="1"/>
                <w:iCs w:val="1"/>
              </w:rPr>
              <w:t xml:space="preserve">Anthropologie et Santé</w:t>
            </w:r>
            <w:r>
              <w:rPr/>
              <w:t xml:space="preserve">, 2023, 27, </w:t>
            </w:r>
            <w:hyperlink r:id="rId9" w:history="1">
              <w:r>
                <w:rPr>
                  <w:color w:val="#410a8c"/>
                  <w:u w:val="single"/>
                </w:rPr>
                <w:t xml:space="preserve">⟨10.4000/anthropologiesante.12944⟩</w:t>
              </w:r>
            </w:hyperlink>
          </w:p>
          <w:p>
            <w:pPr/>
            <w:r>
              <w:rPr/>
              <w:t xml:space="preserve">Article dans une revue</w:t>
            </w:r>
          </w:p>
          <w:p>
            <w:pPr/>
            <w:hyperlink r:id="rId7" w:history="1">
              <w:r>
                <w:rPr>
                  <w:color w:val="#410a8c"/>
                  <w:u w:val="single"/>
                </w:rPr>
                <w:t xml:space="preserve">hal-04954749v1</w:t>
              </w:r>
            </w:hyperlink>
          </w:p>
        </w:tc>
      </w:tr>
      <w:tr>
        <w:trPr/>
        <w:tc>
          <w:tcPr>
            <w:noWrap/>
          </w:tcPr>
          <w:p>
            <w:pPr>
              <w:spacing w:after="200"/>
            </w:pPr>
            <w:hyperlink r:id="rId10" w:history="1">
              <w:r>
                <w:rPr>
                  <w:color w:val="1e198e"/>
                  <w:b w:val="1"/>
                  <w:bCs w:val="1"/>
                  <w:u w:val="single"/>
                </w:rPr>
                <w:t xml:space="preserve">L’impossible prise en compte des ressources des bénéficiaires. Le Secours populaire face à la Covid-19</w:t>
              </w:r>
            </w:hyperlink>
          </w:p>
          <w:p>
            <w:pPr/>
            <w:hyperlink r:id="rId8" w:history="1">
              <w:r>
                <w:rPr>
                  <w:color w:val="#410a8c"/>
                  <w:u w:val="single"/>
                </w:rPr>
                <w:t xml:space="preserve">Alizé Cavé</w:t>
              </w:r>
            </w:hyperlink>
          </w:p>
          <w:p>
            <w:pPr/>
            <w:r>
              <w:rPr>
                <w:i w:val="1"/>
                <w:iCs w:val="1"/>
              </w:rPr>
              <w:t xml:space="preserve">Sociologie</w:t>
            </w:r>
            <w:r>
              <w:rPr/>
              <w:t xml:space="preserve">, 2023, 14 (4), pp.449-466</w:t>
            </w:r>
          </w:p>
          <w:p>
            <w:pPr/>
            <w:r>
              <w:rPr/>
              <w:t xml:space="preserve">Article dans une revue</w:t>
            </w:r>
          </w:p>
          <w:p>
            <w:pPr/>
            <w:hyperlink r:id="rId10" w:history="1">
              <w:r>
                <w:rPr>
                  <w:color w:val="#410a8c"/>
                  <w:u w:val="single"/>
                </w:rPr>
                <w:t xml:space="preserve">hal-04954715v1</w:t>
              </w:r>
            </w:hyperlink>
          </w:p>
        </w:tc>
      </w:tr>
      <w:tr>
        <w:trPr/>
        <w:tc>
          <w:tcPr>
            <w:noWrap/>
          </w:tcPr>
          <w:p>
            <w:pPr>
              <w:spacing w:after="200"/>
            </w:pPr>
            <w:hyperlink r:id="rId11" w:history="1">
              <w:r>
                <w:rPr>
                  <w:color w:val="1e198e"/>
                  <w:b w:val="1"/>
                  <w:bCs w:val="1"/>
                  <w:u w:val="single"/>
                </w:rPr>
                <w:t xml:space="preserve">The digital coverage of the yellow vest movement as protest activity</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16" w:history="1">
              <w:r>
                <w:rPr>
                  <w:color w:val="#410a8c"/>
                  <w:u w:val="single"/>
                </w:rPr>
                <w:t xml:space="preserve">⟨10.1057/s41253-022-00190-0⟩</w:t>
              </w:r>
            </w:hyperlink>
          </w:p>
          <w:p>
            <w:pPr/>
            <w:r>
              <w:rPr/>
              <w:t xml:space="preserve">Article dans une revue</w:t>
            </w:r>
          </w:p>
          <w:p>
            <w:pPr/>
            <w:hyperlink r:id="rId11" w:history="1">
              <w:r>
                <w:rPr>
                  <w:color w:val="#410a8c"/>
                  <w:u w:val="single"/>
                </w:rPr>
                <w:t xml:space="preserve">hal-04044069v1</w:t>
              </w:r>
            </w:hyperlink>
          </w:p>
        </w:tc>
      </w:tr>
      <w:tr>
        <w:trPr/>
        <w:tc>
          <w:tcPr>
            <w:noWrap/>
          </w:tcPr>
          <w:p>
            <w:pPr>
              <w:spacing w:after="200"/>
            </w:pPr>
            <w:hyperlink r:id="rId17" w:history="1">
              <w:r>
                <w:rPr>
                  <w:color w:val="1e198e"/>
                  <w:b w:val="1"/>
                  <w:bCs w:val="1"/>
                  <w:u w:val="single"/>
                </w:rPr>
                <w:t xml:space="preserve">Quotidiens confinés. Réflexions méthodologiques et éthiques sur une expérience de recherche à distance</w:t>
              </w:r>
            </w:hyperlink>
          </w:p>
          <w:p>
            <w:pPr/>
            <w:hyperlink r:id="rId18" w:history="1">
              <w:r>
                <w:rPr>
                  <w:color w:val="#410a8c"/>
                  <w:u w:val="single"/>
                </w:rPr>
                <w:t xml:space="preserve">Alfonsina Faya-Robles</w:t>
              </w:r>
            </w:hyperlink>
            <w:r>
              <w:rPr/>
              <w:t xml:space="preserve">,</w:t>
            </w:r>
            <w:hyperlink r:id="rId19" w:history="1">
              <w:r>
                <w:rPr>
                  <w:color w:val="#410a8c"/>
                  <w:u w:val="single"/>
                </w:rPr>
                <w:t xml:space="preserve">Alexandra Soulier</w:t>
              </w:r>
            </w:hyperlink>
            <w:r>
              <w:rPr/>
              <w:t xml:space="preserve">,</w:t>
            </w:r>
            <w:hyperlink r:id="rId20" w:history="1">
              <w:r>
                <w:rPr>
                  <w:color w:val="#410a8c"/>
                  <w:u w:val="single"/>
                </w:rPr>
                <w:t xml:space="preserve">Grégory Beltran</w:t>
              </w:r>
            </w:hyperlink>
            <w:r>
              <w:rPr/>
              <w:t xml:space="preserve">,</w:t>
            </w:r>
            <w:hyperlink r:id="rId21" w:history="1">
              <w:r>
                <w:rPr>
                  <w:color w:val="#410a8c"/>
                  <w:u w:val="single"/>
                </w:rPr>
                <w:t xml:space="preserve">Jean-Charles Basson</w:t>
              </w:r>
            </w:hyperlink>
            <w:r>
              <w:rPr/>
              <w:t xml:space="preserve">,</w:t>
            </w:r>
            <w:hyperlink r:id="rId22"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23" w:history="1">
              <w:r>
                <w:rPr>
                  <w:color w:val="#410a8c"/>
                  <w:u w:val="single"/>
                </w:rPr>
                <w:t xml:space="preserve">⟨10.4000/socio-anthropologie.11681⟩</w:t>
              </w:r>
            </w:hyperlink>
          </w:p>
          <w:p>
            <w:pPr/>
            <w:r>
              <w:rPr/>
              <w:t xml:space="preserve">Article dans une revue</w:t>
            </w:r>
          </w:p>
          <w:p>
            <w:pPr/>
            <w:hyperlink r:id="rId17" w:history="1">
              <w:r>
                <w:rPr>
                  <w:color w:val="#410a8c"/>
                  <w:u w:val="single"/>
                </w:rPr>
                <w:t xml:space="preserve">hal-03626055v1</w:t>
              </w:r>
            </w:hyperlink>
          </w:p>
        </w:tc>
      </w:tr>
      <w:tr>
        <w:trPr/>
        <w:tc>
          <w:tcPr>
            <w:noWrap/>
          </w:tcPr>
          <w:p>
            <w:pPr>
              <w:spacing w:after="200"/>
            </w:pPr>
            <w:hyperlink r:id="rId24" w:history="1">
              <w:r>
                <w:rPr>
                  <w:color w:val="1e198e"/>
                  <w:b w:val="1"/>
                  <w:bCs w:val="1"/>
                  <w:u w:val="single"/>
                </w:rPr>
                <w:t xml:space="preserve">La « violence » des Gilets jaunes : quand la fait-diversification fait diversion.</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25" w:history="1">
              <w:r>
                <w:rPr>
                  <w:color w:val="#410a8c"/>
                  <w:u w:val="single"/>
                </w:rPr>
                <w:t xml:space="preserve">⟨10.25200/SLJ.v10.n1.2021.452⟩</w:t>
              </w:r>
            </w:hyperlink>
          </w:p>
          <w:p>
            <w:pPr/>
            <w:r>
              <w:rPr/>
              <w:t xml:space="preserve">Article dans une revue</w:t>
            </w:r>
          </w:p>
          <w:p>
            <w:pPr/>
            <w:hyperlink r:id="rId24" w:history="1">
              <w:r>
                <w:rPr>
                  <w:color w:val="#410a8c"/>
                  <w:u w:val="single"/>
                </w:rPr>
                <w:t xml:space="preserve">hal-04044100v1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Saisir les logiques pratiques du travail journalistique par le jeu ? Retours sur la production d’un &amp;quot;jeu sociologique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26" w:history="1">
              <w:r>
                <w:rPr>
                  <w:color w:val="#410a8c"/>
                  <w:u w:val="single"/>
                </w:rPr>
                <w:t xml:space="preserve">hal-05006180v1</w:t>
              </w:r>
            </w:hyperlink>
          </w:p>
        </w:tc>
      </w:tr>
      <w:tr>
        <w:trPr/>
        <w:tc>
          <w:tcPr>
            <w:noWrap/>
          </w:tcPr>
          <w:p>
            <w:pPr>
              <w:spacing w:after="200"/>
            </w:pPr>
            <w:hyperlink r:id="rId28" w:history="1">
              <w:r>
                <w:rPr>
                  <w:color w:val="1e198e"/>
                  <w:b w:val="1"/>
                  <w:bCs w:val="1"/>
                  <w:u w:val="single"/>
                </w:rPr>
                <w:t xml:space="preserve">Publiciser la violence en manifestation : journalistes et automedias</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28" w:history="1">
              <w:r>
                <w:rPr>
                  <w:color w:val="#410a8c"/>
                  <w:u w:val="single"/>
                </w:rPr>
                <w:t xml:space="preserve">hal-05006176v1</w:t>
              </w:r>
            </w:hyperlink>
          </w:p>
        </w:tc>
      </w:tr>
      <w:tr>
        <w:trPr/>
        <w:tc>
          <w:tcPr>
            <w:noWrap/>
          </w:tcPr>
          <w:p>
            <w:pPr>
              <w:spacing w:after="200"/>
            </w:pPr>
            <w:hyperlink r:id="rId29" w:history="1">
              <w:r>
                <w:rPr>
                  <w:color w:val="1e198e"/>
                  <w:b w:val="1"/>
                  <w:bCs w:val="1"/>
                  <w:u w:val="single"/>
                </w:rPr>
                <w:t xml:space="preserve">La production de l’événement politique Gilets jaunes. De la manifestation de papier à celle des réseaux sociaux</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29" w:history="1">
              <w:r>
                <w:rPr>
                  <w:color w:val="#410a8c"/>
                  <w:u w:val="single"/>
                </w:rPr>
                <w:t xml:space="preserve">hal-05005379v1</w:t>
              </w:r>
            </w:hyperlink>
          </w:p>
        </w:tc>
      </w:tr>
      <w:tr>
        <w:trPr/>
        <w:tc>
          <w:tcPr>
            <w:noWrap/>
          </w:tcPr>
          <w:p>
            <w:pPr>
              <w:spacing w:after="200"/>
            </w:pPr>
            <w:hyperlink r:id="rId30" w:history="1">
              <w:r>
                <w:rPr>
                  <w:color w:val="1e198e"/>
                  <w:b w:val="1"/>
                  <w:bCs w:val="1"/>
                  <w:u w:val="single"/>
                </w:rPr>
                <w:t xml:space="preserve">Les Gilets jaunes, un nouveau sujet politique ? Mouvements sociaux contemporains et compétition politique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30" w:history="1">
              <w:r>
                <w:rPr>
                  <w:color w:val="#410a8c"/>
                  <w:u w:val="single"/>
                </w:rPr>
                <w:t xml:space="preserve">hal-05006159v1</w:t>
              </w:r>
            </w:hyperlink>
          </w:p>
        </w:tc>
      </w:tr>
      <w:tr>
        <w:trPr/>
        <w:tc>
          <w:tcPr>
            <w:noWrap/>
          </w:tcPr>
          <w:p>
            <w:pPr>
              <w:spacing w:after="200"/>
            </w:pPr>
            <w:hyperlink r:id="rId31"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31" w:history="1">
              <w:r>
                <w:rPr>
                  <w:color w:val="#410a8c"/>
                  <w:u w:val="single"/>
                </w:rPr>
                <w:t xml:space="preserve">hal-05009303v1</w:t>
              </w:r>
            </w:hyperlink>
          </w:p>
        </w:tc>
      </w:tr>
      <w:tr>
        <w:trPr/>
        <w:tc>
          <w:tcPr>
            <w:noWrap/>
          </w:tcPr>
          <w:p>
            <w:pPr>
              <w:spacing w:after="200"/>
            </w:pPr>
            <w:hyperlink r:id="rId32" w:history="1">
              <w:r>
                <w:rPr>
                  <w:color w:val="1e198e"/>
                  <w:b w:val="1"/>
                  <w:bCs w:val="1"/>
                  <w:u w:val="single"/>
                </w:rPr>
                <w:t xml:space="preserve">L’automédiatisation des Gilets jaunes : une critique en actes du travail journalistique ?</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32" w:history="1">
              <w:r>
                <w:rPr>
                  <w:color w:val="#410a8c"/>
                  <w:u w:val="single"/>
                </w:rPr>
                <w:t xml:space="preserve">hal-05006166v1</w:t>
              </w:r>
            </w:hyperlink>
          </w:p>
        </w:tc>
      </w:tr>
      <w:tr>
        <w:trPr/>
        <w:tc>
          <w:tcPr>
            <w:noWrap/>
          </w:tcPr>
          <w:p>
            <w:pPr>
              <w:spacing w:after="200"/>
            </w:pPr>
            <w:hyperlink r:id="rId33" w:history="1">
              <w:r>
                <w:rPr>
                  <w:color w:val="1e198e"/>
                  <w:b w:val="1"/>
                  <w:bCs w:val="1"/>
                  <w:u w:val="single"/>
                </w:rPr>
                <w:t xml:space="preserve">Entre espaces numériques et espaces publics: les contours de la mobilisation des Gilets jaunes Toulouse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33" w:history="1">
              <w:r>
                <w:rPr>
                  <w:color w:val="#410a8c"/>
                  <w:u w:val="single"/>
                </w:rPr>
                <w:t xml:space="preserve">hal-05006193v1</w:t>
              </w:r>
            </w:hyperlink>
          </w:p>
        </w:tc>
      </w:tr>
      <w:tr>
        <w:trPr/>
        <w:tc>
          <w:tcPr>
            <w:noWrap/>
          </w:tcPr>
          <w:p>
            <w:pPr>
              <w:spacing w:after="200"/>
            </w:pPr>
            <w:hyperlink r:id="rId34"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34" w:history="1">
              <w:r>
                <w:rPr>
                  <w:color w:val="#410a8c"/>
                  <w:u w:val="single"/>
                </w:rPr>
                <w:t xml:space="preserve">hal-05009301v1</w:t>
              </w:r>
            </w:hyperlink>
          </w:p>
        </w:tc>
      </w:tr>
      <w:tr>
        <w:trPr/>
        <w:tc>
          <w:tcPr>
            <w:noWrap/>
          </w:tcPr>
          <w:p>
            <w:pPr>
              <w:spacing w:after="200"/>
            </w:pPr>
            <w:hyperlink r:id="rId35" w:history="1">
              <w:r>
                <w:rPr>
                  <w:color w:val="1e198e"/>
                  <w:b w:val="1"/>
                  <w:bCs w:val="1"/>
                  <w:u w:val="single"/>
                </w:rPr>
                <w:t xml:space="preserve">Violence physique, violence sociale, violence symbolique. Sur la médiatisation des manifestations des Gilets Jaunes à Toulouse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35" w:history="1">
              <w:r>
                <w:rPr>
                  <w:color w:val="#410a8c"/>
                  <w:u w:val="single"/>
                </w:rPr>
                <w:t xml:space="preserve">hal-05006183v1</w:t>
              </w:r>
            </w:hyperlink>
          </w:p>
        </w:tc>
      </w:tr>
      <w:tr>
        <w:trPr/>
        <w:tc>
          <w:tcPr>
            <w:noWrap/>
          </w:tcPr>
          <w:p>
            <w:pPr>
              <w:spacing w:after="200"/>
            </w:pPr>
            <w:hyperlink r:id="rId36" w:history="1">
              <w:r>
                <w:rPr>
                  <w:color w:val="1e198e"/>
                  <w:b w:val="1"/>
                  <w:bCs w:val="1"/>
                  <w:u w:val="single"/>
                </w:rPr>
                <w:t xml:space="preserve">La médiatisation des « gilets jaunes » à Toulouse. Luttes des classes et de classements dans la presse locale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36" w:history="1">
              <w:r>
                <w:rPr>
                  <w:color w:val="#410a8c"/>
                  <w:u w:val="single"/>
                </w:rPr>
                <w:t xml:space="preserve">hal-05006158v1</w:t>
              </w:r>
            </w:hyperlink>
          </w:p>
        </w:tc>
      </w:tr>
      <w:tr>
        <w:trPr/>
        <w:tc>
          <w:tcPr>
            <w:noWrap/>
          </w:tcPr>
          <w:p>
            <w:pPr>
              <w:spacing w:after="200"/>
            </w:pPr>
            <w:hyperlink r:id="rId37"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37" w:history="1">
              <w:r>
                <w:rPr>
                  <w:color w:val="#410a8c"/>
                  <w:u w:val="single"/>
                </w:rPr>
                <w:t xml:space="preserve">hal-05006151v1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Confinement et déstabilisation migratoire : le cas d’une famille marocaine</w:t>
              </w:r>
            </w:hyperlink>
          </w:p>
          <w:p>
            <w:pPr/>
            <w:hyperlink r:id="rId39" w:history="1">
              <w:r>
                <w:rPr>
                  <w:color w:val="#410a8c"/>
                  <w:u w:val="single"/>
                </w:rPr>
                <w:t xml:space="preserve">Sarah Nicaise</w:t>
              </w:r>
            </w:hyperlink>
            <w:r>
              <w:rPr/>
              <w:t xml:space="preserve">,</w:t>
            </w:r>
            <w:hyperlink r:id="rId8" w:history="1">
              <w:r>
                <w:rPr>
                  <w:color w:val="#410a8c"/>
                  <w:u w:val="single"/>
                </w:rPr>
                <w:t xml:space="preserve">Alizé Cavé</w:t>
              </w:r>
            </w:hyperlink>
            <w:r>
              <w:rPr/>
              <w:t xml:space="preserve">,</w:t>
            </w:r>
            <w:hyperlink r:id="rId40" w:history="1">
              <w:r>
                <w:rPr>
                  <w:color w:val="#410a8c"/>
                  <w:u w:val="single"/>
                </w:rPr>
                <w:t xml:space="preserve">Alfonsina Faya Robles</w:t>
              </w:r>
            </w:hyperlink>
            <w:r>
              <w:rPr/>
              <w:t xml:space="preserve">,</w:t>
            </w:r>
            <w:hyperlink r:id="rId20" w:history="1">
              <w:r>
                <w:rPr>
                  <w:color w:val="#410a8c"/>
                  <w:u w:val="single"/>
                </w:rPr>
                <w:t xml:space="preserve">Grégory Beltran</w:t>
              </w:r>
            </w:hyperlink>
            <w:r>
              <w:rPr/>
              <w:t xml:space="preserve">,</w:t>
            </w:r>
            <w:hyperlink r:id="rId41"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38" w:history="1">
              <w:r>
                <w:rPr>
                  <w:color w:val="#410a8c"/>
                  <w:u w:val="single"/>
                </w:rPr>
                <w:t xml:space="preserve">hal-04130909v1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4749v1" TargetMode="External"/><Relationship Id="rId8" Type="http://schemas.openxmlformats.org/officeDocument/2006/relationships/hyperlink" Target="https://hal.science/search/index/?q=*&amp;authFullName_s=Aliz&#233; Cav&#233;" TargetMode="External"/><Relationship Id="rId9" Type="http://schemas.openxmlformats.org/officeDocument/2006/relationships/hyperlink" Target="https://dx.doi.org/10.4000/anthropologiesante.12944" TargetMode="External"/><Relationship Id="rId10" Type="http://schemas.openxmlformats.org/officeDocument/2006/relationships/hyperlink" Target="https://hal.science/hal-04954715v1" TargetMode="External"/><Relationship Id="rId11" Type="http://schemas.openxmlformats.org/officeDocument/2006/relationships/hyperlink" Target="https://hal.science/hal-04044069v1" TargetMode="External"/><Relationship Id="rId12" Type="http://schemas.openxmlformats.org/officeDocument/2006/relationships/hyperlink" Target="https://hal.science/search/index/?q=*&amp;authFullName_s=Olivier Baisn&#233;e"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1057/s41253-022-00190-0" TargetMode="External"/><Relationship Id="rId17" Type="http://schemas.openxmlformats.org/officeDocument/2006/relationships/hyperlink" Target="https://hal.science/hal-03626055v1" TargetMode="External"/><Relationship Id="rId18" Type="http://schemas.openxmlformats.org/officeDocument/2006/relationships/hyperlink" Target="https://hal.science/search/index/?q=*&amp;authFullName_s=Alfonsina Faya-Robles" TargetMode="External"/><Relationship Id="rId19" Type="http://schemas.openxmlformats.org/officeDocument/2006/relationships/hyperlink" Target="https://hal.science/search/index/?q=*&amp;authFullName_s=Alexandra Soulier" TargetMode="External"/><Relationship Id="rId20" Type="http://schemas.openxmlformats.org/officeDocument/2006/relationships/hyperlink" Target="https://hal.science/search/index/?q=*&amp;authFullName_s=Gr&#233;gory Beltran" TargetMode="External"/><Relationship Id="rId21" Type="http://schemas.openxmlformats.org/officeDocument/2006/relationships/hyperlink" Target="https://hal.science/search/index/?q=*&amp;authFullName_s=Jean-Charles Basson" TargetMode="External"/><Relationship Id="rId22" Type="http://schemas.openxmlformats.org/officeDocument/2006/relationships/hyperlink" Target="https://hal.science/search/index/?q=*&amp;authFullName_s=Laurence Boulaghaf" TargetMode="External"/><Relationship Id="rId23" Type="http://schemas.openxmlformats.org/officeDocument/2006/relationships/hyperlink" Target="https://dx.doi.org/10.4000/socio-anthropologie.11681" TargetMode="External"/><Relationship Id="rId24" Type="http://schemas.openxmlformats.org/officeDocument/2006/relationships/hyperlink" Target="https://hal.science/hal-04044100v1" TargetMode="External"/><Relationship Id="rId25" Type="http://schemas.openxmlformats.org/officeDocument/2006/relationships/hyperlink" Target="https://dx.doi.org/10.25200/SLJ.v10.n1.2021.452" TargetMode="External"/><Relationship Id="rId26" Type="http://schemas.openxmlformats.org/officeDocument/2006/relationships/hyperlink" Target="https://hal.science/hal-05006180v1" TargetMode="External"/><Relationship Id="rId27" Type="http://schemas.openxmlformats.org/officeDocument/2006/relationships/hyperlink" Target="https://hal.science/search/index/?q=*&amp;authFullName_s=Maximilien Gidon" TargetMode="External"/><Relationship Id="rId28" Type="http://schemas.openxmlformats.org/officeDocument/2006/relationships/hyperlink" Target="https://hal.science/hal-05006176v1" TargetMode="External"/><Relationship Id="rId29" Type="http://schemas.openxmlformats.org/officeDocument/2006/relationships/hyperlink" Target="https://hal.science/hal-05005379v1" TargetMode="External"/><Relationship Id="rId30" Type="http://schemas.openxmlformats.org/officeDocument/2006/relationships/hyperlink" Target="https://hal.science/hal-05006159v1" TargetMode="External"/><Relationship Id="rId31" Type="http://schemas.openxmlformats.org/officeDocument/2006/relationships/hyperlink" Target="https://hal.science/hal-05009303v1" TargetMode="External"/><Relationship Id="rId32" Type="http://schemas.openxmlformats.org/officeDocument/2006/relationships/hyperlink" Target="https://hal.science/hal-05006166v1" TargetMode="External"/><Relationship Id="rId33" Type="http://schemas.openxmlformats.org/officeDocument/2006/relationships/hyperlink" Target="https://hal.science/hal-05006193v1" TargetMode="External"/><Relationship Id="rId34" Type="http://schemas.openxmlformats.org/officeDocument/2006/relationships/hyperlink" Target="https://hal.science/hal-05009301v1" TargetMode="External"/><Relationship Id="rId35" Type="http://schemas.openxmlformats.org/officeDocument/2006/relationships/hyperlink" Target="https://hal.science/hal-05006183v1" TargetMode="External"/><Relationship Id="rId36" Type="http://schemas.openxmlformats.org/officeDocument/2006/relationships/hyperlink" Target="https://hal.science/hal-05006158v1" TargetMode="External"/><Relationship Id="rId37" Type="http://schemas.openxmlformats.org/officeDocument/2006/relationships/hyperlink" Target="https://hal.science/hal-05006151v1" TargetMode="External"/><Relationship Id="rId38" Type="http://schemas.openxmlformats.org/officeDocument/2006/relationships/hyperlink" Target="https://hal.science/hal-04130909v1" TargetMode="External"/><Relationship Id="rId39" Type="http://schemas.openxmlformats.org/officeDocument/2006/relationships/hyperlink" Target="https://hal.science/search/index/?q=*&amp;authFullName_s=Sarah Nicaise" TargetMode="External"/><Relationship Id="rId40" Type="http://schemas.openxmlformats.org/officeDocument/2006/relationships/hyperlink" Target="https://hal.science/search/index/?q=*&amp;authFullName_s=Alfonsina Faya Robles" TargetMode="External"/><Relationship Id="rId41" Type="http://schemas.openxmlformats.org/officeDocument/2006/relationships/hyperlink" Target="https://hal.science/search/index/?q=*&amp;authFullName_s=&#201;l&#233;onore Coeurdevey"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 Cavé</dc:title>
  <dc:description>CV</dc:description>
  <dc:subject/>
  <cp:keywords/>
  <cp:category/>
  <cp:lastModifiedBy/>
  <dcterms:created xsi:type="dcterms:W3CDTF">2026-04-06T09:10:45+02:00</dcterms:created>
  <dcterms:modified xsi:type="dcterms:W3CDTF">2026-04-06T09:10:45+02:00</dcterms:modified>
</cp:coreProperties>
</file>

<file path=docProps/custom.xml><?xml version="1.0" encoding="utf-8"?>
<Properties xmlns="http://schemas.openxmlformats.org/officeDocument/2006/custom-properties" xmlns:vt="http://schemas.openxmlformats.org/officeDocument/2006/docPropsVTypes"/>
</file>