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Lionel Andreu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Compensation – effets</w:t>
              </w:r>
            </w:hyperlink>
          </w:p>
          <w:p>
            <w:pPr/>
            <w:hyperlink r:id="rId8" w:history="1">
              <w:r>
                <w:rPr>
                  <w:color w:val="#410a8c"/>
                  <w:u w:val="single"/>
                </w:rPr>
                <w:t xml:space="preserve">Lionel Andreu</w:t>
              </w:r>
            </w:hyperlink>
          </w:p>
          <w:p>
            <w:pPr/>
            <w:r>
              <w:rPr>
                <w:i w:val="1"/>
                <w:iCs w:val="1"/>
              </w:rPr>
              <w:t xml:space="preserve">JurisClasseur civil code</w:t>
            </w:r>
            <w:r>
              <w:rPr/>
              <w:t xml:space="preserve">, 2026</w:t>
            </w:r>
          </w:p>
          <w:p>
            <w:pPr/>
            <w:r>
              <w:rPr/>
              <w:t xml:space="preserve">Notice d’encyclopédie ou de dictionnaire</w:t>
            </w:r>
          </w:p>
          <w:p>
            <w:pPr/>
            <w:hyperlink r:id="rId7" w:history="1">
              <w:r>
                <w:rPr>
                  <w:color w:val="#410a8c"/>
                  <w:u w:val="single"/>
                </w:rPr>
                <w:t xml:space="preserve">hal-05489375v1</w:t>
              </w:r>
            </w:hyperlink>
          </w:p>
        </w:tc>
      </w:tr>
      <w:tr>
        <w:trPr/>
        <w:tc>
          <w:tcPr>
            <w:noWrap/>
          </w:tcPr>
          <w:p>
            <w:pPr>
              <w:spacing w:after="200"/>
            </w:pPr>
            <w:hyperlink r:id="rId9" w:history="1">
              <w:r>
                <w:rPr>
                  <w:color w:val="1e198e"/>
                  <w:b w:val="1"/>
                  <w:bCs w:val="1"/>
                  <w:u w:val="single"/>
                </w:rPr>
                <w:t xml:space="preserve">Compensation – règles particulières</w:t>
              </w:r>
            </w:hyperlink>
          </w:p>
          <w:p>
            <w:pPr/>
            <w:hyperlink r:id="rId8" w:history="1">
              <w:r>
                <w:rPr>
                  <w:color w:val="#410a8c"/>
                  <w:u w:val="single"/>
                </w:rPr>
                <w:t xml:space="preserve">Lionel Andreu</w:t>
              </w:r>
            </w:hyperlink>
          </w:p>
          <w:p>
            <w:pPr/>
            <w:r>
              <w:rPr>
                <w:i w:val="1"/>
                <w:iCs w:val="1"/>
              </w:rPr>
              <w:t xml:space="preserve">JurisClasseur civil code</w:t>
            </w:r>
            <w:r>
              <w:rPr/>
              <w:t xml:space="preserve">, 2026</w:t>
            </w:r>
          </w:p>
          <w:p>
            <w:pPr/>
            <w:r>
              <w:rPr/>
              <w:t xml:space="preserve">Notice d’encyclopédie ou de dictionnaire</w:t>
            </w:r>
          </w:p>
          <w:p>
            <w:pPr/>
            <w:hyperlink r:id="rId9" w:history="1">
              <w:r>
                <w:rPr>
                  <w:color w:val="#410a8c"/>
                  <w:u w:val="single"/>
                </w:rPr>
                <w:t xml:space="preserve">hal-05489377v1</w:t>
              </w:r>
            </w:hyperlink>
          </w:p>
        </w:tc>
      </w:tr>
      <w:tr>
        <w:trPr/>
        <w:tc>
          <w:tcPr>
            <w:noWrap/>
          </w:tcPr>
          <w:p>
            <w:pPr>
              <w:spacing w:after="200"/>
            </w:pPr>
            <w:hyperlink r:id="rId10" w:history="1">
              <w:r>
                <w:rPr>
                  <w:color w:val="1e198e"/>
                  <w:b w:val="1"/>
                  <w:bCs w:val="1"/>
                  <w:u w:val="single"/>
                </w:rPr>
                <w:t xml:space="preserve">Compensation – conditions</w:t>
              </w:r>
            </w:hyperlink>
          </w:p>
          <w:p>
            <w:pPr/>
            <w:hyperlink r:id="rId8" w:history="1">
              <w:r>
                <w:rPr>
                  <w:color w:val="#410a8c"/>
                  <w:u w:val="single"/>
                </w:rPr>
                <w:t xml:space="preserve">Lionel Andreu</w:t>
              </w:r>
            </w:hyperlink>
          </w:p>
          <w:p>
            <w:pPr/>
            <w:r>
              <w:rPr>
                <w:i w:val="1"/>
                <w:iCs w:val="1"/>
              </w:rPr>
              <w:t xml:space="preserve">JurisClasseur civil code</w:t>
            </w:r>
            <w:r>
              <w:rPr/>
              <w:t xml:space="preserve">, 2026</w:t>
            </w:r>
          </w:p>
          <w:p>
            <w:pPr/>
            <w:r>
              <w:rPr/>
              <w:t xml:space="preserve">Notice d’encyclopédie ou de dictionnaire</w:t>
            </w:r>
          </w:p>
          <w:p>
            <w:pPr/>
            <w:hyperlink r:id="rId10" w:history="1">
              <w:r>
                <w:rPr>
                  <w:color w:val="#410a8c"/>
                  <w:u w:val="single"/>
                </w:rPr>
                <w:t xml:space="preserve">hal-05489373v1</w:t>
              </w:r>
            </w:hyperlink>
          </w:p>
        </w:tc>
      </w:tr>
      <w:tr>
        <w:trPr/>
        <w:tc>
          <w:tcPr>
            <w:noWrap/>
          </w:tcPr>
          <w:p>
            <w:pPr>
              <w:spacing w:after="200"/>
            </w:pPr>
            <w:hyperlink r:id="rId11" w:history="1">
              <w:r>
                <w:rPr>
                  <w:color w:val="1e198e"/>
                  <w:b w:val="1"/>
                  <w:bCs w:val="1"/>
                  <w:u w:val="single"/>
                </w:rPr>
                <w:t xml:space="preserve">Clause de porte-fort</w:t>
              </w:r>
            </w:hyperlink>
          </w:p>
          <w:p>
            <w:pPr/>
            <w:hyperlink r:id="rId8" w:history="1">
              <w:r>
                <w:rPr>
                  <w:color w:val="#410a8c"/>
                  <w:u w:val="single"/>
                </w:rPr>
                <w:t xml:space="preserve">Lionel Andreu</w:t>
              </w:r>
            </w:hyperlink>
          </w:p>
          <w:p>
            <w:pPr/>
            <w:r>
              <w:rPr>
                <w:i w:val="1"/>
                <w:iCs w:val="1"/>
              </w:rPr>
              <w:t xml:space="preserve">Les principales clauses des contrats d’affaires</w:t>
            </w:r>
            <w:r>
              <w:rPr/>
              <w:t xml:space="preserve">, 2025</w:t>
            </w:r>
          </w:p>
          <w:p>
            <w:pPr/>
            <w:r>
              <w:rPr/>
              <w:t xml:space="preserve">Notice d’encyclopédie ou de dictionnaire</w:t>
            </w:r>
          </w:p>
          <w:p>
            <w:pPr/>
            <w:hyperlink r:id="rId11" w:history="1">
              <w:r>
                <w:rPr>
                  <w:color w:val="#410a8c"/>
                  <w:u w:val="single"/>
                </w:rPr>
                <w:t xml:space="preserve">hal-05491553v1</w:t>
              </w:r>
            </w:hyperlink>
          </w:p>
        </w:tc>
      </w:tr>
      <w:tr>
        <w:trPr/>
        <w:tc>
          <w:tcPr>
            <w:noWrap/>
          </w:tcPr>
          <w:p>
            <w:pPr>
              <w:spacing w:after="200"/>
            </w:pPr>
            <w:hyperlink r:id="rId12" w:history="1">
              <w:r>
                <w:rPr>
                  <w:color w:val="1e198e"/>
                  <w:b w:val="1"/>
                  <w:bCs w:val="1"/>
                  <w:u w:val="single"/>
                </w:rPr>
                <w:t xml:space="preserve">Synthèse : cession de créance, cession de dette, cession de contrat</w:t>
              </w:r>
            </w:hyperlink>
          </w:p>
          <w:p>
            <w:pPr/>
            <w:hyperlink r:id="rId8" w:history="1">
              <w:r>
                <w:rPr>
                  <w:color w:val="#410a8c"/>
                  <w:u w:val="single"/>
                </w:rPr>
                <w:t xml:space="preserve">Lionel Andreu</w:t>
              </w:r>
            </w:hyperlink>
          </w:p>
          <w:p>
            <w:pPr/>
            <w:r>
              <w:rPr>
                <w:i w:val="1"/>
                <w:iCs w:val="1"/>
              </w:rPr>
              <w:t xml:space="preserve">JurisClasseur civil code</w:t>
            </w:r>
            <w:r>
              <w:rPr/>
              <w:t xml:space="preserve">, 2025</w:t>
            </w:r>
          </w:p>
          <w:p>
            <w:pPr/>
            <w:r>
              <w:rPr/>
              <w:t xml:space="preserve">Notice d’encyclopédie ou de dictionnaire</w:t>
            </w:r>
          </w:p>
          <w:p>
            <w:pPr/>
            <w:hyperlink r:id="rId12" w:history="1">
              <w:r>
                <w:rPr>
                  <w:color w:val="#410a8c"/>
                  <w:u w:val="single"/>
                </w:rPr>
                <w:t xml:space="preserve">hal-05489380v1</w:t>
              </w:r>
            </w:hyperlink>
          </w:p>
        </w:tc>
      </w:tr>
      <w:tr>
        <w:trPr/>
        <w:tc>
          <w:tcPr>
            <w:noWrap/>
          </w:tcPr>
          <w:p>
            <w:pPr>
              <w:spacing w:after="200"/>
            </w:pPr>
            <w:hyperlink r:id="rId13" w:history="1">
              <w:r>
                <w:rPr>
                  <w:color w:val="1e198e"/>
                  <w:b w:val="1"/>
                  <w:bCs w:val="1"/>
                  <w:u w:val="single"/>
                </w:rPr>
                <w:t xml:space="preserve">Voitures autonomes</w:t>
              </w:r>
            </w:hyperlink>
          </w:p>
          <w:p>
            <w:pPr/>
            <w:hyperlink r:id="rId8" w:history="1">
              <w:r>
                <w:rPr>
                  <w:color w:val="#410a8c"/>
                  <w:u w:val="single"/>
                </w:rPr>
                <w:t xml:space="preserve">Lionel Andreu</w:t>
              </w:r>
            </w:hyperlink>
          </w:p>
          <w:p>
            <w:pPr/>
            <w:r>
              <w:rPr>
                <w:i w:val="1"/>
                <w:iCs w:val="1"/>
              </w:rPr>
              <w:t xml:space="preserve">Répertoire Dalloz IP/IT et Communication</w:t>
            </w:r>
            <w:r>
              <w:rPr/>
              <w:t xml:space="preserve">, 2023</w:t>
            </w:r>
          </w:p>
          <w:p>
            <w:pPr/>
            <w:r>
              <w:rPr/>
              <w:t xml:space="preserve">Notice d’encyclopédie ou de dictionnaire</w:t>
            </w:r>
          </w:p>
          <w:p>
            <w:pPr/>
            <w:hyperlink r:id="rId13" w:history="1">
              <w:r>
                <w:rPr>
                  <w:color w:val="#410a8c"/>
                  <w:u w:val="single"/>
                </w:rPr>
                <w:t xml:space="preserve">hal-05489384v1</w:t>
              </w:r>
            </w:hyperlink>
          </w:p>
        </w:tc>
      </w:tr>
      <w:tr>
        <w:trPr/>
        <w:tc>
          <w:tcPr>
            <w:noWrap/>
          </w:tcPr>
          <w:p>
            <w:pPr>
              <w:spacing w:after="200"/>
            </w:pPr>
            <w:hyperlink r:id="rId14" w:history="1">
              <w:r>
                <w:rPr>
                  <w:color w:val="1e198e"/>
                  <w:b w:val="1"/>
                  <w:bCs w:val="1"/>
                  <w:u w:val="single"/>
                </w:rPr>
                <w:t xml:space="preserve">Publicité foncière</w:t>
              </w:r>
            </w:hyperlink>
          </w:p>
          <w:p>
            <w:pPr/>
            <w:hyperlink r:id="rId8" w:history="1">
              <w:r>
                <w:rPr>
                  <w:color w:val="#410a8c"/>
                  <w:u w:val="single"/>
                </w:rPr>
                <w:t xml:space="preserve">Lionel Andreu</w:t>
              </w:r>
            </w:hyperlink>
          </w:p>
          <w:p>
            <w:pPr/>
            <w:r>
              <w:rPr>
                <w:i w:val="1"/>
                <w:iCs w:val="1"/>
              </w:rPr>
              <w:t xml:space="preserve">Répertoire Dalloz droit civil</w:t>
            </w:r>
            <w:r>
              <w:rPr/>
              <w:t xml:space="preserve">, 2020</w:t>
            </w:r>
          </w:p>
          <w:p>
            <w:pPr/>
            <w:r>
              <w:rPr/>
              <w:t xml:space="preserve">Notice d’encyclopédie ou de dictionnaire</w:t>
            </w:r>
          </w:p>
          <w:p>
            <w:pPr/>
            <w:hyperlink r:id="rId14" w:history="1">
              <w:r>
                <w:rPr>
                  <w:color w:val="#410a8c"/>
                  <w:u w:val="single"/>
                </w:rPr>
                <w:t xml:space="preserve">hal-05489391v1</w:t>
              </w:r>
            </w:hyperlink>
          </w:p>
        </w:tc>
      </w:tr>
      <w:tr>
        <w:trPr/>
        <w:tc>
          <w:tcPr>
            <w:noWrap/>
          </w:tcPr>
          <w:p>
            <w:pPr>
              <w:spacing w:after="200"/>
            </w:pPr>
            <w:hyperlink r:id="rId15" w:history="1">
              <w:r>
                <w:rPr>
                  <w:color w:val="1e198e"/>
                  <w:b w:val="1"/>
                  <w:bCs w:val="1"/>
                  <w:u w:val="single"/>
                </w:rPr>
                <w:t xml:space="preserve">Cession de créance, Effets</w:t>
              </w:r>
            </w:hyperlink>
          </w:p>
          <w:p>
            <w:pPr/>
            <w:hyperlink r:id="rId8" w:history="1">
              <w:r>
                <w:rPr>
                  <w:color w:val="#410a8c"/>
                  <w:u w:val="single"/>
                </w:rPr>
                <w:t xml:space="preserve">Lionel Andreu</w:t>
              </w:r>
            </w:hyperlink>
          </w:p>
          <w:p>
            <w:pPr/>
            <w:r>
              <w:rPr>
                <w:i w:val="1"/>
                <w:iCs w:val="1"/>
              </w:rPr>
              <w:t xml:space="preserve">JurisClasseur civil Code</w:t>
            </w:r>
            <w:r>
              <w:rPr/>
              <w:t xml:space="preserve">, 2020</w:t>
            </w:r>
          </w:p>
          <w:p>
            <w:pPr/>
            <w:r>
              <w:rPr/>
              <w:t xml:space="preserve">Notice d’encyclopédie ou de dictionnaire</w:t>
            </w:r>
          </w:p>
          <w:p>
            <w:pPr/>
            <w:hyperlink r:id="rId15" w:history="1">
              <w:r>
                <w:rPr>
                  <w:color w:val="#410a8c"/>
                  <w:u w:val="single"/>
                </w:rPr>
                <w:t xml:space="preserve">hal-05489390v1</w:t>
              </w:r>
            </w:hyperlink>
          </w:p>
        </w:tc>
      </w:tr>
      <w:tr>
        <w:trPr/>
        <w:tc>
          <w:tcPr>
            <w:noWrap/>
          </w:tcPr>
          <w:p>
            <w:pPr>
              <w:spacing w:after="200"/>
            </w:pPr>
            <w:hyperlink r:id="rId16" w:history="1">
              <w:r>
                <w:rPr>
                  <w:color w:val="1e198e"/>
                  <w:b w:val="1"/>
                  <w:bCs w:val="1"/>
                  <w:u w:val="single"/>
                </w:rPr>
                <w:t xml:space="preserve">Cession de créance, Conditions</w:t>
              </w:r>
            </w:hyperlink>
          </w:p>
          <w:p>
            <w:pPr/>
            <w:hyperlink r:id="rId8" w:history="1">
              <w:r>
                <w:rPr>
                  <w:color w:val="#410a8c"/>
                  <w:u w:val="single"/>
                </w:rPr>
                <w:t xml:space="preserve">Lionel Andreu</w:t>
              </w:r>
            </w:hyperlink>
          </w:p>
          <w:p>
            <w:pPr/>
            <w:r>
              <w:rPr>
                <w:i w:val="1"/>
                <w:iCs w:val="1"/>
              </w:rPr>
              <w:t xml:space="preserve">JurisClasseur civil Code</w:t>
            </w:r>
            <w:r>
              <w:rPr/>
              <w:t xml:space="preserve">, 2020</w:t>
            </w:r>
          </w:p>
          <w:p>
            <w:pPr/>
            <w:r>
              <w:rPr/>
              <w:t xml:space="preserve">Notice d’encyclopédie ou de dictionnaire</w:t>
            </w:r>
          </w:p>
          <w:p>
            <w:pPr/>
            <w:hyperlink r:id="rId16" w:history="1">
              <w:r>
                <w:rPr>
                  <w:color w:val="#410a8c"/>
                  <w:u w:val="single"/>
                </w:rPr>
                <w:t xml:space="preserve">hal-05489386v1</w:t>
              </w:r>
            </w:hyperlink>
          </w:p>
        </w:tc>
      </w:tr>
      <w:tr>
        <w:trPr/>
        <w:tc>
          <w:tcPr>
            <w:noWrap/>
          </w:tcPr>
          <w:p>
            <w:pPr>
              <w:spacing w:after="200"/>
            </w:pPr>
            <w:hyperlink r:id="rId17" w:history="1">
              <w:r>
                <w:rPr>
                  <w:color w:val="1e198e"/>
                  <w:b w:val="1"/>
                  <w:bCs w:val="1"/>
                  <w:u w:val="single"/>
                </w:rPr>
                <w:t xml:space="preserve">Cession de dette</w:t>
              </w:r>
            </w:hyperlink>
          </w:p>
          <w:p>
            <w:pPr/>
            <w:hyperlink r:id="rId8" w:history="1">
              <w:r>
                <w:rPr>
                  <w:color w:val="#410a8c"/>
                  <w:u w:val="single"/>
                </w:rPr>
                <w:t xml:space="preserve">Lionel Andreu</w:t>
              </w:r>
            </w:hyperlink>
          </w:p>
          <w:p>
            <w:pPr/>
            <w:r>
              <w:rPr>
                <w:i w:val="1"/>
                <w:iCs w:val="1"/>
              </w:rPr>
              <w:t xml:space="preserve">JurisClasseur civil code</w:t>
            </w:r>
            <w:r>
              <w:rPr/>
              <w:t xml:space="preserve">, 2018</w:t>
            </w:r>
          </w:p>
          <w:p>
            <w:pPr/>
            <w:r>
              <w:rPr/>
              <w:t xml:space="preserve">Notice d’encyclopédie ou de dictionnaire</w:t>
            </w:r>
          </w:p>
          <w:p>
            <w:pPr/>
            <w:hyperlink r:id="rId17" w:history="1">
              <w:r>
                <w:rPr>
                  <w:color w:val="#410a8c"/>
                  <w:u w:val="single"/>
                </w:rPr>
                <w:t xml:space="preserve">hal-05489401v1</w:t>
              </w:r>
            </w:hyperlink>
          </w:p>
        </w:tc>
      </w:tr>
      <w:tr>
        <w:trPr/>
        <w:tc>
          <w:tcPr>
            <w:noWrap/>
          </w:tcPr>
          <w:p>
            <w:pPr>
              <w:spacing w:after="200"/>
            </w:pPr>
            <w:hyperlink r:id="rId18" w:history="1">
              <w:r>
                <w:rPr>
                  <w:color w:val="1e198e"/>
                  <w:b w:val="1"/>
                  <w:bCs w:val="1"/>
                  <w:u w:val="single"/>
                </w:rPr>
                <w:t xml:space="preserve">Cession de dette ; cession de contrat</w:t>
              </w:r>
            </w:hyperlink>
          </w:p>
          <w:p>
            <w:pPr/>
            <w:hyperlink r:id="rId8" w:history="1">
              <w:r>
                <w:rPr>
                  <w:color w:val="#410a8c"/>
                  <w:u w:val="single"/>
                </w:rPr>
                <w:t xml:space="preserve">Lionel Andreu</w:t>
              </w:r>
            </w:hyperlink>
          </w:p>
          <w:p>
            <w:pPr/>
            <w:r>
              <w:rPr>
                <w:i w:val="1"/>
                <w:iCs w:val="1"/>
              </w:rPr>
              <w:t xml:space="preserve">JurisClasseur civil code</w:t>
            </w:r>
            <w:r>
              <w:rPr/>
              <w:t xml:space="preserve">, 2014</w:t>
            </w:r>
          </w:p>
          <w:p>
            <w:pPr/>
            <w:r>
              <w:rPr/>
              <w:t xml:space="preserve">Notice d’encyclopédie ou de dictionnaire</w:t>
            </w:r>
          </w:p>
          <w:p>
            <w:pPr/>
            <w:hyperlink r:id="rId18" w:history="1">
              <w:r>
                <w:rPr>
                  <w:color w:val="#410a8c"/>
                  <w:u w:val="single"/>
                </w:rPr>
                <w:t xml:space="preserve">hal-05489403v1</w:t>
              </w:r>
            </w:hyperlink>
          </w:p>
        </w:tc>
      </w:tr>
    </w:tbl>
    <w:p>
      <w:pPr>
        <w:spacing w:before="200"/>
      </w:pPr>
    </w:p>
    <w:p>
      <w:pPr>
        <w:pStyle w:val="Heading2"/>
      </w:pPr>
      <w:r>
        <w:rPr>
          <w:color w:val="1e198e"/>
          <w:b w:val="1"/>
          <w:bCs w:val="1"/>
        </w:rPr>
        <w:t xml:space="preserve">Article dans une revue (186)</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Daniel et Victoria</w:t>
              </w:r>
            </w:hyperlink>
          </w:p>
          <w:p>
            <w:pPr/>
            <w:hyperlink r:id="rId8" w:history="1">
              <w:r>
                <w:rPr>
                  <w:color w:val="#410a8c"/>
                  <w:u w:val="single"/>
                </w:rPr>
                <w:t xml:space="preserve">Lionel Andreu</w:t>
              </w:r>
            </w:hyperlink>
          </w:p>
          <w:p>
            <w:pPr/>
            <w:r>
              <w:rPr>
                <w:i w:val="1"/>
                <w:iCs w:val="1"/>
              </w:rPr>
              <w:t xml:space="preserve">Recueil Dalloz</w:t>
            </w:r>
            <w:r>
              <w:rPr/>
              <w:t xml:space="preserve">, 2026, 02, pp.49</w:t>
            </w:r>
          </w:p>
          <w:p>
            <w:pPr/>
            <w:r>
              <w:rPr/>
              <w:t xml:space="preserve">Article dans une revue</w:t>
            </w:r>
          </w:p>
          <w:p>
            <w:pPr/>
            <w:hyperlink r:id="rId19" w:history="1">
              <w:r>
                <w:rPr>
                  <w:color w:val="#410a8c"/>
                  <w:u w:val="single"/>
                </w:rPr>
                <w:t xml:space="preserve">halshs-05464020v1</w:t>
              </w:r>
            </w:hyperlink>
          </w:p>
        </w:tc>
      </w:tr>
      <w:tr>
        <w:trPr/>
        <w:tc>
          <w:tcPr>
            <w:noWrap/>
          </w:tcPr>
          <w:p>
            <w:pPr>
              <w:spacing w:after="200"/>
            </w:pPr>
            <w:hyperlink r:id="rId20" w:history="1">
              <w:r>
                <w:rPr>
                  <w:color w:val="1e198e"/>
                  <w:b w:val="1"/>
                  <w:bCs w:val="1"/>
                  <w:u w:val="single"/>
                </w:rPr>
                <w:t xml:space="preserve">L'apprenti sorcier et les décisions de justice « hallucinées »</w:t>
              </w:r>
            </w:hyperlink>
          </w:p>
          <w:p>
            <w:pPr/>
            <w:hyperlink r:id="rId8" w:history="1">
              <w:r>
                <w:rPr>
                  <w:color w:val="#410a8c"/>
                  <w:u w:val="single"/>
                </w:rPr>
                <w:t xml:space="preserve">Lionel Andreu</w:t>
              </w:r>
            </w:hyperlink>
          </w:p>
          <w:p>
            <w:pPr/>
            <w:r>
              <w:rPr>
                <w:i w:val="1"/>
                <w:iCs w:val="1"/>
              </w:rPr>
              <w:t xml:space="preserve">Recueil Dalloz</w:t>
            </w:r>
            <w:r>
              <w:rPr/>
              <w:t xml:space="preserve">, 2026, 14, pp.617</w:t>
            </w:r>
          </w:p>
          <w:p>
            <w:pPr/>
            <w:r>
              <w:rPr/>
              <w:t xml:space="preserve">Article dans une revue</w:t>
            </w:r>
          </w:p>
          <w:p>
            <w:pPr/>
            <w:hyperlink r:id="rId20" w:history="1">
              <w:r>
                <w:rPr>
                  <w:color w:val="#410a8c"/>
                  <w:u w:val="single"/>
                </w:rPr>
                <w:t xml:space="preserve">halshs-05580251v1</w:t>
              </w:r>
            </w:hyperlink>
          </w:p>
        </w:tc>
      </w:tr>
      <w:tr>
        <w:trPr/>
        <w:tc>
          <w:tcPr>
            <w:noWrap/>
          </w:tcPr>
          <w:p>
            <w:pPr>
              <w:spacing w:after="200"/>
            </w:pPr>
            <w:hyperlink r:id="rId21" w:history="1">
              <w:r>
                <w:rPr>
                  <w:color w:val="1e198e"/>
                  <w:b w:val="1"/>
                  <w:bCs w:val="1"/>
                  <w:u w:val="single"/>
                </w:rPr>
                <w:t xml:space="preserve">Responsabilité pour insuffisance d’actif et interdiction de gérer : six rappels pour le prix d’un !</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2025</w:t>
            </w:r>
          </w:p>
          <w:p>
            <w:pPr/>
            <w:r>
              <w:rPr/>
              <w:t xml:space="preserve">Article dans une revue</w:t>
            </w:r>
          </w:p>
          <w:p>
            <w:pPr/>
            <w:hyperlink r:id="rId21" w:history="1">
              <w:r>
                <w:rPr>
                  <w:color w:val="#410a8c"/>
                  <w:u w:val="single"/>
                </w:rPr>
                <w:t xml:space="preserve">hal-05490003v1</w:t>
              </w:r>
            </w:hyperlink>
          </w:p>
        </w:tc>
      </w:tr>
      <w:tr>
        <w:trPr/>
        <w:tc>
          <w:tcPr>
            <w:noWrap/>
          </w:tcPr>
          <w:p>
            <w:pPr>
              <w:spacing w:after="200"/>
            </w:pPr>
            <w:hyperlink r:id="rId22" w:history="1">
              <w:r>
                <w:rPr>
                  <w:color w:val="1e198e"/>
                  <w:b w:val="1"/>
                  <w:bCs w:val="1"/>
                  <w:u w:val="single"/>
                </w:rPr>
                <w:t xml:space="preserve">Du saucisson aux miettes : les réformes de la responsabilité civile</w:t>
              </w:r>
            </w:hyperlink>
          </w:p>
          <w:p>
            <w:pPr/>
            <w:hyperlink r:id="rId8" w:history="1">
              <w:r>
                <w:rPr>
                  <w:color w:val="#410a8c"/>
                  <w:u w:val="single"/>
                </w:rPr>
                <w:t xml:space="preserve">Lionel Andreu</w:t>
              </w:r>
            </w:hyperlink>
          </w:p>
          <w:p>
            <w:pPr/>
            <w:r>
              <w:rPr>
                <w:i w:val="1"/>
                <w:iCs w:val="1"/>
              </w:rPr>
              <w:t xml:space="preserve">Recueil Dalloz</w:t>
            </w:r>
            <w:r>
              <w:rPr/>
              <w:t xml:space="preserve">, 2025, 34, pp.1617</w:t>
            </w:r>
          </w:p>
          <w:p>
            <w:pPr/>
            <w:r>
              <w:rPr/>
              <w:t xml:space="preserve">Article dans une revue</w:t>
            </w:r>
          </w:p>
          <w:p>
            <w:pPr/>
            <w:hyperlink r:id="rId22" w:history="1">
              <w:r>
                <w:rPr>
                  <w:color w:val="#410a8c"/>
                  <w:u w:val="single"/>
                </w:rPr>
                <w:t xml:space="preserve">halshs-05287152v1</w:t>
              </w:r>
            </w:hyperlink>
          </w:p>
        </w:tc>
      </w:tr>
      <w:tr>
        <w:trPr/>
        <w:tc>
          <w:tcPr>
            <w:noWrap/>
          </w:tcPr>
          <w:p>
            <w:pPr>
              <w:spacing w:after="200"/>
            </w:pPr>
            <w:hyperlink r:id="rId23" w:history="1">
              <w:r>
                <w:rPr>
                  <w:color w:val="1e198e"/>
                  <w:b w:val="1"/>
                  <w:bCs w:val="1"/>
                  <w:u w:val="single"/>
                </w:rPr>
                <w:t xml:space="preserve">Loi Badinter : implication d’une motocyclette dans un incendie</w:t>
              </w:r>
            </w:hyperlink>
          </w:p>
          <w:p>
            <w:pPr/>
            <w:hyperlink r:id="rId8" w:history="1">
              <w:r>
                <w:rPr>
                  <w:color w:val="#410a8c"/>
                  <w:u w:val="single"/>
                </w:rPr>
                <w:t xml:space="preserve">Lionel Andreu</w:t>
              </w:r>
            </w:hyperlink>
          </w:p>
          <w:p>
            <w:pPr/>
            <w:r>
              <w:rPr>
                <w:i w:val="1"/>
                <w:iCs w:val="1"/>
              </w:rPr>
              <w:t xml:space="preserve">L'essentiel Droit des assurances</w:t>
            </w:r>
            <w:r>
              <w:rPr/>
              <w:t xml:space="preserve">, 2025</w:t>
            </w:r>
          </w:p>
          <w:p>
            <w:pPr/>
            <w:r>
              <w:rPr/>
              <w:t xml:space="preserve">Article dans une revue</w:t>
            </w:r>
          </w:p>
          <w:p>
            <w:pPr/>
            <w:hyperlink r:id="rId23" w:history="1">
              <w:r>
                <w:rPr>
                  <w:color w:val="#410a8c"/>
                  <w:u w:val="single"/>
                </w:rPr>
                <w:t xml:space="preserve">hal-05490049v1</w:t>
              </w:r>
            </w:hyperlink>
          </w:p>
        </w:tc>
      </w:tr>
      <w:tr>
        <w:trPr/>
        <w:tc>
          <w:tcPr>
            <w:noWrap/>
          </w:tcPr>
          <w:p>
            <w:pPr>
              <w:spacing w:after="200"/>
            </w:pPr>
            <w:hyperlink r:id="rId24" w:history="1">
              <w:r>
                <w:rPr>
                  <w:color w:val="1e198e"/>
                  <w:b w:val="1"/>
                  <w:bCs w:val="1"/>
                  <w:u w:val="single"/>
                </w:rPr>
                <w:t xml:space="preserve">Supplétivité ou impérativité de l’inopposabilité des exceptions dans la délégation ?</w:t>
              </w:r>
            </w:hyperlink>
          </w:p>
          <w:p>
            <w:pPr/>
            <w:hyperlink r:id="rId8" w:history="1">
              <w:r>
                <w:rPr>
                  <w:color w:val="#410a8c"/>
                  <w:u w:val="single"/>
                </w:rPr>
                <w:t xml:space="preserve">Lionel Andreu</w:t>
              </w:r>
            </w:hyperlink>
          </w:p>
          <w:p>
            <w:pPr/>
            <w:r>
              <w:rPr>
                <w:i w:val="1"/>
                <w:iCs w:val="1"/>
              </w:rPr>
              <w:t xml:space="preserve">La semaine juridique. Notariale et immobilière</w:t>
            </w:r>
            <w:r>
              <w:rPr/>
              <w:t xml:space="preserve">, 2024, pp.1183</w:t>
            </w:r>
          </w:p>
          <w:p>
            <w:pPr/>
            <w:r>
              <w:rPr/>
              <w:t xml:space="preserve">Article dans une revue</w:t>
            </w:r>
          </w:p>
          <w:p>
            <w:pPr/>
            <w:hyperlink r:id="rId24" w:history="1">
              <w:r>
                <w:rPr>
                  <w:color w:val="#410a8c"/>
                  <w:u w:val="single"/>
                </w:rPr>
                <w:t xml:space="preserve">hal-05489939v1</w:t>
              </w:r>
            </w:hyperlink>
          </w:p>
        </w:tc>
      </w:tr>
      <w:tr>
        <w:trPr/>
        <w:tc>
          <w:tcPr>
            <w:noWrap/>
          </w:tcPr>
          <w:p>
            <w:pPr>
              <w:spacing w:after="200"/>
            </w:pPr>
            <w:hyperlink r:id="rId25" w:history="1">
              <w:r>
                <w:rPr>
                  <w:color w:val="1e198e"/>
                  <w:b w:val="1"/>
                  <w:bCs w:val="1"/>
                  <w:u w:val="single"/>
                </w:rPr>
                <w:t xml:space="preserve">Importantes précisions relatives au rôle du cocontractant cédé dans la cession de contrat</w:t>
              </w:r>
            </w:hyperlink>
          </w:p>
          <w:p>
            <w:pPr/>
            <w:hyperlink r:id="rId8" w:history="1">
              <w:r>
                <w:rPr>
                  <w:color w:val="#410a8c"/>
                  <w:u w:val="single"/>
                </w:rPr>
                <w:t xml:space="preserve">Lionel Andreu</w:t>
              </w:r>
            </w:hyperlink>
          </w:p>
          <w:p>
            <w:pPr/>
            <w:r>
              <w:rPr>
                <w:i w:val="1"/>
                <w:iCs w:val="1"/>
              </w:rPr>
              <w:t xml:space="preserve">La semaine juridique. Notariale et immobilière</w:t>
            </w:r>
            <w:r>
              <w:rPr/>
              <w:t xml:space="preserve">, 2024, pp.1183</w:t>
            </w:r>
          </w:p>
          <w:p>
            <w:pPr/>
            <w:r>
              <w:rPr/>
              <w:t xml:space="preserve">Article dans une revue</w:t>
            </w:r>
          </w:p>
          <w:p>
            <w:pPr/>
            <w:hyperlink r:id="rId25" w:history="1">
              <w:r>
                <w:rPr>
                  <w:color w:val="#410a8c"/>
                  <w:u w:val="single"/>
                </w:rPr>
                <w:t xml:space="preserve">hal-05489938v1</w:t>
              </w:r>
            </w:hyperlink>
          </w:p>
        </w:tc>
      </w:tr>
      <w:tr>
        <w:trPr/>
        <w:tc>
          <w:tcPr>
            <w:noWrap/>
          </w:tcPr>
          <w:p>
            <w:pPr>
              <w:spacing w:after="200"/>
            </w:pPr>
            <w:hyperlink r:id="rId26" w:history="1">
              <w:r>
                <w:rPr>
                  <w:color w:val="1e198e"/>
                  <w:b w:val="1"/>
                  <w:bCs w:val="1"/>
                  <w:u w:val="single"/>
                </w:rPr>
                <w:t xml:space="preserve">De l’accord du cédé dans la cession de contrat</w:t>
              </w:r>
            </w:hyperlink>
          </w:p>
          <w:p>
            <w:pPr/>
            <w:hyperlink r:id="rId8" w:history="1">
              <w:r>
                <w:rPr>
                  <w:color w:val="#410a8c"/>
                  <w:u w:val="single"/>
                </w:rPr>
                <w:t xml:space="preserve">Lionel Andreu</w:t>
              </w:r>
            </w:hyperlink>
          </w:p>
          <w:p>
            <w:pPr/>
            <w:r>
              <w:rPr>
                <w:i w:val="1"/>
                <w:iCs w:val="1"/>
              </w:rPr>
              <w:t xml:space="preserve">La Semaine juridique - Entreprise et affaires</w:t>
            </w:r>
            <w:r>
              <w:rPr/>
              <w:t xml:space="preserve">, 2024, pp.1201</w:t>
            </w:r>
          </w:p>
          <w:p>
            <w:pPr/>
            <w:r>
              <w:rPr/>
              <w:t xml:space="preserve">Article dans une revue</w:t>
            </w:r>
          </w:p>
          <w:p>
            <w:pPr/>
            <w:hyperlink r:id="rId26" w:history="1">
              <w:r>
                <w:rPr>
                  <w:color w:val="#410a8c"/>
                  <w:u w:val="single"/>
                </w:rPr>
                <w:t xml:space="preserve">hal-05487935v1</w:t>
              </w:r>
            </w:hyperlink>
          </w:p>
        </w:tc>
      </w:tr>
      <w:tr>
        <w:trPr/>
        <w:tc>
          <w:tcPr>
            <w:noWrap/>
          </w:tcPr>
          <w:p>
            <w:pPr>
              <w:spacing w:after="200"/>
            </w:pPr>
            <w:hyperlink r:id="rId27" w:history="1">
              <w:r>
                <w:rPr>
                  <w:color w:val="1e198e"/>
                  <w:b w:val="1"/>
                  <w:bCs w:val="1"/>
                  <w:u w:val="single"/>
                </w:rPr>
                <w:t xml:space="preserve">La législation, farce indigeste : l'exemple de l'article L. 626-20 du code de commerce</w:t>
              </w:r>
            </w:hyperlink>
          </w:p>
          <w:p>
            <w:pPr/>
            <w:hyperlink r:id="rId8" w:history="1">
              <w:r>
                <w:rPr>
                  <w:color w:val="#410a8c"/>
                  <w:u w:val="single"/>
                </w:rPr>
                <w:t xml:space="preserve">Lionel Andreu</w:t>
              </w:r>
            </w:hyperlink>
          </w:p>
          <w:p>
            <w:pPr/>
            <w:r>
              <w:rPr>
                <w:i w:val="1"/>
                <w:iCs w:val="1"/>
              </w:rPr>
              <w:t xml:space="preserve">Recueil Dalloz</w:t>
            </w:r>
            <w:r>
              <w:rPr/>
              <w:t xml:space="preserve">, 2024, 27, pp.1321</w:t>
            </w:r>
          </w:p>
          <w:p>
            <w:pPr/>
            <w:r>
              <w:rPr/>
              <w:t xml:space="preserve">Article dans une revue</w:t>
            </w:r>
          </w:p>
          <w:p>
            <w:pPr/>
            <w:hyperlink r:id="rId27" w:history="1">
              <w:r>
                <w:rPr>
                  <w:color w:val="#410a8c"/>
                  <w:u w:val="single"/>
                </w:rPr>
                <w:t xml:space="preserve">halshs-04647199v1</w:t>
              </w:r>
            </w:hyperlink>
          </w:p>
        </w:tc>
      </w:tr>
      <w:tr>
        <w:trPr/>
        <w:tc>
          <w:tcPr>
            <w:noWrap/>
          </w:tcPr>
          <w:p>
            <w:pPr>
              <w:spacing w:after="200"/>
            </w:pPr>
            <w:hyperlink r:id="rId28" w:history="1">
              <w:r>
                <w:rPr>
                  <w:color w:val="1e198e"/>
                  <w:b w:val="1"/>
                  <w:bCs w:val="1"/>
                  <w:u w:val="single"/>
                </w:rPr>
                <w:t xml:space="preserve">Pas de compensation entre la créance de restitution découlant des nullités de la période suspecte et la créance de loyers postérieure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2024</w:t>
            </w:r>
          </w:p>
          <w:p>
            <w:pPr/>
            <w:r>
              <w:rPr/>
              <w:t xml:space="preserve">Article dans une revue</w:t>
            </w:r>
          </w:p>
          <w:p>
            <w:pPr/>
            <w:hyperlink r:id="rId28" w:history="1">
              <w:r>
                <w:rPr>
                  <w:color w:val="#410a8c"/>
                  <w:u w:val="single"/>
                </w:rPr>
                <w:t xml:space="preserve">hal-05490005v1</w:t>
              </w:r>
            </w:hyperlink>
          </w:p>
        </w:tc>
      </w:tr>
      <w:tr>
        <w:trPr/>
        <w:tc>
          <w:tcPr>
            <w:noWrap/>
          </w:tcPr>
          <w:p>
            <w:pPr>
              <w:spacing w:after="200"/>
            </w:pPr>
            <w:hyperlink r:id="rId29" w:history="1">
              <w:r>
                <w:rPr>
                  <w:color w:val="1e198e"/>
                  <w:b w:val="1"/>
                  <w:bCs w:val="1"/>
                  <w:u w:val="single"/>
                </w:rPr>
                <w:t xml:space="preserve">La compensation non invoquée et la taxe sur la valeur ajoutée</w:t>
              </w:r>
            </w:hyperlink>
          </w:p>
          <w:p>
            <w:pPr/>
            <w:hyperlink r:id="rId8" w:history="1">
              <w:r>
                <w:rPr>
                  <w:color w:val="#410a8c"/>
                  <w:u w:val="single"/>
                </w:rPr>
                <w:t xml:space="preserve">Lionel Andreu</w:t>
              </w:r>
            </w:hyperlink>
          </w:p>
          <w:p>
            <w:pPr/>
            <w:r>
              <w:rPr>
                <w:i w:val="1"/>
                <w:iCs w:val="1"/>
              </w:rPr>
              <w:t xml:space="preserve">Recueil Dalloz</w:t>
            </w:r>
            <w:r>
              <w:rPr/>
              <w:t xml:space="preserve">, 2024, 32, pp.1611</w:t>
            </w:r>
          </w:p>
          <w:p>
            <w:pPr/>
            <w:r>
              <w:rPr/>
              <w:t xml:space="preserve">Article dans une revue</w:t>
            </w:r>
          </w:p>
          <w:p>
            <w:pPr/>
            <w:hyperlink r:id="rId29" w:history="1">
              <w:r>
                <w:rPr>
                  <w:color w:val="#410a8c"/>
                  <w:u w:val="single"/>
                </w:rPr>
                <w:t xml:space="preserve">halshs-04700024v1</w:t>
              </w:r>
            </w:hyperlink>
          </w:p>
        </w:tc>
      </w:tr>
      <w:tr>
        <w:trPr/>
        <w:tc>
          <w:tcPr>
            <w:noWrap/>
          </w:tcPr>
          <w:p>
            <w:pPr>
              <w:spacing w:after="200"/>
            </w:pPr>
            <w:hyperlink r:id="rId30" w:history="1">
              <w:r>
                <w:rPr>
                  <w:color w:val="1e198e"/>
                  <w:b w:val="1"/>
                  <w:bCs w:val="1"/>
                  <w:u w:val="single"/>
                </w:rPr>
                <w:t xml:space="preserve">Non-transmission au subrogé des droits exclusivement attachés à la personne du créancier</w:t>
              </w:r>
            </w:hyperlink>
          </w:p>
          <w:p>
            <w:pPr/>
            <w:hyperlink r:id="rId8" w:history="1">
              <w:r>
                <w:rPr>
                  <w:color w:val="#410a8c"/>
                  <w:u w:val="single"/>
                </w:rPr>
                <w:t xml:space="preserve">Lionel Andreu</w:t>
              </w:r>
            </w:hyperlink>
          </w:p>
          <w:p>
            <w:pPr/>
            <w:r>
              <w:rPr>
                <w:i w:val="1"/>
                <w:iCs w:val="1"/>
              </w:rPr>
              <w:t xml:space="preserve">La semaine juridique. Notariale et immobilière</w:t>
            </w:r>
            <w:r>
              <w:rPr/>
              <w:t xml:space="preserve">, 2024, pp.1183</w:t>
            </w:r>
          </w:p>
          <w:p>
            <w:pPr/>
            <w:r>
              <w:rPr/>
              <w:t xml:space="preserve">Article dans une revue</w:t>
            </w:r>
          </w:p>
          <w:p>
            <w:pPr/>
            <w:hyperlink r:id="rId30" w:history="1">
              <w:r>
                <w:rPr>
                  <w:color w:val="#410a8c"/>
                  <w:u w:val="single"/>
                </w:rPr>
                <w:t xml:space="preserve">hal-05489940v1</w:t>
              </w:r>
            </w:hyperlink>
          </w:p>
        </w:tc>
      </w:tr>
      <w:tr>
        <w:trPr/>
        <w:tc>
          <w:tcPr>
            <w:noWrap/>
          </w:tcPr>
          <w:p>
            <w:pPr>
              <w:spacing w:after="200"/>
            </w:pPr>
            <w:hyperlink r:id="rId31" w:history="1">
              <w:r>
                <w:rPr>
                  <w:color w:val="1e198e"/>
                  <w:b w:val="1"/>
                  <w:bCs w:val="1"/>
                  <w:u w:val="single"/>
                </w:rPr>
                <w:t xml:space="preserve">Pas de TVA tant que la compensation des créances n’a pas été invoquée</w:t>
              </w:r>
            </w:hyperlink>
          </w:p>
          <w:p>
            <w:pPr/>
            <w:hyperlink r:id="rId8" w:history="1">
              <w:r>
                <w:rPr>
                  <w:color w:val="#410a8c"/>
                  <w:u w:val="single"/>
                </w:rPr>
                <w:t xml:space="preserve">Lionel Andreu</w:t>
              </w:r>
            </w:hyperlink>
          </w:p>
          <w:p>
            <w:pPr/>
            <w:r>
              <w:rPr>
                <w:i w:val="1"/>
                <w:iCs w:val="1"/>
              </w:rPr>
              <w:t xml:space="preserve">La semaine juridique. Notariale et immobilière</w:t>
            </w:r>
            <w:r>
              <w:rPr/>
              <w:t xml:space="preserve">, 2024, pp.1183</w:t>
            </w:r>
          </w:p>
          <w:p>
            <w:pPr/>
            <w:r>
              <w:rPr/>
              <w:t xml:space="preserve">Article dans une revue</w:t>
            </w:r>
          </w:p>
          <w:p>
            <w:pPr/>
            <w:hyperlink r:id="rId31" w:history="1">
              <w:r>
                <w:rPr>
                  <w:color w:val="#410a8c"/>
                  <w:u w:val="single"/>
                </w:rPr>
                <w:t xml:space="preserve">hal-05489942v1</w:t>
              </w:r>
            </w:hyperlink>
          </w:p>
        </w:tc>
      </w:tr>
      <w:tr>
        <w:trPr/>
        <w:tc>
          <w:tcPr>
            <w:noWrap/>
          </w:tcPr>
          <w:p>
            <w:pPr>
              <w:spacing w:after="200"/>
            </w:pPr>
            <w:hyperlink r:id="rId32" w:history="1">
              <w:r>
                <w:rPr>
                  <w:color w:val="1e198e"/>
                  <w:b w:val="1"/>
                  <w:bCs w:val="1"/>
                  <w:u w:val="single"/>
                </w:rPr>
                <w:t xml:space="preserve">L’allongement du délai de déclaration en considération du lieu où se trouve la personne appelée à déclarer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2023</w:t>
            </w:r>
          </w:p>
          <w:p>
            <w:pPr/>
            <w:r>
              <w:rPr/>
              <w:t xml:space="preserve">Article dans une revue</w:t>
            </w:r>
          </w:p>
          <w:p>
            <w:pPr/>
            <w:hyperlink r:id="rId32" w:history="1">
              <w:r>
                <w:rPr>
                  <w:color w:val="#410a8c"/>
                  <w:u w:val="single"/>
                </w:rPr>
                <w:t xml:space="preserve">hal-05490015v1</w:t>
              </w:r>
            </w:hyperlink>
          </w:p>
        </w:tc>
      </w:tr>
      <w:tr>
        <w:trPr/>
        <w:tc>
          <w:tcPr>
            <w:noWrap/>
          </w:tcPr>
          <w:p>
            <w:pPr>
              <w:spacing w:after="200"/>
            </w:pPr>
            <w:hyperlink r:id="rId33" w:history="1">
              <w:r>
                <w:rPr>
                  <w:color w:val="1e198e"/>
                  <w:b w:val="1"/>
                  <w:bCs w:val="1"/>
                  <w:u w:val="single"/>
                </w:rPr>
                <w:t xml:space="preserve">Efficacité de la déclaration de créance effectuée par le débiteur pour le compte du créancier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2023</w:t>
            </w:r>
          </w:p>
          <w:p>
            <w:pPr/>
            <w:r>
              <w:rPr/>
              <w:t xml:space="preserve">Article dans une revue</w:t>
            </w:r>
          </w:p>
          <w:p>
            <w:pPr/>
            <w:hyperlink r:id="rId33" w:history="1">
              <w:r>
                <w:rPr>
                  <w:color w:val="#410a8c"/>
                  <w:u w:val="single"/>
                </w:rPr>
                <w:t xml:space="preserve">hal-05490012v1</w:t>
              </w:r>
            </w:hyperlink>
          </w:p>
        </w:tc>
      </w:tr>
      <w:tr>
        <w:trPr/>
        <w:tc>
          <w:tcPr>
            <w:noWrap/>
          </w:tcPr>
          <w:p>
            <w:pPr>
              <w:spacing w:after="200"/>
            </w:pPr>
            <w:hyperlink r:id="rId34" w:history="1">
              <w:r>
                <w:rPr>
                  <w:color w:val="1e198e"/>
                  <w:b w:val="1"/>
                  <w:bCs w:val="1"/>
                  <w:u w:val="single"/>
                </w:rPr>
                <w:t xml:space="preserve">Possible libération de la caution à l’égard du crédit-bailleur qui n’a pas réclamé la restitution</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2023</w:t>
            </w:r>
          </w:p>
          <w:p>
            <w:pPr/>
            <w:r>
              <w:rPr/>
              <w:t xml:space="preserve">Article dans une revue</w:t>
            </w:r>
          </w:p>
          <w:p>
            <w:pPr/>
            <w:hyperlink r:id="rId34" w:history="1">
              <w:r>
                <w:rPr>
                  <w:color w:val="#410a8c"/>
                  <w:u w:val="single"/>
                </w:rPr>
                <w:t xml:space="preserve">hal-05490006v1</w:t>
              </w:r>
            </w:hyperlink>
          </w:p>
        </w:tc>
      </w:tr>
      <w:tr>
        <w:trPr/>
        <w:tc>
          <w:tcPr>
            <w:noWrap/>
          </w:tcPr>
          <w:p>
            <w:pPr>
              <w:spacing w:after="200"/>
            </w:pPr>
            <w:hyperlink r:id="rId35" w:history="1">
              <w:r>
                <w:rPr>
                  <w:color w:val="1e198e"/>
                  <w:b w:val="1"/>
                  <w:bCs w:val="1"/>
                  <w:u w:val="single"/>
                </w:rPr>
                <w:t xml:space="preserve">Revendication d’un bien vendu sous réserve de propriété après le jugement d’ouverture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2022</w:t>
            </w:r>
          </w:p>
          <w:p>
            <w:pPr/>
            <w:r>
              <w:rPr/>
              <w:t xml:space="preserve">Article dans une revue</w:t>
            </w:r>
          </w:p>
          <w:p>
            <w:pPr/>
            <w:hyperlink r:id="rId35" w:history="1">
              <w:r>
                <w:rPr>
                  <w:color w:val="#410a8c"/>
                  <w:u w:val="single"/>
                </w:rPr>
                <w:t xml:space="preserve">hal-05490016v1</w:t>
              </w:r>
            </w:hyperlink>
          </w:p>
        </w:tc>
      </w:tr>
      <w:tr>
        <w:trPr/>
        <w:tc>
          <w:tcPr>
            <w:noWrap/>
          </w:tcPr>
          <w:p>
            <w:pPr>
              <w:spacing w:after="200"/>
            </w:pPr>
            <w:hyperlink r:id="rId36" w:history="1">
              <w:r>
                <w:rPr>
                  <w:color w:val="1e198e"/>
                  <w:b w:val="1"/>
                  <w:bCs w:val="1"/>
                  <w:u w:val="single"/>
                </w:rPr>
                <w:t xml:space="preserve">Le cautionnement et le droit des entreprises en difficultés après les ordonnances de réforme du 15 septembre 2021</w:t>
              </w:r>
            </w:hyperlink>
          </w:p>
          <w:p>
            <w:pPr/>
            <w:hyperlink r:id="rId8" w:history="1">
              <w:r>
                <w:rPr>
                  <w:color w:val="#410a8c"/>
                  <w:u w:val="single"/>
                </w:rPr>
                <w:t xml:space="preserve">Lionel Andreu</w:t>
              </w:r>
            </w:hyperlink>
          </w:p>
          <w:p>
            <w:pPr/>
            <w:r>
              <w:rPr>
                <w:i w:val="1"/>
                <w:iCs w:val="1"/>
              </w:rPr>
              <w:t xml:space="preserve">Revue de droit bancaire et financier</w:t>
            </w:r>
            <w:r>
              <w:rPr/>
              <w:t xml:space="preserve">, 2022</w:t>
            </w:r>
          </w:p>
          <w:p>
            <w:pPr/>
            <w:r>
              <w:rPr/>
              <w:t xml:space="preserve">Article dans une revue</w:t>
            </w:r>
          </w:p>
          <w:p>
            <w:pPr/>
            <w:hyperlink r:id="rId36" w:history="1">
              <w:r>
                <w:rPr>
                  <w:color w:val="#410a8c"/>
                  <w:u w:val="single"/>
                </w:rPr>
                <w:t xml:space="preserve">hal-05488383v1</w:t>
              </w:r>
            </w:hyperlink>
          </w:p>
        </w:tc>
      </w:tr>
      <w:tr>
        <w:trPr/>
        <w:tc>
          <w:tcPr>
            <w:noWrap/>
          </w:tcPr>
          <w:p>
            <w:pPr>
              <w:spacing w:after="200"/>
            </w:pPr>
            <w:hyperlink r:id="rId37" w:history="1">
              <w:r>
                <w:rPr>
                  <w:color w:val="1e198e"/>
                  <w:b w:val="1"/>
                  <w:bCs w:val="1"/>
                  <w:u w:val="single"/>
                </w:rPr>
                <w:t xml:space="preserve">Conciliation : les sûretés garantissant une avance donnant naissance à une nouvelle créance survivent à la caducité de l’accord</w:t>
              </w:r>
            </w:hyperlink>
          </w:p>
          <w:p>
            <w:pPr/>
            <w:hyperlink r:id="rId8" w:history="1">
              <w:r>
                <w:rPr>
                  <w:color w:val="#410a8c"/>
                  <w:u w:val="single"/>
                </w:rPr>
                <w:t xml:space="preserve">Lionel Andreu</w:t>
              </w:r>
            </w:hyperlink>
          </w:p>
          <w:p>
            <w:pPr/>
            <w:r>
              <w:rPr>
                <w:i w:val="1"/>
                <w:iCs w:val="1"/>
              </w:rPr>
              <w:t xml:space="preserve">Actualité des procédures collectives - Lettre d'actualité des Procédures collectives civiles et commerciales</w:t>
            </w:r>
            <w:r>
              <w:rPr/>
              <w:t xml:space="preserve">, 2022</w:t>
            </w:r>
          </w:p>
          <w:p>
            <w:pPr/>
            <w:r>
              <w:rPr/>
              <w:t xml:space="preserve">Article dans une revue</w:t>
            </w:r>
          </w:p>
          <w:p>
            <w:pPr/>
            <w:hyperlink r:id="rId37" w:history="1">
              <w:r>
                <w:rPr>
                  <w:color w:val="#410a8c"/>
                  <w:u w:val="single"/>
                </w:rPr>
                <w:t xml:space="preserve">hal-05487949v1</w:t>
              </w:r>
            </w:hyperlink>
          </w:p>
        </w:tc>
      </w:tr>
      <w:tr>
        <w:trPr/>
        <w:tc>
          <w:tcPr>
            <w:noWrap/>
          </w:tcPr>
          <w:p>
            <w:pPr>
              <w:spacing w:after="200"/>
            </w:pPr>
            <w:hyperlink r:id="rId38" w:history="1">
              <w:r>
                <w:rPr>
                  <w:color w:val="1e198e"/>
                  <w:b w:val="1"/>
                  <w:bCs w:val="1"/>
                  <w:u w:val="single"/>
                </w:rPr>
                <w:t xml:space="preserve">Le créancier garanti par une sûreté pour autrui face aux mesures d’alignement des régimes</w:t>
              </w:r>
            </w:hyperlink>
          </w:p>
          <w:p>
            <w:pPr/>
            <w:hyperlink r:id="rId8" w:history="1">
              <w:r>
                <w:rPr>
                  <w:color w:val="#410a8c"/>
                  <w:u w:val="single"/>
                </w:rPr>
                <w:t xml:space="preserve">Lionel Andreu</w:t>
              </w:r>
            </w:hyperlink>
          </w:p>
          <w:p>
            <w:pPr/>
            <w:r>
              <w:rPr>
                <w:i w:val="1"/>
                <w:iCs w:val="1"/>
              </w:rPr>
              <w:t xml:space="preserve">Bulletin Joly Entreprises en difficulté</w:t>
            </w:r>
            <w:r>
              <w:rPr/>
              <w:t xml:space="preserve">, 2022, pp.38</w:t>
            </w:r>
          </w:p>
          <w:p>
            <w:pPr/>
            <w:r>
              <w:rPr/>
              <w:t xml:space="preserve">Article dans une revue</w:t>
            </w:r>
          </w:p>
          <w:p>
            <w:pPr/>
            <w:hyperlink r:id="rId38" w:history="1">
              <w:r>
                <w:rPr>
                  <w:color w:val="#410a8c"/>
                  <w:u w:val="single"/>
                </w:rPr>
                <w:t xml:space="preserve">hal-05488335v1</w:t>
              </w:r>
            </w:hyperlink>
          </w:p>
        </w:tc>
      </w:tr>
      <w:tr>
        <w:trPr/>
        <w:tc>
          <w:tcPr>
            <w:noWrap/>
          </w:tcPr>
          <w:p>
            <w:pPr>
              <w:spacing w:after="200"/>
            </w:pPr>
            <w:hyperlink r:id="rId39" w:history="1">
              <w:r>
                <w:rPr>
                  <w:color w:val="1e198e"/>
                  <w:b w:val="1"/>
                  <w:bCs w:val="1"/>
                  <w:u w:val="single"/>
                </w:rPr>
                <w:t xml:space="preserve">Étude sur la réussite au concours d’agrégation externe et le recrutement des enseignants-chercheurs dans les matières juridiques</w:t>
              </w:r>
            </w:hyperlink>
          </w:p>
          <w:p>
            <w:pPr/>
            <w:hyperlink r:id="rId8" w:history="1">
              <w:r>
                <w:rPr>
                  <w:color w:val="#410a8c"/>
                  <w:u w:val="single"/>
                </w:rPr>
                <w:t xml:space="preserve">Lionel Andreu</w:t>
              </w:r>
            </w:hyperlink>
            <w:r>
              <w:rPr/>
              <w:t xml:space="preserve">,</w:t>
            </w:r>
            <w:hyperlink r:id="rId40" w:history="1">
              <w:r>
                <w:rPr>
                  <w:color w:val="#410a8c"/>
                  <w:u w:val="single"/>
                </w:rPr>
                <w:t xml:space="preserve">Joeffrey Drouard</w:t>
              </w:r>
            </w:hyperlink>
            <w:r>
              <w:rPr/>
              <w:t xml:space="preserve">,</w:t>
            </w:r>
            <w:hyperlink r:id="rId41" w:history="1">
              <w:r>
                <w:rPr>
                  <w:color w:val="#410a8c"/>
                  <w:u w:val="single"/>
                </w:rPr>
                <w:t xml:space="preserve">Bruno Karoubi</w:t>
              </w:r>
            </w:hyperlink>
          </w:p>
          <w:p>
            <w:pPr/>
            <w:r>
              <w:rPr>
                <w:i w:val="1"/>
                <w:iCs w:val="1"/>
              </w:rPr>
              <w:t xml:space="preserve">Revue d'économie politique</w:t>
            </w:r>
            <w:r>
              <w:rPr/>
              <w:t xml:space="preserve">, 2022, Vol. 132 (4), pp.551-582. </w:t>
            </w:r>
            <w:hyperlink r:id="rId42" w:history="1">
              <w:r>
                <w:rPr>
                  <w:color w:val="#410a8c"/>
                  <w:u w:val="single"/>
                </w:rPr>
                <w:t xml:space="preserve">⟨10.3917/redp.324.0551⟩</w:t>
              </w:r>
            </w:hyperlink>
          </w:p>
          <w:p>
            <w:pPr/>
            <w:r>
              <w:rPr/>
              <w:t xml:space="preserve">Article dans une revue</w:t>
            </w:r>
          </w:p>
          <w:p>
            <w:pPr/>
            <w:hyperlink r:id="rId39" w:history="1">
              <w:r>
                <w:rPr>
                  <w:color w:val="#410a8c"/>
                  <w:u w:val="single"/>
                </w:rPr>
                <w:t xml:space="preserve">hal-04435395v1</w:t>
              </w:r>
            </w:hyperlink>
          </w:p>
        </w:tc>
      </w:tr>
      <w:tr>
        <w:trPr/>
        <w:tc>
          <w:tcPr>
            <w:noWrap/>
          </w:tcPr>
          <w:p>
            <w:pPr>
              <w:spacing w:after="200"/>
            </w:pPr>
            <w:hyperlink r:id="rId43" w:history="1">
              <w:r>
                <w:rPr>
                  <w:color w:val="1e198e"/>
                  <w:b w:val="1"/>
                  <w:bCs w:val="1"/>
                  <w:u w:val="single"/>
                </w:rPr>
                <w:t xml:space="preserve">L’admission de la résolution judiciaire pour inexécution par le vendeur de ses obligations</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2022</w:t>
            </w:r>
          </w:p>
          <w:p>
            <w:pPr/>
            <w:r>
              <w:rPr/>
              <w:t xml:space="preserve">Article dans une revue</w:t>
            </w:r>
          </w:p>
          <w:p>
            <w:pPr/>
            <w:hyperlink r:id="rId43" w:history="1">
              <w:r>
                <w:rPr>
                  <w:color w:val="#410a8c"/>
                  <w:u w:val="single"/>
                </w:rPr>
                <w:t xml:space="preserve">hal-05490017v1</w:t>
              </w:r>
            </w:hyperlink>
          </w:p>
        </w:tc>
      </w:tr>
      <w:tr>
        <w:trPr/>
        <w:tc>
          <w:tcPr>
            <w:noWrap/>
          </w:tcPr>
          <w:p>
            <w:pPr>
              <w:spacing w:after="200"/>
            </w:pPr>
            <w:hyperlink r:id="rId44" w:history="1">
              <w:r>
                <w:rPr>
                  <w:color w:val="1e198e"/>
                  <w:b w:val="1"/>
                  <w:bCs w:val="1"/>
                  <w:u w:val="single"/>
                </w:rPr>
                <w:t xml:space="preserve">Étude sur la réussite au concours d’agrégation externe et le recrutement des enseignants-chercheurs dans les matières juridiques</w:t>
              </w:r>
            </w:hyperlink>
          </w:p>
          <w:p>
            <w:pPr/>
            <w:hyperlink r:id="rId8" w:history="1">
              <w:r>
                <w:rPr>
                  <w:color w:val="#410a8c"/>
                  <w:u w:val="single"/>
                </w:rPr>
                <w:t xml:space="preserve">Lionel Andreu</w:t>
              </w:r>
            </w:hyperlink>
            <w:r>
              <w:rPr/>
              <w:t xml:space="preserve">,</w:t>
            </w:r>
            <w:hyperlink r:id="rId40" w:history="1">
              <w:r>
                <w:rPr>
                  <w:color w:val="#410a8c"/>
                  <w:u w:val="single"/>
                </w:rPr>
                <w:t xml:space="preserve">Joeffrey Drouard</w:t>
              </w:r>
            </w:hyperlink>
            <w:r>
              <w:rPr/>
              <w:t xml:space="preserve">,</w:t>
            </w:r>
            <w:hyperlink r:id="rId41" w:history="1">
              <w:r>
                <w:rPr>
                  <w:color w:val="#410a8c"/>
                  <w:u w:val="single"/>
                </w:rPr>
                <w:t xml:space="preserve">Bruno Karoubi</w:t>
              </w:r>
            </w:hyperlink>
          </w:p>
          <w:p>
            <w:pPr/>
            <w:r>
              <w:rPr>
                <w:i w:val="1"/>
                <w:iCs w:val="1"/>
              </w:rPr>
              <w:t xml:space="preserve">Revue d'économie politique</w:t>
            </w:r>
            <w:r>
              <w:rPr/>
              <w:t xml:space="preserve">, 2022, 132 (4), pp.551-582. </w:t>
            </w:r>
            <w:hyperlink r:id="rId42" w:history="1">
              <w:r>
                <w:rPr>
                  <w:color w:val="#410a8c"/>
                  <w:u w:val="single"/>
                </w:rPr>
                <w:t xml:space="preserve">⟨10.3917/redp.324.0551⟩</w:t>
              </w:r>
            </w:hyperlink>
          </w:p>
          <w:p>
            <w:pPr/>
            <w:r>
              <w:rPr/>
              <w:t xml:space="preserve">Article dans une revue</w:t>
            </w:r>
          </w:p>
          <w:p>
            <w:pPr/>
            <w:hyperlink r:id="rId44" w:history="1">
              <w:r>
                <w:rPr>
                  <w:color w:val="#410a8c"/>
                  <w:u w:val="single"/>
                </w:rPr>
                <w:t xml:space="preserve">hal-03954495v1</w:t>
              </w:r>
            </w:hyperlink>
          </w:p>
        </w:tc>
      </w:tr>
      <w:tr>
        <w:trPr/>
        <w:tc>
          <w:tcPr>
            <w:noWrap/>
          </w:tcPr>
          <w:p>
            <w:pPr>
              <w:spacing w:after="200"/>
            </w:pPr>
            <w:hyperlink r:id="rId45" w:history="1">
              <w:r>
                <w:rPr>
                  <w:color w:val="1e198e"/>
                  <w:b w:val="1"/>
                  <w:bCs w:val="1"/>
                  <w:u w:val="single"/>
                </w:rPr>
                <w:t xml:space="preserve">Autorité de chose jugée de la décision d’admission de créance et demande en paiement d’une créance non compensée</w:t>
              </w:r>
            </w:hyperlink>
          </w:p>
          <w:p>
            <w:pPr/>
            <w:hyperlink r:id="rId8" w:history="1">
              <w:r>
                <w:rPr>
                  <w:color w:val="#410a8c"/>
                  <w:u w:val="single"/>
                </w:rPr>
                <w:t xml:space="preserve">Lionel Andreu</w:t>
              </w:r>
            </w:hyperlink>
          </w:p>
          <w:p>
            <w:pPr/>
            <w:r>
              <w:rPr>
                <w:i w:val="1"/>
                <w:iCs w:val="1"/>
              </w:rPr>
              <w:t xml:space="preserve">Petites affiches</w:t>
            </w:r>
            <w:r>
              <w:rPr/>
              <w:t xml:space="preserve">, 2021, pp.12</w:t>
            </w:r>
          </w:p>
          <w:p>
            <w:pPr/>
            <w:r>
              <w:rPr/>
              <w:t xml:space="preserve">Article dans une revue</w:t>
            </w:r>
          </w:p>
          <w:p>
            <w:pPr/>
            <w:hyperlink r:id="rId45" w:history="1">
              <w:r>
                <w:rPr>
                  <w:color w:val="#410a8c"/>
                  <w:u w:val="single"/>
                </w:rPr>
                <w:t xml:space="preserve">hal-05489561v1</w:t>
              </w:r>
            </w:hyperlink>
          </w:p>
        </w:tc>
      </w:tr>
      <w:tr>
        <w:trPr/>
        <w:tc>
          <w:tcPr>
            <w:noWrap/>
          </w:tcPr>
          <w:p>
            <w:pPr>
              <w:spacing w:after="200"/>
            </w:pPr>
            <w:hyperlink r:id="rId46" w:history="1">
              <w:r>
                <w:rPr>
                  <w:color w:val="1e198e"/>
                  <w:b w:val="1"/>
                  <w:bCs w:val="1"/>
                  <w:u w:val="single"/>
                </w:rPr>
                <w:t xml:space="preserve">La prise en compte des sûretés réelles pour autrui par la procédure collective ouverte contre le constituant en cas de réalisation des actifs grevés par les organes de la procédure</w:t>
              </w:r>
            </w:hyperlink>
          </w:p>
          <w:p>
            <w:pPr/>
            <w:hyperlink r:id="rId8" w:history="1">
              <w:r>
                <w:rPr>
                  <w:color w:val="#410a8c"/>
                  <w:u w:val="single"/>
                </w:rPr>
                <w:t xml:space="preserve">Lionel Andreu</w:t>
              </w:r>
            </w:hyperlink>
          </w:p>
          <w:p>
            <w:pPr/>
            <w:r>
              <w:rPr>
                <w:i w:val="1"/>
                <w:iCs w:val="1"/>
              </w:rPr>
              <w:t xml:space="preserve">Revue des procédures collectives civiles et commerciales</w:t>
            </w:r>
            <w:r>
              <w:rPr/>
              <w:t xml:space="preserve">, 2021, pp.3</w:t>
            </w:r>
          </w:p>
          <w:p>
            <w:pPr/>
            <w:r>
              <w:rPr/>
              <w:t xml:space="preserve">Article dans une revue</w:t>
            </w:r>
          </w:p>
          <w:p>
            <w:pPr/>
            <w:hyperlink r:id="rId46" w:history="1">
              <w:r>
                <w:rPr>
                  <w:color w:val="#410a8c"/>
                  <w:u w:val="single"/>
                </w:rPr>
                <w:t xml:space="preserve">hal-05488423v1</w:t>
              </w:r>
            </w:hyperlink>
          </w:p>
        </w:tc>
      </w:tr>
      <w:tr>
        <w:trPr/>
        <w:tc>
          <w:tcPr>
            <w:noWrap/>
          </w:tcPr>
          <w:p>
            <w:pPr>
              <w:spacing w:after="200"/>
            </w:pPr>
            <w:hyperlink r:id="rId47" w:history="1">
              <w:r>
                <w:rPr>
                  <w:color w:val="1e198e"/>
                  <w:b w:val="1"/>
                  <w:bCs w:val="1"/>
                  <w:u w:val="single"/>
                </w:rPr>
                <w:t xml:space="preserve">L’invocation de la compensation en procédure collective</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47" w:history="1">
              <w:r>
                <w:rPr>
                  <w:color w:val="#410a8c"/>
                  <w:u w:val="single"/>
                </w:rPr>
                <w:t xml:space="preserve">hal-05489461v1</w:t>
              </w:r>
            </w:hyperlink>
          </w:p>
        </w:tc>
      </w:tr>
      <w:tr>
        <w:trPr/>
        <w:tc>
          <w:tcPr>
            <w:noWrap/>
          </w:tcPr>
          <w:p>
            <w:pPr>
              <w:spacing w:after="200"/>
            </w:pPr>
            <w:hyperlink r:id="rId48" w:history="1">
              <w:r>
                <w:rPr>
                  <w:color w:val="1e198e"/>
                  <w:b w:val="1"/>
                  <w:bCs w:val="1"/>
                  <w:u w:val="single"/>
                </w:rPr>
                <w:t xml:space="preserve">Absence de libération résultant de la seule acceptation d’une faculté de substitution</w:t>
              </w:r>
            </w:hyperlink>
          </w:p>
          <w:p>
            <w:pPr/>
            <w:hyperlink r:id="rId8" w:history="1">
              <w:r>
                <w:rPr>
                  <w:color w:val="#410a8c"/>
                  <w:u w:val="single"/>
                </w:rPr>
                <w:t xml:space="preserve">Lionel Andreu</w:t>
              </w:r>
            </w:hyperlink>
          </w:p>
          <w:p>
            <w:pPr/>
            <w:r>
              <w:rPr>
                <w:i w:val="1"/>
                <w:iCs w:val="1"/>
              </w:rPr>
              <w:t xml:space="preserve">Petites affiches</w:t>
            </w:r>
            <w:r>
              <w:rPr/>
              <w:t xml:space="preserve">, 2021, pp.12</w:t>
            </w:r>
          </w:p>
          <w:p>
            <w:pPr/>
            <w:r>
              <w:rPr/>
              <w:t xml:space="preserve">Article dans une revue</w:t>
            </w:r>
          </w:p>
          <w:p>
            <w:pPr/>
            <w:hyperlink r:id="rId48" w:history="1">
              <w:r>
                <w:rPr>
                  <w:color w:val="#410a8c"/>
                  <w:u w:val="single"/>
                </w:rPr>
                <w:t xml:space="preserve">hal-05489550v1</w:t>
              </w:r>
            </w:hyperlink>
          </w:p>
        </w:tc>
      </w:tr>
      <w:tr>
        <w:trPr/>
        <w:tc>
          <w:tcPr>
            <w:noWrap/>
          </w:tcPr>
          <w:p>
            <w:pPr>
              <w:spacing w:after="200"/>
            </w:pPr>
            <w:hyperlink r:id="rId49" w:history="1">
              <w:r>
                <w:rPr>
                  <w:color w:val="1e198e"/>
                  <w:b w:val="1"/>
                  <w:bCs w:val="1"/>
                  <w:u w:val="single"/>
                </w:rPr>
                <w:t xml:space="preserve">Retour sur l'application dans le temps de l'article 2232 du code civil prévoyant un butoir à l'extension de la durée de la prescription</w:t>
              </w:r>
            </w:hyperlink>
          </w:p>
          <w:p>
            <w:pPr/>
            <w:hyperlink r:id="rId8" w:history="1">
              <w:r>
                <w:rPr>
                  <w:color w:val="#410a8c"/>
                  <w:u w:val="single"/>
                </w:rPr>
                <w:t xml:space="preserve">Lionel Andreu</w:t>
              </w:r>
            </w:hyperlink>
          </w:p>
          <w:p>
            <w:pPr/>
            <w:r>
              <w:rPr>
                <w:i w:val="1"/>
                <w:iCs w:val="1"/>
              </w:rPr>
              <w:t xml:space="preserve">Recueil Dalloz</w:t>
            </w:r>
            <w:r>
              <w:rPr/>
              <w:t xml:space="preserve">, 2021, 04, pp.186</w:t>
            </w:r>
          </w:p>
          <w:p>
            <w:pPr/>
            <w:r>
              <w:rPr/>
              <w:t xml:space="preserve">Article dans une revue</w:t>
            </w:r>
          </w:p>
          <w:p>
            <w:pPr/>
            <w:hyperlink r:id="rId49" w:history="1">
              <w:r>
                <w:rPr>
                  <w:color w:val="#410a8c"/>
                  <w:u w:val="single"/>
                </w:rPr>
                <w:t xml:space="preserve">halshs-03127536v1</w:t>
              </w:r>
            </w:hyperlink>
          </w:p>
        </w:tc>
      </w:tr>
      <w:tr>
        <w:trPr/>
        <w:tc>
          <w:tcPr>
            <w:noWrap/>
          </w:tcPr>
          <w:p>
            <w:pPr>
              <w:spacing w:after="200"/>
            </w:pPr>
            <w:hyperlink r:id="rId50" w:history="1">
              <w:r>
                <w:rPr>
                  <w:color w:val="1e198e"/>
                  <w:b w:val="1"/>
                  <w:bCs w:val="1"/>
                  <w:u w:val="single"/>
                </w:rPr>
                <w:t xml:space="preserve">La réforme de la cession de créance devant les juges du fond : les difficultés suscitées par la saisie-attribution</w:t>
              </w:r>
            </w:hyperlink>
          </w:p>
          <w:p>
            <w:pPr/>
            <w:hyperlink r:id="rId8" w:history="1">
              <w:r>
                <w:rPr>
                  <w:color w:val="#410a8c"/>
                  <w:u w:val="single"/>
                </w:rPr>
                <w:t xml:space="preserve">Lionel Andreu</w:t>
              </w:r>
            </w:hyperlink>
          </w:p>
          <w:p>
            <w:pPr/>
            <w:r>
              <w:rPr>
                <w:i w:val="1"/>
                <w:iCs w:val="1"/>
              </w:rPr>
              <w:t xml:space="preserve">Petites affiches</w:t>
            </w:r>
            <w:r>
              <w:rPr/>
              <w:t xml:space="preserve">, 2021, pp.12</w:t>
            </w:r>
          </w:p>
          <w:p>
            <w:pPr/>
            <w:r>
              <w:rPr/>
              <w:t xml:space="preserve">Article dans une revue</w:t>
            </w:r>
          </w:p>
          <w:p>
            <w:pPr/>
            <w:hyperlink r:id="rId50" w:history="1">
              <w:r>
                <w:rPr>
                  <w:color w:val="#410a8c"/>
                  <w:u w:val="single"/>
                </w:rPr>
                <w:t xml:space="preserve">hal-05489554v1</w:t>
              </w:r>
            </w:hyperlink>
          </w:p>
        </w:tc>
      </w:tr>
      <w:tr>
        <w:trPr/>
        <w:tc>
          <w:tcPr>
            <w:noWrap/>
          </w:tcPr>
          <w:p>
            <w:pPr>
              <w:spacing w:after="200"/>
            </w:pPr>
            <w:hyperlink r:id="rId51" w:history="1">
              <w:r>
                <w:rPr>
                  <w:color w:val="1e198e"/>
                  <w:b w:val="1"/>
                  <w:bCs w:val="1"/>
                  <w:u w:val="single"/>
                </w:rPr>
                <w:t xml:space="preserve">L’inefficacité de l’avis à tiers détenteur en cours de délégation de débiteur</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51" w:history="1">
              <w:r>
                <w:rPr>
                  <w:color w:val="#410a8c"/>
                  <w:u w:val="single"/>
                </w:rPr>
                <w:t xml:space="preserve">hal-05489456v1</w:t>
              </w:r>
            </w:hyperlink>
          </w:p>
        </w:tc>
      </w:tr>
      <w:tr>
        <w:trPr/>
        <w:tc>
          <w:tcPr>
            <w:noWrap/>
          </w:tcPr>
          <w:p>
            <w:pPr>
              <w:spacing w:after="200"/>
            </w:pPr>
            <w:hyperlink r:id="rId52" w:history="1">
              <w:r>
                <w:rPr>
                  <w:color w:val="1e198e"/>
                  <w:b w:val="1"/>
                  <w:bCs w:val="1"/>
                  <w:u w:val="single"/>
                </w:rPr>
                <w:t xml:space="preserve">L’obligation in solidum, une faveur pour la victime susceptible de renonciation conventionnelle</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52" w:history="1">
              <w:r>
                <w:rPr>
                  <w:color w:val="#410a8c"/>
                  <w:u w:val="single"/>
                </w:rPr>
                <w:t xml:space="preserve">hal-05489451v1</w:t>
              </w:r>
            </w:hyperlink>
          </w:p>
        </w:tc>
      </w:tr>
      <w:tr>
        <w:trPr/>
        <w:tc>
          <w:tcPr>
            <w:noWrap/>
          </w:tcPr>
          <w:p>
            <w:pPr>
              <w:spacing w:after="200"/>
            </w:pPr>
            <w:hyperlink r:id="rId53" w:history="1">
              <w:r>
                <w:rPr>
                  <w:color w:val="1e198e"/>
                  <w:b w:val="1"/>
                  <w:bCs w:val="1"/>
                  <w:u w:val="single"/>
                </w:rPr>
                <w:t xml:space="preserve">La compensation &amp;quot;constitue un mode normal de paiement</w:t>
              </w:r>
            </w:hyperlink>
          </w:p>
          <w:p>
            <w:pPr/>
            <w:hyperlink r:id="rId8" w:history="1">
              <w:r>
                <w:rPr>
                  <w:color w:val="#410a8c"/>
                  <w:u w:val="single"/>
                </w:rPr>
                <w:t xml:space="preserve">Lionel Andreu</w:t>
              </w:r>
            </w:hyperlink>
          </w:p>
          <w:p>
            <w:pPr/>
            <w:r>
              <w:rPr>
                <w:i w:val="1"/>
                <w:iCs w:val="1"/>
              </w:rPr>
              <w:t xml:space="preserve">Petites affiches</w:t>
            </w:r>
            <w:r>
              <w:rPr/>
              <w:t xml:space="preserve">, 2021, pp.12</w:t>
            </w:r>
          </w:p>
          <w:p>
            <w:pPr/>
            <w:r>
              <w:rPr/>
              <w:t xml:space="preserve">Article dans une revue</w:t>
            </w:r>
          </w:p>
          <w:p>
            <w:pPr/>
            <w:hyperlink r:id="rId53" w:history="1">
              <w:r>
                <w:rPr>
                  <w:color w:val="#410a8c"/>
                  <w:u w:val="single"/>
                </w:rPr>
                <w:t xml:space="preserve">hal-05489556v1</w:t>
              </w:r>
            </w:hyperlink>
          </w:p>
        </w:tc>
      </w:tr>
      <w:tr>
        <w:trPr/>
        <w:tc>
          <w:tcPr>
            <w:noWrap/>
          </w:tcPr>
          <w:p>
            <w:pPr>
              <w:spacing w:after="200"/>
            </w:pPr>
            <w:hyperlink r:id="rId54" w:history="1">
              <w:r>
                <w:rPr>
                  <w:color w:val="1e198e"/>
                  <w:b w:val="1"/>
                  <w:bCs w:val="1"/>
                  <w:u w:val="single"/>
                </w:rPr>
                <w:t xml:space="preserve">Les apports de la réforme des sûretés</w:t>
              </w:r>
            </w:hyperlink>
          </w:p>
          <w:p>
            <w:pPr/>
            <w:hyperlink r:id="rId8" w:history="1">
              <w:r>
                <w:rPr>
                  <w:color w:val="#410a8c"/>
                  <w:u w:val="single"/>
                </w:rPr>
                <w:t xml:space="preserve">Lionel Andreu</w:t>
              </w:r>
            </w:hyperlink>
          </w:p>
          <w:p>
            <w:pPr/>
            <w:r>
              <w:rPr>
                <w:i w:val="1"/>
                <w:iCs w:val="1"/>
              </w:rPr>
              <w:t xml:space="preserve">Actualité des procédures collectives - Lettre d'actualité des Procédures collectives civiles et commerciales</w:t>
            </w:r>
            <w:r>
              <w:rPr/>
              <w:t xml:space="preserve">, 2021, 18, pp.246</w:t>
            </w:r>
          </w:p>
          <w:p>
            <w:pPr/>
            <w:r>
              <w:rPr/>
              <w:t xml:space="preserve">Article dans une revue</w:t>
            </w:r>
          </w:p>
          <w:p>
            <w:pPr/>
            <w:hyperlink r:id="rId54" w:history="1">
              <w:r>
                <w:rPr>
                  <w:color w:val="#410a8c"/>
                  <w:u w:val="single"/>
                </w:rPr>
                <w:t xml:space="preserve">hal-05487851v1</w:t>
              </w:r>
            </w:hyperlink>
          </w:p>
        </w:tc>
      </w:tr>
      <w:tr>
        <w:trPr/>
        <w:tc>
          <w:tcPr>
            <w:noWrap/>
          </w:tcPr>
          <w:p>
            <w:pPr>
              <w:spacing w:after="200"/>
            </w:pPr>
            <w:hyperlink r:id="rId55" w:history="1">
              <w:r>
                <w:rPr>
                  <w:color w:val="1e198e"/>
                  <w:b w:val="1"/>
                  <w:bCs w:val="1"/>
                  <w:u w:val="single"/>
                </w:rPr>
                <w:t xml:space="preserve">Nouvelles restrictions aux droits des créanciers durant la crise sanitaire : bailleurs et fournisseurs d’eau, d’électricité et de gaz</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55" w:history="1">
              <w:r>
                <w:rPr>
                  <w:color w:val="#410a8c"/>
                  <w:u w:val="single"/>
                </w:rPr>
                <w:t xml:space="preserve">hal-05489448v1</w:t>
              </w:r>
            </w:hyperlink>
          </w:p>
        </w:tc>
      </w:tr>
      <w:tr>
        <w:trPr/>
        <w:tc>
          <w:tcPr>
            <w:noWrap/>
          </w:tcPr>
          <w:p>
            <w:pPr>
              <w:spacing w:after="200"/>
            </w:pPr>
            <w:hyperlink r:id="rId56" w:history="1">
              <w:r>
                <w:rPr>
                  <w:color w:val="1e198e"/>
                  <w:b w:val="1"/>
                  <w:bCs w:val="1"/>
                  <w:u w:val="single"/>
                </w:rPr>
                <w:t xml:space="preserve">Réponse à messieurs Laurent Aynès et Pierre-Yves Gautier</w:t>
              </w:r>
            </w:hyperlink>
          </w:p>
          <w:p>
            <w:pPr/>
            <w:hyperlink r:id="rId8" w:history="1">
              <w:r>
                <w:rPr>
                  <w:color w:val="#410a8c"/>
                  <w:u w:val="single"/>
                </w:rPr>
                <w:t xml:space="preserve">Lionel Andreu</w:t>
              </w:r>
            </w:hyperlink>
          </w:p>
          <w:p>
            <w:pPr/>
            <w:r>
              <w:rPr>
                <w:i w:val="1"/>
                <w:iCs w:val="1"/>
              </w:rPr>
              <w:t xml:space="preserve">Recueil Dalloz</w:t>
            </w:r>
            <w:r>
              <w:rPr/>
              <w:t xml:space="preserve">, 2021, 15, pp.817</w:t>
            </w:r>
          </w:p>
          <w:p>
            <w:pPr/>
            <w:r>
              <w:rPr/>
              <w:t xml:space="preserve">Article dans une revue</w:t>
            </w:r>
          </w:p>
          <w:p>
            <w:pPr/>
            <w:hyperlink r:id="rId56" w:history="1">
              <w:r>
                <w:rPr>
                  <w:color w:val="#410a8c"/>
                  <w:u w:val="single"/>
                </w:rPr>
                <w:t xml:space="preserve">halshs-03218715v1</w:t>
              </w:r>
            </w:hyperlink>
          </w:p>
        </w:tc>
      </w:tr>
      <w:tr>
        <w:trPr/>
        <w:tc>
          <w:tcPr>
            <w:noWrap/>
          </w:tcPr>
          <w:p>
            <w:pPr>
              <w:spacing w:after="200"/>
            </w:pPr>
            <w:hyperlink r:id="rId57" w:history="1">
              <w:r>
                <w:rPr>
                  <w:color w:val="1e198e"/>
                  <w:b w:val="1"/>
                  <w:bCs w:val="1"/>
                  <w:u w:val="single"/>
                </w:rPr>
                <w:t xml:space="preserve">L’impossible autorisation a posteriori de la transaction par le juge-commissaire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2021</w:t>
            </w:r>
          </w:p>
          <w:p>
            <w:pPr/>
            <w:r>
              <w:rPr/>
              <w:t xml:space="preserve">Article dans une revue</w:t>
            </w:r>
          </w:p>
          <w:p>
            <w:pPr/>
            <w:hyperlink r:id="rId57" w:history="1">
              <w:r>
                <w:rPr>
                  <w:color w:val="#410a8c"/>
                  <w:u w:val="single"/>
                </w:rPr>
                <w:t xml:space="preserve">hal-05491770v1</w:t>
              </w:r>
            </w:hyperlink>
          </w:p>
        </w:tc>
      </w:tr>
      <w:tr>
        <w:trPr/>
        <w:tc>
          <w:tcPr>
            <w:noWrap/>
          </w:tcPr>
          <w:p>
            <w:pPr>
              <w:spacing w:after="200"/>
            </w:pPr>
            <w:hyperlink r:id="rId58" w:history="1">
              <w:r>
                <w:rPr>
                  <w:color w:val="1e198e"/>
                  <w:b w:val="1"/>
                  <w:bCs w:val="1"/>
                  <w:u w:val="single"/>
                </w:rPr>
                <w:t xml:space="preserve">Possibilité d’une compensation malgré la prorogation des délais échus pendant la période d’urgence sanitaire</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58" w:history="1">
              <w:r>
                <w:rPr>
                  <w:color w:val="#410a8c"/>
                  <w:u w:val="single"/>
                </w:rPr>
                <w:t xml:space="preserve">hal-05489459v1</w:t>
              </w:r>
            </w:hyperlink>
          </w:p>
        </w:tc>
      </w:tr>
      <w:tr>
        <w:trPr/>
        <w:tc>
          <w:tcPr>
            <w:noWrap/>
          </w:tcPr>
          <w:p>
            <w:pPr>
              <w:spacing w:after="200"/>
            </w:pPr>
            <w:hyperlink r:id="rId59" w:history="1">
              <w:r>
                <w:rPr>
                  <w:color w:val="1e198e"/>
                  <w:b w:val="1"/>
                  <w:bCs w:val="1"/>
                  <w:u w:val="single"/>
                </w:rPr>
                <w:t xml:space="preserve">Incidence de la fraude sur le point de départ de la prescription d’une action paulienne</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59" w:history="1">
              <w:r>
                <w:rPr>
                  <w:color w:val="#410a8c"/>
                  <w:u w:val="single"/>
                </w:rPr>
                <w:t xml:space="preserve">hal-05489449v1</w:t>
              </w:r>
            </w:hyperlink>
          </w:p>
        </w:tc>
      </w:tr>
      <w:tr>
        <w:trPr/>
        <w:tc>
          <w:tcPr>
            <w:noWrap/>
          </w:tcPr>
          <w:p>
            <w:pPr>
              <w:spacing w:after="200"/>
            </w:pPr>
            <w:hyperlink r:id="rId60" w:history="1">
              <w:r>
                <w:rPr>
                  <w:color w:val="1e198e"/>
                  <w:b w:val="1"/>
                  <w:bCs w:val="1"/>
                  <w:u w:val="single"/>
                </w:rPr>
                <w:t xml:space="preserve">Restrictions aux droits des créanciers durant la crise sanitaire : bailleurs et fournisseurs d’eau, d’électricité et de gaz</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60" w:history="1">
              <w:r>
                <w:rPr>
                  <w:color w:val="#410a8c"/>
                  <w:u w:val="single"/>
                </w:rPr>
                <w:t xml:space="preserve">hal-05489441v1</w:t>
              </w:r>
            </w:hyperlink>
          </w:p>
        </w:tc>
      </w:tr>
      <w:tr>
        <w:trPr/>
        <w:tc>
          <w:tcPr>
            <w:noWrap/>
          </w:tcPr>
          <w:p>
            <w:pPr>
              <w:spacing w:after="200"/>
            </w:pPr>
            <w:hyperlink r:id="rId61" w:history="1">
              <w:r>
                <w:rPr>
                  <w:color w:val="1e198e"/>
                  <w:b w:val="1"/>
                  <w:bCs w:val="1"/>
                  <w:u w:val="single"/>
                </w:rPr>
                <w:t xml:space="preserve">Incidence sur la prescription de l’ordonnance relative aux délais</w:t>
              </w:r>
            </w:hyperlink>
          </w:p>
          <w:p>
            <w:pPr/>
            <w:hyperlink r:id="rId8" w:history="1">
              <w:r>
                <w:rPr>
                  <w:color w:val="#410a8c"/>
                  <w:u w:val="single"/>
                </w:rPr>
                <w:t xml:space="preserve">Lionel Andreu</w:t>
              </w:r>
            </w:hyperlink>
          </w:p>
          <w:p>
            <w:pPr/>
            <w:r>
              <w:rPr>
                <w:i w:val="1"/>
                <w:iCs w:val="1"/>
              </w:rPr>
              <w:t xml:space="preserve">Petites affiches</w:t>
            </w:r>
            <w:r>
              <w:rPr/>
              <w:t xml:space="preserve">, 2021, pp.71</w:t>
            </w:r>
          </w:p>
          <w:p>
            <w:pPr/>
            <w:r>
              <w:rPr/>
              <w:t xml:space="preserve">Article dans une revue</w:t>
            </w:r>
          </w:p>
          <w:p>
            <w:pPr/>
            <w:hyperlink r:id="rId61" w:history="1">
              <w:r>
                <w:rPr>
                  <w:color w:val="#410a8c"/>
                  <w:u w:val="single"/>
                </w:rPr>
                <w:t xml:space="preserve">hal-05489548v1</w:t>
              </w:r>
            </w:hyperlink>
          </w:p>
        </w:tc>
      </w:tr>
      <w:tr>
        <w:trPr/>
        <w:tc>
          <w:tcPr>
            <w:noWrap/>
          </w:tcPr>
          <w:p>
            <w:pPr>
              <w:spacing w:after="200"/>
            </w:pPr>
            <w:hyperlink r:id="rId62" w:history="1">
              <w:r>
                <w:rPr>
                  <w:color w:val="1e198e"/>
                  <w:b w:val="1"/>
                  <w:bCs w:val="1"/>
                  <w:u w:val="single"/>
                </w:rPr>
                <w:t xml:space="preserve">L’importance du renouvellement de l’inscription d’un warrant par le créancier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2021</w:t>
            </w:r>
          </w:p>
          <w:p>
            <w:pPr/>
            <w:r>
              <w:rPr/>
              <w:t xml:space="preserve">Article dans une revue</w:t>
            </w:r>
          </w:p>
          <w:p>
            <w:pPr/>
            <w:hyperlink r:id="rId62" w:history="1">
              <w:r>
                <w:rPr>
                  <w:color w:val="#410a8c"/>
                  <w:u w:val="single"/>
                </w:rPr>
                <w:t xml:space="preserve">hal-05491777v1</w:t>
              </w:r>
            </w:hyperlink>
          </w:p>
        </w:tc>
      </w:tr>
      <w:tr>
        <w:trPr/>
        <w:tc>
          <w:tcPr>
            <w:noWrap/>
          </w:tcPr>
          <w:p>
            <w:pPr>
              <w:spacing w:after="200"/>
            </w:pPr>
            <w:hyperlink r:id="rId63" w:history="1">
              <w:r>
                <w:rPr>
                  <w:color w:val="1e198e"/>
                  <w:b w:val="1"/>
                  <w:bCs w:val="1"/>
                  <w:u w:val="single"/>
                </w:rPr>
                <w:t xml:space="preserve">Des précédents jurisprudentiels imaginaires</w:t>
              </w:r>
            </w:hyperlink>
          </w:p>
          <w:p>
            <w:pPr/>
            <w:hyperlink r:id="rId8" w:history="1">
              <w:r>
                <w:rPr>
                  <w:color w:val="#410a8c"/>
                  <w:u w:val="single"/>
                </w:rPr>
                <w:t xml:space="preserve">Lionel Andreu</w:t>
              </w:r>
            </w:hyperlink>
          </w:p>
          <w:p>
            <w:pPr/>
            <w:r>
              <w:rPr>
                <w:i w:val="1"/>
                <w:iCs w:val="1"/>
              </w:rPr>
              <w:t xml:space="preserve">Recueil Dalloz</w:t>
            </w:r>
            <w:r>
              <w:rPr/>
              <w:t xml:space="preserve">, 2021, 11, pp.581</w:t>
            </w:r>
          </w:p>
          <w:p>
            <w:pPr/>
            <w:r>
              <w:rPr/>
              <w:t xml:space="preserve">Article dans une revue</w:t>
            </w:r>
          </w:p>
          <w:p>
            <w:pPr/>
            <w:hyperlink r:id="rId63" w:history="1">
              <w:r>
                <w:rPr>
                  <w:color w:val="#410a8c"/>
                  <w:u w:val="single"/>
                </w:rPr>
                <w:t xml:space="preserve">halshs-03176242v1</w:t>
              </w:r>
            </w:hyperlink>
          </w:p>
        </w:tc>
      </w:tr>
      <w:tr>
        <w:trPr/>
        <w:tc>
          <w:tcPr>
            <w:noWrap/>
          </w:tcPr>
          <w:p>
            <w:pPr>
              <w:spacing w:after="200"/>
            </w:pPr>
            <w:hyperlink r:id="rId64" w:history="1">
              <w:r>
                <w:rPr>
                  <w:color w:val="1e198e"/>
                  <w:b w:val="1"/>
                  <w:bCs w:val="1"/>
                  <w:u w:val="single"/>
                </w:rPr>
                <w:t xml:space="preserve">L’opposabilité de la cession de créance ne suppose pas que la convention ait date certaine</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64" w:history="1">
              <w:r>
                <w:rPr>
                  <w:color w:val="#410a8c"/>
                  <w:u w:val="single"/>
                </w:rPr>
                <w:t xml:space="preserve">hal-05489590v1</w:t>
              </w:r>
            </w:hyperlink>
          </w:p>
        </w:tc>
      </w:tr>
      <w:tr>
        <w:trPr/>
        <w:tc>
          <w:tcPr>
            <w:noWrap/>
          </w:tcPr>
          <w:p>
            <w:pPr>
              <w:spacing w:after="200"/>
            </w:pPr>
            <w:hyperlink r:id="rId65" w:history="1">
              <w:r>
                <w:rPr>
                  <w:color w:val="1e198e"/>
                  <w:b w:val="1"/>
                  <w:bCs w:val="1"/>
                  <w:u w:val="single"/>
                </w:rPr>
                <w:t xml:space="preserve">Les difficultés soulevées par l’application du &amp;quot;délai butoir&amp;quot; de l’article 2232 du Code civil</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65" w:history="1">
              <w:r>
                <w:rPr>
                  <w:color w:val="#410a8c"/>
                  <w:u w:val="single"/>
                </w:rPr>
                <w:t xml:space="preserve">hal-05489582v1</w:t>
              </w:r>
            </w:hyperlink>
          </w:p>
        </w:tc>
      </w:tr>
      <w:tr>
        <w:trPr/>
        <w:tc>
          <w:tcPr>
            <w:noWrap/>
          </w:tcPr>
          <w:p>
            <w:pPr>
              <w:spacing w:after="200"/>
            </w:pPr>
            <w:hyperlink r:id="rId66" w:history="1">
              <w:r>
                <w:rPr>
                  <w:color w:val="1e198e"/>
                  <w:b w:val="1"/>
                  <w:bCs w:val="1"/>
                  <w:u w:val="single"/>
                </w:rPr>
                <w:t xml:space="preserve">La divisibilité de la suspension de la prescription pour impossibilité d’agir en cas de pluralité de débiteurs solidaires</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66" w:history="1">
              <w:r>
                <w:rPr>
                  <w:color w:val="#410a8c"/>
                  <w:u w:val="single"/>
                </w:rPr>
                <w:t xml:space="preserve">hal-05489632v1</w:t>
              </w:r>
            </w:hyperlink>
          </w:p>
        </w:tc>
      </w:tr>
      <w:tr>
        <w:trPr/>
        <w:tc>
          <w:tcPr>
            <w:noWrap/>
          </w:tcPr>
          <w:p>
            <w:pPr>
              <w:spacing w:after="200"/>
            </w:pPr>
            <w:hyperlink r:id="rId67" w:history="1">
              <w:r>
                <w:rPr>
                  <w:color w:val="1e198e"/>
                  <w:b w:val="1"/>
                  <w:bCs w:val="1"/>
                  <w:u w:val="single"/>
                </w:rPr>
                <w:t xml:space="preserve">Égarement jurisprudentiel relatif à la notion d’exception personnelle à un débiteur solidaire</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67" w:history="1">
              <w:r>
                <w:rPr>
                  <w:color w:val="#410a8c"/>
                  <w:u w:val="single"/>
                </w:rPr>
                <w:t xml:space="preserve">hal-05489565v1</w:t>
              </w:r>
            </w:hyperlink>
          </w:p>
        </w:tc>
      </w:tr>
      <w:tr>
        <w:trPr/>
        <w:tc>
          <w:tcPr>
            <w:noWrap/>
          </w:tcPr>
          <w:p>
            <w:pPr>
              <w:spacing w:after="200"/>
            </w:pPr>
            <w:hyperlink r:id="rId68" w:history="1">
              <w:r>
                <w:rPr>
                  <w:color w:val="1e198e"/>
                  <w:b w:val="1"/>
                  <w:bCs w:val="1"/>
                  <w:u w:val="single"/>
                </w:rPr>
                <w:t xml:space="preserve">La notification de la cession de créance peut être faite par voie de conclusions</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68" w:history="1">
              <w:r>
                <w:rPr>
                  <w:color w:val="#410a8c"/>
                  <w:u w:val="single"/>
                </w:rPr>
                <w:t xml:space="preserve">hal-05489623v1</w:t>
              </w:r>
            </w:hyperlink>
          </w:p>
        </w:tc>
      </w:tr>
      <w:tr>
        <w:trPr/>
        <w:tc>
          <w:tcPr>
            <w:noWrap/>
          </w:tcPr>
          <w:p>
            <w:pPr>
              <w:spacing w:after="200"/>
            </w:pPr>
            <w:hyperlink r:id="rId69" w:history="1">
              <w:r>
                <w:rPr>
                  <w:color w:val="1e198e"/>
                  <w:b w:val="1"/>
                  <w:bCs w:val="1"/>
                  <w:u w:val="single"/>
                </w:rPr>
                <w:t xml:space="preserve">L’inefficacité de la clause de &amp;quot;séquestre&amp;quot; des sommes figurant au crédit d’un compte nanti</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2020</w:t>
            </w:r>
          </w:p>
          <w:p>
            <w:pPr/>
            <w:r>
              <w:rPr/>
              <w:t xml:space="preserve">Article dans une revue</w:t>
            </w:r>
          </w:p>
          <w:p>
            <w:pPr/>
            <w:hyperlink r:id="rId69" w:history="1">
              <w:r>
                <w:rPr>
                  <w:color w:val="#410a8c"/>
                  <w:u w:val="single"/>
                </w:rPr>
                <w:t xml:space="preserve">hal-05490022v1</w:t>
              </w:r>
            </w:hyperlink>
          </w:p>
        </w:tc>
      </w:tr>
      <w:tr>
        <w:trPr/>
        <w:tc>
          <w:tcPr>
            <w:noWrap/>
          </w:tcPr>
          <w:p>
            <w:pPr>
              <w:spacing w:after="200"/>
            </w:pPr>
            <w:hyperlink r:id="rId70" w:history="1">
              <w:r>
                <w:rPr>
                  <w:color w:val="1e198e"/>
                  <w:b w:val="1"/>
                  <w:bCs w:val="1"/>
                  <w:u w:val="single"/>
                </w:rPr>
                <w:t xml:space="preserve">L’action directe organise-t-elle un droit au paiement de la créance d’autrui ?</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70" w:history="1">
              <w:r>
                <w:rPr>
                  <w:color w:val="#410a8c"/>
                  <w:u w:val="single"/>
                </w:rPr>
                <w:t xml:space="preserve">hal-05489589v1</w:t>
              </w:r>
            </w:hyperlink>
          </w:p>
        </w:tc>
      </w:tr>
      <w:tr>
        <w:trPr/>
        <w:tc>
          <w:tcPr>
            <w:noWrap/>
          </w:tcPr>
          <w:p>
            <w:pPr>
              <w:spacing w:after="200"/>
            </w:pPr>
            <w:hyperlink r:id="rId71" w:history="1">
              <w:r>
                <w:rPr>
                  <w:color w:val="1e198e"/>
                  <w:b w:val="1"/>
                  <w:bCs w:val="1"/>
                  <w:u w:val="single"/>
                </w:rPr>
                <w:t xml:space="preserve">Les sûretés pour autrui consenties par les sociétés civiles</w:t>
              </w:r>
            </w:hyperlink>
          </w:p>
          <w:p>
            <w:pPr/>
            <w:hyperlink r:id="rId8" w:history="1">
              <w:r>
                <w:rPr>
                  <w:color w:val="#410a8c"/>
                  <w:u w:val="single"/>
                </w:rPr>
                <w:t xml:space="preserve">Lionel Andreu</w:t>
              </w:r>
            </w:hyperlink>
          </w:p>
          <w:p>
            <w:pPr/>
            <w:r>
              <w:rPr>
                <w:i w:val="1"/>
                <w:iCs w:val="1"/>
              </w:rPr>
              <w:t xml:space="preserve">Ingénierie patrimoniale</w:t>
            </w:r>
            <w:r>
              <w:rPr/>
              <w:t xml:space="preserve">, 2020, pp.44</w:t>
            </w:r>
          </w:p>
          <w:p>
            <w:pPr/>
            <w:r>
              <w:rPr/>
              <w:t xml:space="preserve">Article dans une revue</w:t>
            </w:r>
          </w:p>
          <w:p>
            <w:pPr/>
            <w:hyperlink r:id="rId71" w:history="1">
              <w:r>
                <w:rPr>
                  <w:color w:val="#410a8c"/>
                  <w:u w:val="single"/>
                </w:rPr>
                <w:t xml:space="preserve">hal-05549890v1</w:t>
              </w:r>
            </w:hyperlink>
          </w:p>
        </w:tc>
      </w:tr>
      <w:tr>
        <w:trPr/>
        <w:tc>
          <w:tcPr>
            <w:noWrap/>
          </w:tcPr>
          <w:p>
            <w:pPr>
              <w:spacing w:after="200"/>
            </w:pPr>
            <w:hyperlink r:id="rId72" w:history="1">
              <w:r>
                <w:rPr>
                  <w:color w:val="1e198e"/>
                  <w:b w:val="1"/>
                  <w:bCs w:val="1"/>
                  <w:u w:val="single"/>
                </w:rPr>
                <w:t xml:space="preserve">Cession de créance et résolution demandée au juge par le débiteur</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72" w:history="1">
              <w:r>
                <w:rPr>
                  <w:color w:val="#410a8c"/>
                  <w:u w:val="single"/>
                </w:rPr>
                <w:t xml:space="preserve">hal-05489574v1</w:t>
              </w:r>
            </w:hyperlink>
          </w:p>
        </w:tc>
      </w:tr>
      <w:tr>
        <w:trPr/>
        <w:tc>
          <w:tcPr>
            <w:noWrap/>
          </w:tcPr>
          <w:p>
            <w:pPr>
              <w:spacing w:after="200"/>
            </w:pPr>
            <w:hyperlink r:id="rId73" w:history="1">
              <w:r>
                <w:rPr>
                  <w:color w:val="1e198e"/>
                  <w:b w:val="1"/>
                  <w:bCs w:val="1"/>
                  <w:u w:val="single"/>
                </w:rPr>
                <w:t xml:space="preserve">L’inopposabilité par la caution de la prescription biennale</w:t>
              </w:r>
            </w:hyperlink>
          </w:p>
          <w:p>
            <w:pPr/>
            <w:hyperlink r:id="rId8" w:history="1">
              <w:r>
                <w:rPr>
                  <w:color w:val="#410a8c"/>
                  <w:u w:val="single"/>
                </w:rPr>
                <w:t xml:space="preserve">Lionel Andreu</w:t>
              </w:r>
            </w:hyperlink>
          </w:p>
          <w:p>
            <w:pPr/>
            <w:r>
              <w:rPr>
                <w:i w:val="1"/>
                <w:iCs w:val="1"/>
              </w:rPr>
              <w:t xml:space="preserve">Solution Notaire Hebdo</w:t>
            </w:r>
            <w:r>
              <w:rPr/>
              <w:t xml:space="preserve">, 2020</w:t>
            </w:r>
          </w:p>
          <w:p>
            <w:pPr/>
            <w:r>
              <w:rPr/>
              <w:t xml:space="preserve">Article dans une revue</w:t>
            </w:r>
          </w:p>
          <w:p>
            <w:pPr/>
            <w:hyperlink r:id="rId73" w:history="1">
              <w:r>
                <w:rPr>
                  <w:color w:val="#410a8c"/>
                  <w:u w:val="single"/>
                </w:rPr>
                <w:t xml:space="preserve">hal-05490062v1</w:t>
              </w:r>
            </w:hyperlink>
          </w:p>
        </w:tc>
      </w:tr>
      <w:tr>
        <w:trPr/>
        <w:tc>
          <w:tcPr>
            <w:noWrap/>
          </w:tcPr>
          <w:p>
            <w:pPr>
              <w:spacing w:after="200"/>
            </w:pPr>
            <w:hyperlink r:id="rId74" w:history="1">
              <w:r>
                <w:rPr>
                  <w:color w:val="1e198e"/>
                  <w:b w:val="1"/>
                  <w:bCs w:val="1"/>
                  <w:u w:val="single"/>
                </w:rPr>
                <w:t xml:space="preserve">L’&amp;quot;effacement d’une dette&amp;quot; ne fait pas disparaître le manquement contractuel de celui qui n’a pas exécuté l’obligation</w:t>
              </w:r>
            </w:hyperlink>
          </w:p>
          <w:p>
            <w:pPr/>
            <w:hyperlink r:id="rId8" w:history="1">
              <w:r>
                <w:rPr>
                  <w:color w:val="#410a8c"/>
                  <w:u w:val="single"/>
                </w:rPr>
                <w:t xml:space="preserve">Lionel Andreu</w:t>
              </w:r>
            </w:hyperlink>
          </w:p>
          <w:p>
            <w:pPr/>
            <w:r>
              <w:rPr>
                <w:i w:val="1"/>
                <w:iCs w:val="1"/>
              </w:rPr>
              <w:t xml:space="preserve">Petites affiches</w:t>
            </w:r>
            <w:r>
              <w:rPr/>
              <w:t xml:space="preserve">, 2020, pp.8</w:t>
            </w:r>
          </w:p>
          <w:p>
            <w:pPr/>
            <w:r>
              <w:rPr/>
              <w:t xml:space="preserve">Article dans une revue</w:t>
            </w:r>
          </w:p>
          <w:p>
            <w:pPr/>
            <w:hyperlink r:id="rId74" w:history="1">
              <w:r>
                <w:rPr>
                  <w:color w:val="#410a8c"/>
                  <w:u w:val="single"/>
                </w:rPr>
                <w:t xml:space="preserve">hal-05489628v1</w:t>
              </w:r>
            </w:hyperlink>
          </w:p>
        </w:tc>
      </w:tr>
      <w:tr>
        <w:trPr/>
        <w:tc>
          <w:tcPr>
            <w:noWrap/>
          </w:tcPr>
          <w:p>
            <w:pPr>
              <w:spacing w:after="200"/>
            </w:pPr>
            <w:hyperlink r:id="rId75" w:history="1">
              <w:r>
                <w:rPr>
                  <w:color w:val="1e198e"/>
                  <w:b w:val="1"/>
                  <w:bCs w:val="1"/>
                  <w:u w:val="single"/>
                </w:rPr>
                <w:t xml:space="preserve">Qui réussit l’agrégation ?</w:t>
              </w:r>
            </w:hyperlink>
          </w:p>
          <w:p>
            <w:pPr/>
            <w:hyperlink r:id="rId8" w:history="1">
              <w:r>
                <w:rPr>
                  <w:color w:val="#410a8c"/>
                  <w:u w:val="single"/>
                </w:rPr>
                <w:t xml:space="preserve">Lionel Andreu</w:t>
              </w:r>
            </w:hyperlink>
          </w:p>
          <w:p>
            <w:pPr/>
            <w:r>
              <w:rPr>
                <w:i w:val="1"/>
                <w:iCs w:val="1"/>
              </w:rPr>
              <w:t xml:space="preserve">Gazette du Palais</w:t>
            </w:r>
            <w:r>
              <w:rPr/>
              <w:t xml:space="preserve">, 2020</w:t>
            </w:r>
          </w:p>
          <w:p>
            <w:pPr/>
            <w:r>
              <w:rPr/>
              <w:t xml:space="preserve">Article dans une revue</w:t>
            </w:r>
          </w:p>
          <w:p>
            <w:pPr/>
            <w:hyperlink r:id="rId75" w:history="1">
              <w:r>
                <w:rPr>
                  <w:color w:val="#410a8c"/>
                  <w:u w:val="single"/>
                </w:rPr>
                <w:t xml:space="preserve">hal-05488425v1</w:t>
              </w:r>
            </w:hyperlink>
          </w:p>
        </w:tc>
      </w:tr>
      <w:tr>
        <w:trPr/>
        <w:tc>
          <w:tcPr>
            <w:noWrap/>
          </w:tcPr>
          <w:p>
            <w:pPr>
              <w:spacing w:after="200"/>
            </w:pPr>
            <w:hyperlink r:id="rId76" w:history="1">
              <w:r>
                <w:rPr>
                  <w:color w:val="1e198e"/>
                  <w:b w:val="1"/>
                  <w:bCs w:val="1"/>
                  <w:u w:val="single"/>
                </w:rPr>
                <w:t xml:space="preserve">Changement de bénéficiaire d’assurance vie : pas de parallélisme des formes</w:t>
              </w:r>
            </w:hyperlink>
          </w:p>
          <w:p>
            <w:pPr/>
            <w:hyperlink r:id="rId8" w:history="1">
              <w:r>
                <w:rPr>
                  <w:color w:val="#410a8c"/>
                  <w:u w:val="single"/>
                </w:rPr>
                <w:t xml:space="preserve">Lionel Andreu</w:t>
              </w:r>
            </w:hyperlink>
          </w:p>
          <w:p>
            <w:pPr/>
            <w:r>
              <w:rPr>
                <w:i w:val="1"/>
                <w:iCs w:val="1"/>
              </w:rPr>
              <w:t xml:space="preserve">Solution Notaire Hebdo</w:t>
            </w:r>
            <w:r>
              <w:rPr/>
              <w:t xml:space="preserve">, 2019</w:t>
            </w:r>
          </w:p>
          <w:p>
            <w:pPr/>
            <w:r>
              <w:rPr/>
              <w:t xml:space="preserve">Article dans une revue</w:t>
            </w:r>
          </w:p>
          <w:p>
            <w:pPr/>
            <w:hyperlink r:id="rId76" w:history="1">
              <w:r>
                <w:rPr>
                  <w:color w:val="#410a8c"/>
                  <w:u w:val="single"/>
                </w:rPr>
                <w:t xml:space="preserve">hal-05490066v1</w:t>
              </w:r>
            </w:hyperlink>
          </w:p>
        </w:tc>
      </w:tr>
      <w:tr>
        <w:trPr/>
        <w:tc>
          <w:tcPr>
            <w:noWrap/>
          </w:tcPr>
          <w:p>
            <w:pPr>
              <w:spacing w:after="200"/>
            </w:pPr>
            <w:hyperlink r:id="rId77" w:history="1">
              <w:r>
                <w:rPr>
                  <w:color w:val="1e198e"/>
                  <w:b w:val="1"/>
                  <w:bCs w:val="1"/>
                  <w:u w:val="single"/>
                </w:rPr>
                <w:t xml:space="preserve">Changement du bénéficiaire d’un contrat d’assurance vie</w:t>
              </w:r>
            </w:hyperlink>
          </w:p>
          <w:p>
            <w:pPr/>
            <w:hyperlink r:id="rId8" w:history="1">
              <w:r>
                <w:rPr>
                  <w:color w:val="#410a8c"/>
                  <w:u w:val="single"/>
                </w:rPr>
                <w:t xml:space="preserve">Lionel Andreu</w:t>
              </w:r>
            </w:hyperlink>
          </w:p>
          <w:p>
            <w:pPr/>
            <w:r>
              <w:rPr>
                <w:i w:val="1"/>
                <w:iCs w:val="1"/>
              </w:rPr>
              <w:t xml:space="preserve">Solution Notaire Hebdo</w:t>
            </w:r>
            <w:r>
              <w:rPr/>
              <w:t xml:space="preserve">, 2019</w:t>
            </w:r>
          </w:p>
          <w:p>
            <w:pPr/>
            <w:r>
              <w:rPr/>
              <w:t xml:space="preserve">Article dans une revue</w:t>
            </w:r>
          </w:p>
          <w:p>
            <w:pPr/>
            <w:hyperlink r:id="rId77" w:history="1">
              <w:r>
                <w:rPr>
                  <w:color w:val="#410a8c"/>
                  <w:u w:val="single"/>
                </w:rPr>
                <w:t xml:space="preserve">hal-05490063v1</w:t>
              </w:r>
            </w:hyperlink>
          </w:p>
        </w:tc>
      </w:tr>
      <w:tr>
        <w:trPr/>
        <w:tc>
          <w:tcPr>
            <w:noWrap/>
          </w:tcPr>
          <w:p>
            <w:pPr>
              <w:spacing w:after="200"/>
            </w:pPr>
            <w:hyperlink r:id="rId78" w:history="1">
              <w:r>
                <w:rPr>
                  <w:color w:val="1e198e"/>
                  <w:b w:val="1"/>
                  <w:bCs w:val="1"/>
                  <w:u w:val="single"/>
                </w:rPr>
                <w:t xml:space="preserve">Projet de réforme du droit des sûretés : deux améliorations possibles relatives aux moyens de défense de la caution</w:t>
              </w:r>
            </w:hyperlink>
          </w:p>
          <w:p>
            <w:pPr/>
            <w:hyperlink r:id="rId8" w:history="1">
              <w:r>
                <w:rPr>
                  <w:color w:val="#410a8c"/>
                  <w:u w:val="single"/>
                </w:rPr>
                <w:t xml:space="preserve">Lionel Andreu</w:t>
              </w:r>
            </w:hyperlink>
          </w:p>
          <w:p>
            <w:pPr/>
            <w:r>
              <w:rPr>
                <w:i w:val="1"/>
                <w:iCs w:val="1"/>
              </w:rPr>
              <w:t xml:space="preserve">Revue de droit d'Assas</w:t>
            </w:r>
            <w:r>
              <w:rPr/>
              <w:t xml:space="preserve">, 2019, 19, pp.138-145</w:t>
            </w:r>
          </w:p>
          <w:p>
            <w:pPr/>
            <w:r>
              <w:rPr/>
              <w:t xml:space="preserve">Article dans une revue</w:t>
            </w:r>
          </w:p>
          <w:p>
            <w:pPr/>
            <w:hyperlink r:id="rId78" w:history="1">
              <w:r>
                <w:rPr>
                  <w:color w:val="#410a8c"/>
                  <w:u w:val="single"/>
                </w:rPr>
                <w:t xml:space="preserve">hal-05488436v1</w:t>
              </w:r>
            </w:hyperlink>
          </w:p>
        </w:tc>
      </w:tr>
      <w:tr>
        <w:trPr/>
        <w:tc>
          <w:tcPr>
            <w:noWrap/>
          </w:tcPr>
          <w:p>
            <w:pPr>
              <w:spacing w:after="200"/>
            </w:pPr>
            <w:hyperlink r:id="rId79" w:history="1">
              <w:r>
                <w:rPr>
                  <w:color w:val="1e198e"/>
                  <w:b w:val="1"/>
                  <w:bCs w:val="1"/>
                  <w:u w:val="single"/>
                </w:rPr>
                <w:t xml:space="preserve">La difficile articulation de la prescription et de la compensation</w:t>
              </w:r>
            </w:hyperlink>
          </w:p>
          <w:p>
            <w:pPr/>
            <w:hyperlink r:id="rId8" w:history="1">
              <w:r>
                <w:rPr>
                  <w:color w:val="#410a8c"/>
                  <w:u w:val="single"/>
                </w:rPr>
                <w:t xml:space="preserve">Lionel Andreu</w:t>
              </w:r>
            </w:hyperlink>
          </w:p>
          <w:p>
            <w:pPr/>
            <w:r>
              <w:rPr>
                <w:i w:val="1"/>
                <w:iCs w:val="1"/>
              </w:rPr>
              <w:t xml:space="preserve">Recueil Dalloz</w:t>
            </w:r>
            <w:r>
              <w:rPr/>
              <w:t xml:space="preserve">, 2019, 44, pp.2450</w:t>
            </w:r>
          </w:p>
          <w:p>
            <w:pPr/>
            <w:r>
              <w:rPr/>
              <w:t xml:space="preserve">Article dans une revue</w:t>
            </w:r>
          </w:p>
          <w:p>
            <w:pPr/>
            <w:hyperlink r:id="rId79" w:history="1">
              <w:r>
                <w:rPr>
                  <w:color w:val="#410a8c"/>
                  <w:u w:val="single"/>
                </w:rPr>
                <w:t xml:space="preserve">halshs-02450296v1</w:t>
              </w:r>
            </w:hyperlink>
          </w:p>
        </w:tc>
      </w:tr>
      <w:tr>
        <w:trPr/>
        <w:tc>
          <w:tcPr>
            <w:noWrap/>
          </w:tcPr>
          <w:p>
            <w:pPr>
              <w:spacing w:after="200"/>
            </w:pPr>
            <w:hyperlink r:id="rId80" w:history="1">
              <w:r>
                <w:rPr>
                  <w:color w:val="1e198e"/>
                  <w:b w:val="1"/>
                  <w:bCs w:val="1"/>
                  <w:u w:val="single"/>
                </w:rPr>
                <w:t xml:space="preserve">L’efficacité des sûretés réelles des créanciers publics</w:t>
              </w:r>
            </w:hyperlink>
          </w:p>
          <w:p>
            <w:pPr/>
            <w:hyperlink r:id="rId8" w:history="1">
              <w:r>
                <w:rPr>
                  <w:color w:val="#410a8c"/>
                  <w:u w:val="single"/>
                </w:rPr>
                <w:t xml:space="preserve">Lionel Andreu</w:t>
              </w:r>
            </w:hyperlink>
            <w:r>
              <w:rPr/>
              <w:t xml:space="preserve">,</w:t>
            </w:r>
            <w:hyperlink r:id="rId81" w:history="1">
              <w:r>
                <w:rPr>
                  <w:color w:val="#410a8c"/>
                  <w:u w:val="single"/>
                </w:rPr>
                <w:t xml:space="preserve">Valérie Leloup-Thomas</w:t>
              </w:r>
            </w:hyperlink>
          </w:p>
          <w:p>
            <w:pPr/>
            <w:r>
              <w:rPr>
                <w:i w:val="1"/>
                <w:iCs w:val="1"/>
              </w:rPr>
              <w:t xml:space="preserve">Revue des procédures collectives civiles et commerciales</w:t>
            </w:r>
            <w:r>
              <w:rPr/>
              <w:t xml:space="preserve">, 2019, 4, dossier 34</w:t>
            </w:r>
          </w:p>
          <w:p>
            <w:pPr/>
            <w:r>
              <w:rPr/>
              <w:t xml:space="preserve">Article dans une revue</w:t>
            </w:r>
          </w:p>
          <w:p>
            <w:pPr/>
            <w:hyperlink r:id="rId80" w:history="1">
              <w:r>
                <w:rPr>
                  <w:color w:val="#410a8c"/>
                  <w:u w:val="single"/>
                </w:rPr>
                <w:t xml:space="preserve">hal-05488458v1</w:t>
              </w:r>
            </w:hyperlink>
          </w:p>
        </w:tc>
      </w:tr>
      <w:tr>
        <w:trPr/>
        <w:tc>
          <w:tcPr>
            <w:noWrap/>
          </w:tcPr>
          <w:p>
            <w:pPr>
              <w:spacing w:after="200"/>
            </w:pPr>
            <w:hyperlink r:id="rId82" w:history="1">
              <w:r>
                <w:rPr>
                  <w:color w:val="1e198e"/>
                  <w:b w:val="1"/>
                  <w:bCs w:val="1"/>
                  <w:u w:val="single"/>
                </w:rPr>
                <w:t xml:space="preserve">Les limites du gage-espèces constitué après le jugement d’ouverture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2019</w:t>
            </w:r>
          </w:p>
          <w:p>
            <w:pPr/>
            <w:r>
              <w:rPr/>
              <w:t xml:space="preserve">Article dans une revue</w:t>
            </w:r>
          </w:p>
          <w:p>
            <w:pPr/>
            <w:hyperlink r:id="rId82" w:history="1">
              <w:r>
                <w:rPr>
                  <w:color w:val="#410a8c"/>
                  <w:u w:val="single"/>
                </w:rPr>
                <w:t xml:space="preserve">hal-05490023v1</w:t>
              </w:r>
            </w:hyperlink>
          </w:p>
        </w:tc>
      </w:tr>
      <w:tr>
        <w:trPr/>
        <w:tc>
          <w:tcPr>
            <w:noWrap/>
          </w:tcPr>
          <w:p>
            <w:pPr>
              <w:spacing w:after="200"/>
            </w:pPr>
            <w:hyperlink r:id="rId83" w:history="1">
              <w:r>
                <w:rPr>
                  <w:color w:val="1e198e"/>
                  <w:b w:val="1"/>
                  <w:bCs w:val="1"/>
                  <w:u w:val="single"/>
                </w:rPr>
                <w:t xml:space="preserve">Le point de départ de la prescription des droits de la victime d’un dommage corporel ne peut dépendre de son choix de cesser des traitements</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83" w:history="1">
              <w:r>
                <w:rPr>
                  <w:color w:val="#410a8c"/>
                  <w:u w:val="single"/>
                </w:rPr>
                <w:t xml:space="preserve">hal-05489754v1</w:t>
              </w:r>
            </w:hyperlink>
          </w:p>
        </w:tc>
      </w:tr>
      <w:tr>
        <w:trPr/>
        <w:tc>
          <w:tcPr>
            <w:noWrap/>
          </w:tcPr>
          <w:p>
            <w:pPr>
              <w:spacing w:after="200"/>
            </w:pPr>
            <w:hyperlink r:id="rId84" w:history="1">
              <w:r>
                <w:rPr>
                  <w:color w:val="1e198e"/>
                  <w:b w:val="1"/>
                  <w:bCs w:val="1"/>
                  <w:u w:val="single"/>
                </w:rPr>
                <w:t xml:space="preserve">L’intention de nover peut résulter des faits de la cause</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84" w:history="1">
              <w:r>
                <w:rPr>
                  <w:color w:val="#410a8c"/>
                  <w:u w:val="single"/>
                </w:rPr>
                <w:t xml:space="preserve">hal-05489746v1</w:t>
              </w:r>
            </w:hyperlink>
          </w:p>
        </w:tc>
      </w:tr>
      <w:tr>
        <w:trPr/>
        <w:tc>
          <w:tcPr>
            <w:noWrap/>
          </w:tcPr>
          <w:p>
            <w:pPr>
              <w:spacing w:after="200"/>
            </w:pPr>
            <w:hyperlink r:id="rId85" w:history="1">
              <w:r>
                <w:rPr>
                  <w:color w:val="1e198e"/>
                  <w:b w:val="1"/>
                  <w:bCs w:val="1"/>
                  <w:u w:val="single"/>
                </w:rPr>
                <w:t xml:space="preserve">La nature contractuelle du règlement de copropriété</w:t>
              </w:r>
            </w:hyperlink>
          </w:p>
          <w:p>
            <w:pPr/>
            <w:hyperlink r:id="rId8" w:history="1">
              <w:r>
                <w:rPr>
                  <w:color w:val="#410a8c"/>
                  <w:u w:val="single"/>
                </w:rPr>
                <w:t xml:space="preserve">Lionel Andreu</w:t>
              </w:r>
            </w:hyperlink>
          </w:p>
          <w:p>
            <w:pPr/>
            <w:r>
              <w:rPr>
                <w:i w:val="1"/>
                <w:iCs w:val="1"/>
              </w:rPr>
              <w:t xml:space="preserve">Solution Notaires Hebdo (SNH) </w:t>
            </w:r>
            <w:r>
              <w:rPr/>
              <w:t xml:space="preserve">, 2019, pp.10</w:t>
            </w:r>
          </w:p>
          <w:p>
            <w:pPr/>
            <w:r>
              <w:rPr/>
              <w:t xml:space="preserve">Article dans une revue</w:t>
            </w:r>
          </w:p>
          <w:p>
            <w:pPr/>
            <w:hyperlink r:id="rId85" w:history="1">
              <w:r>
                <w:rPr>
                  <w:color w:val="#410a8c"/>
                  <w:u w:val="single"/>
                </w:rPr>
                <w:t xml:space="preserve">hal-05488551v1</w:t>
              </w:r>
            </w:hyperlink>
          </w:p>
        </w:tc>
      </w:tr>
      <w:tr>
        <w:trPr/>
        <w:tc>
          <w:tcPr>
            <w:noWrap/>
          </w:tcPr>
          <w:p>
            <w:pPr>
              <w:spacing w:after="200"/>
            </w:pPr>
            <w:hyperlink r:id="rId86" w:history="1">
              <w:r>
                <w:rPr>
                  <w:color w:val="1e198e"/>
                  <w:b w:val="1"/>
                  <w:bCs w:val="1"/>
                  <w:u w:val="single"/>
                </w:rPr>
                <w:t xml:space="preserve">Validité de la vente au regard des modalités de paiement du prix</w:t>
              </w:r>
            </w:hyperlink>
          </w:p>
          <w:p>
            <w:pPr/>
            <w:hyperlink r:id="rId8" w:history="1">
              <w:r>
                <w:rPr>
                  <w:color w:val="#410a8c"/>
                  <w:u w:val="single"/>
                </w:rPr>
                <w:t xml:space="preserve">Lionel Andreu</w:t>
              </w:r>
            </w:hyperlink>
          </w:p>
          <w:p>
            <w:pPr/>
            <w:r>
              <w:rPr>
                <w:i w:val="1"/>
                <w:iCs w:val="1"/>
              </w:rPr>
              <w:t xml:space="preserve">Petites affiches</w:t>
            </w:r>
            <w:r>
              <w:rPr/>
              <w:t xml:space="preserve">, 2019, pp.6</w:t>
            </w:r>
          </w:p>
          <w:p>
            <w:pPr/>
            <w:r>
              <w:rPr/>
              <w:t xml:space="preserve">Article dans une revue</w:t>
            </w:r>
          </w:p>
          <w:p>
            <w:pPr/>
            <w:hyperlink r:id="rId86" w:history="1">
              <w:r>
                <w:rPr>
                  <w:color w:val="#410a8c"/>
                  <w:u w:val="single"/>
                </w:rPr>
                <w:t xml:space="preserve">hal-05489646v1</w:t>
              </w:r>
            </w:hyperlink>
          </w:p>
        </w:tc>
      </w:tr>
      <w:tr>
        <w:trPr/>
        <w:tc>
          <w:tcPr>
            <w:noWrap/>
          </w:tcPr>
          <w:p>
            <w:pPr>
              <w:spacing w:after="200"/>
            </w:pPr>
            <w:hyperlink r:id="rId87" w:history="1">
              <w:r>
                <w:rPr>
                  <w:color w:val="1e198e"/>
                  <w:b w:val="1"/>
                  <w:bCs w:val="1"/>
                  <w:u w:val="single"/>
                </w:rPr>
                <w:t xml:space="preserve">La cession Dailly renforcée : régularité du bordereau et de la notification</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87" w:history="1">
              <w:r>
                <w:rPr>
                  <w:color w:val="#410a8c"/>
                  <w:u w:val="single"/>
                </w:rPr>
                <w:t xml:space="preserve">hal-05489743v1</w:t>
              </w:r>
            </w:hyperlink>
          </w:p>
        </w:tc>
      </w:tr>
      <w:tr>
        <w:trPr/>
        <w:tc>
          <w:tcPr>
            <w:noWrap/>
          </w:tcPr>
          <w:p>
            <w:pPr>
              <w:spacing w:after="200"/>
            </w:pPr>
            <w:hyperlink r:id="rId88" w:history="1">
              <w:r>
                <w:rPr>
                  <w:color w:val="1e198e"/>
                  <w:b w:val="1"/>
                  <w:bCs w:val="1"/>
                  <w:u w:val="single"/>
                </w:rPr>
                <w:t xml:space="preserve">Introduction d’une exigence de forme dans la cession de dette</w:t>
              </w:r>
            </w:hyperlink>
          </w:p>
          <w:p>
            <w:pPr/>
            <w:hyperlink r:id="rId8" w:history="1">
              <w:r>
                <w:rPr>
                  <w:color w:val="#410a8c"/>
                  <w:u w:val="single"/>
                </w:rPr>
                <w:t xml:space="preserve">Lionel Andreu</w:t>
              </w:r>
            </w:hyperlink>
          </w:p>
          <w:p>
            <w:pPr/>
            <w:r>
              <w:rPr>
                <w:i w:val="1"/>
                <w:iCs w:val="1"/>
              </w:rPr>
              <w:t xml:space="preserve">Petites affiches</w:t>
            </w:r>
            <w:r>
              <w:rPr/>
              <w:t xml:space="preserve">, 2019, pp.6</w:t>
            </w:r>
          </w:p>
          <w:p>
            <w:pPr/>
            <w:r>
              <w:rPr/>
              <w:t xml:space="preserve">Article dans une revue</w:t>
            </w:r>
          </w:p>
          <w:p>
            <w:pPr/>
            <w:hyperlink r:id="rId88" w:history="1">
              <w:r>
                <w:rPr>
                  <w:color w:val="#410a8c"/>
                  <w:u w:val="single"/>
                </w:rPr>
                <w:t xml:space="preserve">hal-05489641v1</w:t>
              </w:r>
            </w:hyperlink>
          </w:p>
        </w:tc>
      </w:tr>
      <w:tr>
        <w:trPr/>
        <w:tc>
          <w:tcPr>
            <w:noWrap/>
          </w:tcPr>
          <w:p>
            <w:pPr>
              <w:spacing w:after="200"/>
            </w:pPr>
            <w:hyperlink r:id="rId89" w:history="1">
              <w:r>
                <w:rPr>
                  <w:color w:val="1e198e"/>
                  <w:b w:val="1"/>
                  <w:bCs w:val="1"/>
                  <w:u w:val="single"/>
                </w:rPr>
                <w:t xml:space="preserve">L’insuffisante rentabilité d’un immeuble ne constitue pas un vice caché</w:t>
              </w:r>
            </w:hyperlink>
          </w:p>
          <w:p>
            <w:pPr/>
            <w:hyperlink r:id="rId8" w:history="1">
              <w:r>
                <w:rPr>
                  <w:color w:val="#410a8c"/>
                  <w:u w:val="single"/>
                </w:rPr>
                <w:t xml:space="preserve">Lionel Andreu</w:t>
              </w:r>
            </w:hyperlink>
          </w:p>
          <w:p>
            <w:pPr/>
            <w:r>
              <w:rPr>
                <w:i w:val="1"/>
                <w:iCs w:val="1"/>
              </w:rPr>
              <w:t xml:space="preserve">Solution Notaire Hebdo</w:t>
            </w:r>
            <w:r>
              <w:rPr/>
              <w:t xml:space="preserve">, 2019</w:t>
            </w:r>
          </w:p>
          <w:p>
            <w:pPr/>
            <w:r>
              <w:rPr/>
              <w:t xml:space="preserve">Article dans une revue</w:t>
            </w:r>
          </w:p>
          <w:p>
            <w:pPr/>
            <w:hyperlink r:id="rId89" w:history="1">
              <w:r>
                <w:rPr>
                  <w:color w:val="#410a8c"/>
                  <w:u w:val="single"/>
                </w:rPr>
                <w:t xml:space="preserve">hal-05540337v1</w:t>
              </w:r>
            </w:hyperlink>
          </w:p>
        </w:tc>
      </w:tr>
      <w:tr>
        <w:trPr/>
        <w:tc>
          <w:tcPr>
            <w:noWrap/>
          </w:tcPr>
          <w:p>
            <w:pPr>
              <w:spacing w:after="200"/>
            </w:pPr>
            <w:hyperlink r:id="rId90" w:history="1">
              <w:r>
                <w:rPr>
                  <w:color w:val="1e198e"/>
                  <w:b w:val="1"/>
                  <w:bCs w:val="1"/>
                  <w:u w:val="single"/>
                </w:rPr>
                <w:t xml:space="preserve">La nullité pour défaut d’objet est relative</w:t>
              </w:r>
            </w:hyperlink>
          </w:p>
          <w:p>
            <w:pPr/>
            <w:hyperlink r:id="rId8" w:history="1">
              <w:r>
                <w:rPr>
                  <w:color w:val="#410a8c"/>
                  <w:u w:val="single"/>
                </w:rPr>
                <w:t xml:space="preserve">Lionel Andreu</w:t>
              </w:r>
            </w:hyperlink>
          </w:p>
          <w:p>
            <w:pPr/>
            <w:r>
              <w:rPr>
                <w:i w:val="1"/>
                <w:iCs w:val="1"/>
              </w:rPr>
              <w:t xml:space="preserve">Solution Notaire Hebdo</w:t>
            </w:r>
            <w:r>
              <w:rPr/>
              <w:t xml:space="preserve">, 2019</w:t>
            </w:r>
          </w:p>
          <w:p>
            <w:pPr/>
            <w:r>
              <w:rPr/>
              <w:t xml:space="preserve">Article dans une revue</w:t>
            </w:r>
          </w:p>
          <w:p>
            <w:pPr/>
            <w:hyperlink r:id="rId90" w:history="1">
              <w:r>
                <w:rPr>
                  <w:color w:val="#410a8c"/>
                  <w:u w:val="single"/>
                </w:rPr>
                <w:t xml:space="preserve">hal-05490070v1</w:t>
              </w:r>
            </w:hyperlink>
          </w:p>
        </w:tc>
      </w:tr>
      <w:tr>
        <w:trPr/>
        <w:tc>
          <w:tcPr>
            <w:noWrap/>
          </w:tcPr>
          <w:p>
            <w:pPr>
              <w:spacing w:after="200"/>
            </w:pPr>
            <w:hyperlink r:id="rId91" w:history="1">
              <w:r>
                <w:rPr>
                  <w:color w:val="1e198e"/>
                  <w:b w:val="1"/>
                  <w:bCs w:val="1"/>
                  <w:u w:val="single"/>
                </w:rPr>
                <w:t xml:space="preserve">Précisions sur le fonctionnement de la prescription annale de l’article L. 133-6 du Code de commerce : répétition de l’indu, compensation et fraude</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91" w:history="1">
              <w:r>
                <w:rPr>
                  <w:color w:val="#410a8c"/>
                  <w:u w:val="single"/>
                </w:rPr>
                <w:t xml:space="preserve">hal-05489750v1</w:t>
              </w:r>
            </w:hyperlink>
          </w:p>
        </w:tc>
      </w:tr>
      <w:tr>
        <w:trPr/>
        <w:tc>
          <w:tcPr>
            <w:noWrap/>
          </w:tcPr>
          <w:p>
            <w:pPr>
              <w:spacing w:after="200"/>
            </w:pPr>
            <w:hyperlink r:id="rId92" w:history="1">
              <w:r>
                <w:rPr>
                  <w:color w:val="1e198e"/>
                  <w:b w:val="1"/>
                  <w:bCs w:val="1"/>
                  <w:u w:val="single"/>
                </w:rPr>
                <w:t xml:space="preserve">Cession du contrat de bail au bailleur</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92" w:history="1">
              <w:r>
                <w:rPr>
                  <w:color w:val="#410a8c"/>
                  <w:u w:val="single"/>
                </w:rPr>
                <w:t xml:space="preserve">hal-05489739v1</w:t>
              </w:r>
            </w:hyperlink>
          </w:p>
        </w:tc>
      </w:tr>
      <w:tr>
        <w:trPr/>
        <w:tc>
          <w:tcPr>
            <w:noWrap/>
          </w:tcPr>
          <w:p>
            <w:pPr>
              <w:spacing w:after="200"/>
            </w:pPr>
            <w:hyperlink r:id="rId93" w:history="1">
              <w:r>
                <w:rPr>
                  <w:color w:val="1e198e"/>
                  <w:b w:val="1"/>
                  <w:bCs w:val="1"/>
                  <w:u w:val="single"/>
                </w:rPr>
                <w:t xml:space="preserve">La prescription de l’action du créancier contre la caution</w:t>
              </w:r>
            </w:hyperlink>
          </w:p>
          <w:p>
            <w:pPr/>
            <w:hyperlink r:id="rId8" w:history="1">
              <w:r>
                <w:rPr>
                  <w:color w:val="#410a8c"/>
                  <w:u w:val="single"/>
                </w:rPr>
                <w:t xml:space="preserve">Lionel Andreu</w:t>
              </w:r>
            </w:hyperlink>
          </w:p>
          <w:p>
            <w:pPr/>
            <w:r>
              <w:rPr>
                <w:i w:val="1"/>
                <w:iCs w:val="1"/>
              </w:rPr>
              <w:t xml:space="preserve">Petites affiches</w:t>
            </w:r>
            <w:r>
              <w:rPr/>
              <w:t xml:space="preserve">, 2019, pp.7</w:t>
            </w:r>
          </w:p>
          <w:p>
            <w:pPr/>
            <w:r>
              <w:rPr/>
              <w:t xml:space="preserve">Article dans une revue</w:t>
            </w:r>
          </w:p>
          <w:p>
            <w:pPr/>
            <w:hyperlink r:id="rId93" w:history="1">
              <w:r>
                <w:rPr>
                  <w:color w:val="#410a8c"/>
                  <w:u w:val="single"/>
                </w:rPr>
                <w:t xml:space="preserve">hal-05489752v1</w:t>
              </w:r>
            </w:hyperlink>
          </w:p>
        </w:tc>
      </w:tr>
      <w:tr>
        <w:trPr/>
        <w:tc>
          <w:tcPr>
            <w:noWrap/>
          </w:tcPr>
          <w:p>
            <w:pPr>
              <w:spacing w:after="200"/>
            </w:pPr>
            <w:hyperlink r:id="rId94" w:history="1">
              <w:r>
                <w:rPr>
                  <w:color w:val="1e198e"/>
                  <w:b w:val="1"/>
                  <w:bCs w:val="1"/>
                  <w:u w:val="single"/>
                </w:rPr>
                <w:t xml:space="preserve">Clarification concernant le droit pour la caution ou le codébiteur solidaire d’invoquer la compensation</w:t>
              </w:r>
            </w:hyperlink>
          </w:p>
          <w:p>
            <w:pPr/>
            <w:hyperlink r:id="rId8" w:history="1">
              <w:r>
                <w:rPr>
                  <w:color w:val="#410a8c"/>
                  <w:u w:val="single"/>
                </w:rPr>
                <w:t xml:space="preserve">Lionel Andreu</w:t>
              </w:r>
            </w:hyperlink>
          </w:p>
          <w:p>
            <w:pPr/>
            <w:r>
              <w:rPr>
                <w:i w:val="1"/>
                <w:iCs w:val="1"/>
              </w:rPr>
              <w:t xml:space="preserve">Petites affiches</w:t>
            </w:r>
            <w:r>
              <w:rPr/>
              <w:t xml:space="preserve">, 2019, pp.6</w:t>
            </w:r>
          </w:p>
          <w:p>
            <w:pPr/>
            <w:r>
              <w:rPr/>
              <w:t xml:space="preserve">Article dans une revue</w:t>
            </w:r>
          </w:p>
          <w:p>
            <w:pPr/>
            <w:hyperlink r:id="rId94" w:history="1">
              <w:r>
                <w:rPr>
                  <w:color w:val="#410a8c"/>
                  <w:u w:val="single"/>
                </w:rPr>
                <w:t xml:space="preserve">hal-05489645v1</w:t>
              </w:r>
            </w:hyperlink>
          </w:p>
        </w:tc>
      </w:tr>
      <w:tr>
        <w:trPr/>
        <w:tc>
          <w:tcPr>
            <w:noWrap/>
          </w:tcPr>
          <w:p>
            <w:pPr>
              <w:spacing w:after="200"/>
            </w:pPr>
            <w:hyperlink r:id="rId95" w:history="1">
              <w:r>
                <w:rPr>
                  <w:color w:val="1e198e"/>
                  <w:b w:val="1"/>
                  <w:bCs w:val="1"/>
                  <w:u w:val="single"/>
                </w:rPr>
                <w:t xml:space="preserve">Introduction d’un principe d’extinction des sûretés du cédant dans la cession de dette et la cession de contrat</w:t>
              </w:r>
            </w:hyperlink>
          </w:p>
          <w:p>
            <w:pPr/>
            <w:hyperlink r:id="rId8" w:history="1">
              <w:r>
                <w:rPr>
                  <w:color w:val="#410a8c"/>
                  <w:u w:val="single"/>
                </w:rPr>
                <w:t xml:space="preserve">Lionel Andreu</w:t>
              </w:r>
            </w:hyperlink>
          </w:p>
          <w:p>
            <w:pPr/>
            <w:r>
              <w:rPr>
                <w:i w:val="1"/>
                <w:iCs w:val="1"/>
              </w:rPr>
              <w:t xml:space="preserve">Petites affiches</w:t>
            </w:r>
            <w:r>
              <w:rPr/>
              <w:t xml:space="preserve">, 2019, pp.6</w:t>
            </w:r>
          </w:p>
          <w:p>
            <w:pPr/>
            <w:r>
              <w:rPr/>
              <w:t xml:space="preserve">Article dans une revue</w:t>
            </w:r>
          </w:p>
          <w:p>
            <w:pPr/>
            <w:hyperlink r:id="rId95" w:history="1">
              <w:r>
                <w:rPr>
                  <w:color w:val="#410a8c"/>
                  <w:u w:val="single"/>
                </w:rPr>
                <w:t xml:space="preserve">hal-05489638v1</w:t>
              </w:r>
            </w:hyperlink>
          </w:p>
        </w:tc>
      </w:tr>
      <w:tr>
        <w:trPr/>
        <w:tc>
          <w:tcPr>
            <w:noWrap/>
          </w:tcPr>
          <w:p>
            <w:pPr>
              <w:spacing w:after="200"/>
            </w:pPr>
            <w:hyperlink r:id="rId96" w:history="1">
              <w:r>
                <w:rPr>
                  <w:color w:val="1e198e"/>
                  <w:b w:val="1"/>
                  <w:bCs w:val="1"/>
                  <w:u w:val="single"/>
                </w:rPr>
                <w:t xml:space="preserve">Effets du privilège immobilier inscrit du chef d’un indivisaire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2019</w:t>
            </w:r>
          </w:p>
          <w:p>
            <w:pPr/>
            <w:r>
              <w:rPr/>
              <w:t xml:space="preserve">Article dans une revue</w:t>
            </w:r>
          </w:p>
          <w:p>
            <w:pPr/>
            <w:hyperlink r:id="rId96" w:history="1">
              <w:r>
                <w:rPr>
                  <w:color w:val="#410a8c"/>
                  <w:u w:val="single"/>
                </w:rPr>
                <w:t xml:space="preserve">hal-05490025v1</w:t>
              </w:r>
            </w:hyperlink>
          </w:p>
        </w:tc>
      </w:tr>
      <w:tr>
        <w:trPr/>
        <w:tc>
          <w:tcPr>
            <w:noWrap/>
          </w:tcPr>
          <w:p>
            <w:pPr>
              <w:spacing w:after="200"/>
            </w:pPr>
            <w:hyperlink r:id="rId97" w:history="1">
              <w:r>
                <w:rPr>
                  <w:color w:val="1e198e"/>
                  <w:b w:val="1"/>
                  <w:bCs w:val="1"/>
                  <w:u w:val="single"/>
                </w:rPr>
                <w:t xml:space="preserve">Retour sur les recours contre le débiteur de celui qui a payé la dette d’autrui sans intention libérale</w:t>
              </w:r>
            </w:hyperlink>
          </w:p>
          <w:p>
            <w:pPr/>
            <w:hyperlink r:id="rId8" w:history="1">
              <w:r>
                <w:rPr>
                  <w:color w:val="#410a8c"/>
                  <w:u w:val="single"/>
                </w:rPr>
                <w:t xml:space="preserve">Lionel Andreu</w:t>
              </w:r>
            </w:hyperlink>
          </w:p>
          <w:p>
            <w:pPr/>
            <w:r>
              <w:rPr>
                <w:i w:val="1"/>
                <w:iCs w:val="1"/>
              </w:rPr>
              <w:t xml:space="preserve">Petites affiches</w:t>
            </w:r>
            <w:r>
              <w:rPr/>
              <w:t xml:space="preserve">, 2019</w:t>
            </w:r>
          </w:p>
          <w:p>
            <w:pPr/>
            <w:r>
              <w:rPr/>
              <w:t xml:space="preserve">Article dans une revue</w:t>
            </w:r>
          </w:p>
          <w:p>
            <w:pPr/>
            <w:hyperlink r:id="rId97" w:history="1">
              <w:r>
                <w:rPr>
                  <w:color w:val="#410a8c"/>
                  <w:u w:val="single"/>
                </w:rPr>
                <w:t xml:space="preserve">hal-05489748v1</w:t>
              </w:r>
            </w:hyperlink>
          </w:p>
        </w:tc>
      </w:tr>
      <w:tr>
        <w:trPr/>
        <w:tc>
          <w:tcPr>
            <w:noWrap/>
          </w:tcPr>
          <w:p>
            <w:pPr>
              <w:spacing w:after="200"/>
            </w:pPr>
            <w:hyperlink r:id="rId98" w:history="1">
              <w:r>
                <w:rPr>
                  <w:color w:val="1e198e"/>
                  <w:b w:val="1"/>
                  <w:bCs w:val="1"/>
                  <w:u w:val="single"/>
                </w:rPr>
                <w:t xml:space="preserve">Survie des clauses limitatives de responsabilité à la résolution du contrat</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98" w:history="1">
              <w:r>
                <w:rPr>
                  <w:color w:val="#410a8c"/>
                  <w:u w:val="single"/>
                </w:rPr>
                <w:t xml:space="preserve">hal-05490088v1</w:t>
              </w:r>
            </w:hyperlink>
          </w:p>
        </w:tc>
      </w:tr>
      <w:tr>
        <w:trPr/>
        <w:tc>
          <w:tcPr>
            <w:noWrap/>
          </w:tcPr>
          <w:p>
            <w:pPr>
              <w:spacing w:after="200"/>
            </w:pPr>
            <w:hyperlink r:id="rId99" w:history="1">
              <w:r>
                <w:rPr>
                  <w:color w:val="1e198e"/>
                  <w:b w:val="1"/>
                  <w:bCs w:val="1"/>
                  <w:u w:val="single"/>
                </w:rPr>
                <w:t xml:space="preserve">Absence d’obligation d’information du créancier à l’égard de la caution sur les conséquences d’une fusion</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99" w:history="1">
              <w:r>
                <w:rPr>
                  <w:color w:val="#410a8c"/>
                  <w:u w:val="single"/>
                </w:rPr>
                <w:t xml:space="preserve">hal-05490086v1</w:t>
              </w:r>
            </w:hyperlink>
          </w:p>
        </w:tc>
      </w:tr>
      <w:tr>
        <w:trPr/>
        <w:tc>
          <w:tcPr>
            <w:noWrap/>
          </w:tcPr>
          <w:p>
            <w:pPr>
              <w:spacing w:after="200"/>
            </w:pPr>
            <w:hyperlink r:id="rId100" w:history="1">
              <w:r>
                <w:rPr>
                  <w:color w:val="1e198e"/>
                  <w:b w:val="1"/>
                  <w:bCs w:val="1"/>
                  <w:u w:val="single"/>
                </w:rPr>
                <w:t xml:space="preserve">La réforme du droit des obligations arrive devant la Cour de cassation !</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00" w:history="1">
              <w:r>
                <w:rPr>
                  <w:color w:val="#410a8c"/>
                  <w:u w:val="single"/>
                </w:rPr>
                <w:t xml:space="preserve">hal-05488559v1</w:t>
              </w:r>
            </w:hyperlink>
          </w:p>
        </w:tc>
      </w:tr>
      <w:tr>
        <w:trPr/>
        <w:tc>
          <w:tcPr>
            <w:noWrap/>
          </w:tcPr>
          <w:p>
            <w:pPr>
              <w:spacing w:after="200"/>
            </w:pPr>
            <w:hyperlink r:id="rId101" w:history="1">
              <w:r>
                <w:rPr>
                  <w:color w:val="1e198e"/>
                  <w:b w:val="1"/>
                  <w:bCs w:val="1"/>
                  <w:u w:val="single"/>
                </w:rPr>
                <w:t xml:space="preserve">Le nouveau contrat d'adhésion</w:t>
              </w:r>
            </w:hyperlink>
          </w:p>
          <w:p>
            <w:pPr/>
            <w:hyperlink r:id="rId8" w:history="1">
              <w:r>
                <w:rPr>
                  <w:color w:val="#410a8c"/>
                  <w:u w:val="single"/>
                </w:rPr>
                <w:t xml:space="preserve">Lionel Andreu</w:t>
              </w:r>
            </w:hyperlink>
          </w:p>
          <w:p>
            <w:pPr/>
            <w:r>
              <w:rPr>
                <w:i w:val="1"/>
                <w:iCs w:val="1"/>
              </w:rPr>
              <w:t xml:space="preserve">Actualité juridique Contrats d'affaires : concurrence, distribution</w:t>
            </w:r>
            <w:r>
              <w:rPr/>
              <w:t xml:space="preserve">, 2018, 06, pp.262</w:t>
            </w:r>
          </w:p>
          <w:p>
            <w:pPr/>
            <w:r>
              <w:rPr/>
              <w:t xml:space="preserve">Article dans une revue</w:t>
            </w:r>
          </w:p>
          <w:p>
            <w:pPr/>
            <w:hyperlink r:id="rId101" w:history="1">
              <w:r>
                <w:rPr>
                  <w:color w:val="#410a8c"/>
                  <w:u w:val="single"/>
                </w:rPr>
                <w:t xml:space="preserve">halshs-02216886v1</w:t>
              </w:r>
            </w:hyperlink>
          </w:p>
        </w:tc>
      </w:tr>
      <w:tr>
        <w:trPr/>
        <w:tc>
          <w:tcPr>
            <w:noWrap/>
          </w:tcPr>
          <w:p>
            <w:pPr>
              <w:spacing w:after="200"/>
            </w:pPr>
            <w:hyperlink r:id="rId102" w:history="1">
              <w:r>
                <w:rPr>
                  <w:color w:val="1e198e"/>
                  <w:b w:val="1"/>
                  <w:bCs w:val="1"/>
                  <w:u w:val="single"/>
                </w:rPr>
                <w:t xml:space="preserve">Point de départ du délai de prescription du créancier ayant accordé un prêt viager hypothécaire</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02" w:history="1">
              <w:r>
                <w:rPr>
                  <w:color w:val="#410a8c"/>
                  <w:u w:val="single"/>
                </w:rPr>
                <w:t xml:space="preserve">hal-05489781v1</w:t>
              </w:r>
            </w:hyperlink>
          </w:p>
        </w:tc>
      </w:tr>
      <w:tr>
        <w:trPr/>
        <w:tc>
          <w:tcPr>
            <w:noWrap/>
          </w:tcPr>
          <w:p>
            <w:pPr>
              <w:spacing w:after="200"/>
            </w:pPr>
            <w:hyperlink r:id="rId103" w:history="1">
              <w:r>
                <w:rPr>
                  <w:color w:val="1e198e"/>
                  <w:b w:val="1"/>
                  <w:bCs w:val="1"/>
                  <w:u w:val="single"/>
                </w:rPr>
                <w:t xml:space="preserve">Contrat d’adhésion et clauses déséquilibrantes</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03" w:history="1">
              <w:r>
                <w:rPr>
                  <w:color w:val="#410a8c"/>
                  <w:u w:val="single"/>
                </w:rPr>
                <w:t xml:space="preserve">hal-05488571v1</w:t>
              </w:r>
            </w:hyperlink>
          </w:p>
        </w:tc>
      </w:tr>
      <w:tr>
        <w:trPr/>
        <w:tc>
          <w:tcPr>
            <w:noWrap/>
          </w:tcPr>
          <w:p>
            <w:pPr>
              <w:spacing w:after="200"/>
            </w:pPr>
            <w:hyperlink r:id="rId104" w:history="1">
              <w:r>
                <w:rPr>
                  <w:color w:val="1e198e"/>
                  <w:b w:val="1"/>
                  <w:bCs w:val="1"/>
                  <w:u w:val="single"/>
                </w:rPr>
                <w:t xml:space="preserve">L’entrepreneur de travaux publics responsable pour trouble anormal de voisinage</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04" w:history="1">
              <w:r>
                <w:rPr>
                  <w:color w:val="#410a8c"/>
                  <w:u w:val="single"/>
                </w:rPr>
                <w:t xml:space="preserve">hal-05490072v1</w:t>
              </w:r>
            </w:hyperlink>
          </w:p>
        </w:tc>
      </w:tr>
      <w:tr>
        <w:trPr/>
        <w:tc>
          <w:tcPr>
            <w:noWrap/>
          </w:tcPr>
          <w:p>
            <w:pPr>
              <w:spacing w:after="200"/>
            </w:pPr>
            <w:hyperlink r:id="rId105" w:history="1">
              <w:r>
                <w:rPr>
                  <w:color w:val="1e198e"/>
                  <w:b w:val="1"/>
                  <w:bCs w:val="1"/>
                  <w:u w:val="single"/>
                </w:rPr>
                <w:t xml:space="preserve">Admission d’un droit réel perpétuel de jouissance spéciale d’un lot de copropriété attaché à un autre lot</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05" w:history="1">
              <w:r>
                <w:rPr>
                  <w:color w:val="#410a8c"/>
                  <w:u w:val="single"/>
                </w:rPr>
                <w:t xml:space="preserve">hal-05488578v1</w:t>
              </w:r>
            </w:hyperlink>
          </w:p>
        </w:tc>
      </w:tr>
      <w:tr>
        <w:trPr/>
        <w:tc>
          <w:tcPr>
            <w:noWrap/>
          </w:tcPr>
          <w:p>
            <w:pPr>
              <w:spacing w:after="200"/>
            </w:pPr>
            <w:hyperlink r:id="rId106" w:history="1">
              <w:r>
                <w:rPr>
                  <w:color w:val="1e198e"/>
                  <w:b w:val="1"/>
                  <w:bCs w:val="1"/>
                  <w:u w:val="single"/>
                </w:rPr>
                <w:t xml:space="preserve">Des voitures autonomes - Une offre de loi</w:t>
              </w:r>
            </w:hyperlink>
          </w:p>
          <w:p>
            <w:pPr/>
            <w:hyperlink r:id="rId8" w:history="1">
              <w:r>
                <w:rPr>
                  <w:color w:val="#410a8c"/>
                  <w:u w:val="single"/>
                </w:rPr>
                <w:t xml:space="preserve">Lionel Andreu</w:t>
              </w:r>
            </w:hyperlink>
          </w:p>
          <w:p>
            <w:pPr/>
            <w:r>
              <w:rPr>
                <w:i w:val="1"/>
                <w:iCs w:val="1"/>
              </w:rPr>
              <w:t xml:space="preserve">Recueil Dalloz</w:t>
            </w:r>
            <w:r>
              <w:rPr/>
              <w:t xml:space="preserve">, 2018, 37, pp.2080</w:t>
            </w:r>
          </w:p>
          <w:p>
            <w:pPr/>
            <w:r>
              <w:rPr/>
              <w:t xml:space="preserve">Article dans une revue</w:t>
            </w:r>
          </w:p>
          <w:p>
            <w:pPr/>
            <w:hyperlink r:id="rId106" w:history="1">
              <w:r>
                <w:rPr>
                  <w:color w:val="#410a8c"/>
                  <w:u w:val="single"/>
                </w:rPr>
                <w:t xml:space="preserve">halshs-02216419v1</w:t>
              </w:r>
            </w:hyperlink>
          </w:p>
        </w:tc>
      </w:tr>
      <w:tr>
        <w:trPr/>
        <w:tc>
          <w:tcPr>
            <w:noWrap/>
          </w:tcPr>
          <w:p>
            <w:pPr>
              <w:spacing w:after="200"/>
            </w:pPr>
            <w:hyperlink r:id="rId107" w:history="1">
              <w:r>
                <w:rPr>
                  <w:color w:val="1e198e"/>
                  <w:b w:val="1"/>
                  <w:bCs w:val="1"/>
                  <w:u w:val="single"/>
                </w:rPr>
                <w:t xml:space="preserve">Présentation générale</w:t>
              </w:r>
            </w:hyperlink>
          </w:p>
          <w:p>
            <w:pPr/>
            <w:hyperlink r:id="rId8" w:history="1">
              <w:r>
                <w:rPr>
                  <w:color w:val="#410a8c"/>
                  <w:u w:val="single"/>
                </w:rPr>
                <w:t xml:space="preserve">Lionel Andreu</w:t>
              </w:r>
            </w:hyperlink>
            <w:r>
              <w:rPr/>
              <w:t xml:space="preserve">,</w:t>
            </w:r>
            <w:hyperlink r:id="rId108" w:history="1">
              <w:r>
                <w:rPr>
                  <w:color w:val="#410a8c"/>
                  <w:u w:val="single"/>
                </w:rPr>
                <w:t xml:space="preserve">Louis Thibierge</w:t>
              </w:r>
            </w:hyperlink>
          </w:p>
          <w:p>
            <w:pPr/>
            <w:r>
              <w:rPr>
                <w:i w:val="1"/>
                <w:iCs w:val="1"/>
              </w:rPr>
              <w:t xml:space="preserve">Actualité juridique Contrats d'affaires : concurrence, distribution</w:t>
            </w:r>
            <w:r>
              <w:rPr/>
              <w:t xml:space="preserve">, 2018, 06, pp.252</w:t>
            </w:r>
          </w:p>
          <w:p>
            <w:pPr/>
            <w:r>
              <w:rPr/>
              <w:t xml:space="preserve">Article dans une revue</w:t>
            </w:r>
          </w:p>
          <w:p>
            <w:pPr/>
            <w:hyperlink r:id="rId107" w:history="1">
              <w:r>
                <w:rPr>
                  <w:color w:val="#410a8c"/>
                  <w:u w:val="single"/>
                </w:rPr>
                <w:t xml:space="preserve">halshs-02216883v1</w:t>
              </w:r>
            </w:hyperlink>
          </w:p>
        </w:tc>
      </w:tr>
      <w:tr>
        <w:trPr/>
        <w:tc>
          <w:tcPr>
            <w:noWrap/>
          </w:tcPr>
          <w:p>
            <w:pPr>
              <w:spacing w:after="200"/>
            </w:pPr>
            <w:hyperlink r:id="rId109" w:history="1">
              <w:r>
                <w:rPr>
                  <w:color w:val="1e198e"/>
                  <w:b w:val="1"/>
                  <w:bCs w:val="1"/>
                  <w:u w:val="single"/>
                </w:rPr>
                <w:t xml:space="preserve">La condamnation d'une pratique judiciaire répandue : le constat par le juge de la compensation des condamnations réciproques des parties au procès</w:t>
              </w:r>
            </w:hyperlink>
          </w:p>
          <w:p>
            <w:pPr/>
            <w:hyperlink r:id="rId8" w:history="1">
              <w:r>
                <w:rPr>
                  <w:color w:val="#410a8c"/>
                  <w:u w:val="single"/>
                </w:rPr>
                <w:t xml:space="preserve">Lionel Andreu</w:t>
              </w:r>
            </w:hyperlink>
          </w:p>
          <w:p>
            <w:pPr/>
            <w:r>
              <w:rPr>
                <w:i w:val="1"/>
                <w:iCs w:val="1"/>
              </w:rPr>
              <w:t xml:space="preserve">Recueil Dalloz</w:t>
            </w:r>
            <w:r>
              <w:rPr/>
              <w:t xml:space="preserve">, 2018, 04, pp.175</w:t>
            </w:r>
          </w:p>
          <w:p>
            <w:pPr/>
            <w:r>
              <w:rPr/>
              <w:t xml:space="preserve">Article dans une revue</w:t>
            </w:r>
          </w:p>
          <w:p>
            <w:pPr/>
            <w:hyperlink r:id="rId109" w:history="1">
              <w:r>
                <w:rPr>
                  <w:color w:val="#410a8c"/>
                  <w:u w:val="single"/>
                </w:rPr>
                <w:t xml:space="preserve">halshs-02216013v1</w:t>
              </w:r>
            </w:hyperlink>
          </w:p>
        </w:tc>
      </w:tr>
      <w:tr>
        <w:trPr/>
        <w:tc>
          <w:tcPr>
            <w:noWrap/>
          </w:tcPr>
          <w:p>
            <w:pPr>
              <w:spacing w:after="200"/>
            </w:pPr>
            <w:hyperlink r:id="rId110" w:history="1">
              <w:r>
                <w:rPr>
                  <w:color w:val="1e198e"/>
                  <w:b w:val="1"/>
                  <w:bCs w:val="1"/>
                  <w:u w:val="single"/>
                </w:rPr>
                <w:t xml:space="preserve">Quand le Conseil d’État fait du régime général des obligations…</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10" w:history="1">
              <w:r>
                <w:rPr>
                  <w:color w:val="#410a8c"/>
                  <w:u w:val="single"/>
                </w:rPr>
                <w:t xml:space="preserve">hal-05540348v1</w:t>
              </w:r>
            </w:hyperlink>
          </w:p>
        </w:tc>
      </w:tr>
      <w:tr>
        <w:trPr/>
        <w:tc>
          <w:tcPr>
            <w:noWrap/>
          </w:tcPr>
          <w:p>
            <w:pPr>
              <w:spacing w:after="200"/>
            </w:pPr>
            <w:hyperlink r:id="rId111" w:history="1">
              <w:r>
                <w:rPr>
                  <w:color w:val="1e198e"/>
                  <w:b w:val="1"/>
                  <w:bCs w:val="1"/>
                  <w:u w:val="single"/>
                </w:rPr>
                <w:t xml:space="preserve">Vers une nouvelle réforme du droit des sûretés ?</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11" w:history="1">
              <w:r>
                <w:rPr>
                  <w:color w:val="#410a8c"/>
                  <w:u w:val="single"/>
                </w:rPr>
                <w:t xml:space="preserve">hal-05488567v1</w:t>
              </w:r>
            </w:hyperlink>
          </w:p>
        </w:tc>
      </w:tr>
      <w:tr>
        <w:trPr/>
        <w:tc>
          <w:tcPr>
            <w:noWrap/>
          </w:tcPr>
          <w:p>
            <w:pPr>
              <w:spacing w:after="200"/>
            </w:pPr>
            <w:hyperlink r:id="rId112" w:history="1">
              <w:r>
                <w:rPr>
                  <w:color w:val="1e198e"/>
                  <w:b w:val="1"/>
                  <w:bCs w:val="1"/>
                  <w:u w:val="single"/>
                </w:rPr>
                <w:t xml:space="preserve">De la rédaction d’acte par autrui dans les actes notariés</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12" w:history="1">
              <w:r>
                <w:rPr>
                  <w:color w:val="#410a8c"/>
                  <w:u w:val="single"/>
                </w:rPr>
                <w:t xml:space="preserve">hal-05488591v1</w:t>
              </w:r>
            </w:hyperlink>
          </w:p>
        </w:tc>
      </w:tr>
      <w:tr>
        <w:trPr/>
        <w:tc>
          <w:tcPr>
            <w:noWrap/>
          </w:tcPr>
          <w:p>
            <w:pPr>
              <w:spacing w:after="200"/>
            </w:pPr>
            <w:hyperlink r:id="rId113" w:history="1">
              <w:r>
                <w:rPr>
                  <w:color w:val="1e198e"/>
                  <w:b w:val="1"/>
                  <w:bCs w:val="1"/>
                  <w:u w:val="single"/>
                </w:rPr>
                <w:t xml:space="preserve">Efficacité de la clause de solidarité en cas de nouvelle cession d’un bail par celui qui l’avait acquis d’un liquidateur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2018</w:t>
            </w:r>
          </w:p>
          <w:p>
            <w:pPr/>
            <w:r>
              <w:rPr/>
              <w:t xml:space="preserve">Article dans une revue</w:t>
            </w:r>
          </w:p>
          <w:p>
            <w:pPr/>
            <w:hyperlink r:id="rId113" w:history="1">
              <w:r>
                <w:rPr>
                  <w:color w:val="#410a8c"/>
                  <w:u w:val="single"/>
                </w:rPr>
                <w:t xml:space="preserve">hal-05490033v1</w:t>
              </w:r>
            </w:hyperlink>
          </w:p>
        </w:tc>
      </w:tr>
      <w:tr>
        <w:trPr/>
        <w:tc>
          <w:tcPr>
            <w:noWrap/>
          </w:tcPr>
          <w:p>
            <w:pPr>
              <w:spacing w:after="200"/>
            </w:pPr>
            <w:hyperlink r:id="rId114" w:history="1">
              <w:r>
                <w:rPr>
                  <w:color w:val="1e198e"/>
                  <w:b w:val="1"/>
                  <w:bCs w:val="1"/>
                  <w:u w:val="single"/>
                </w:rPr>
                <w:t xml:space="preserve">Résiliation d’un bail commercial en cas d’impayés postérieurs au jugement d’ouverture d’un redressement judiciaire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2018</w:t>
            </w:r>
          </w:p>
          <w:p>
            <w:pPr/>
            <w:r>
              <w:rPr/>
              <w:t xml:space="preserve">Article dans une revue</w:t>
            </w:r>
          </w:p>
          <w:p>
            <w:pPr/>
            <w:hyperlink r:id="rId114" w:history="1">
              <w:r>
                <w:rPr>
                  <w:color w:val="#410a8c"/>
                  <w:u w:val="single"/>
                </w:rPr>
                <w:t xml:space="preserve">hal-05490030v1</w:t>
              </w:r>
            </w:hyperlink>
          </w:p>
        </w:tc>
      </w:tr>
      <w:tr>
        <w:trPr/>
        <w:tc>
          <w:tcPr>
            <w:noWrap/>
          </w:tcPr>
          <w:p>
            <w:pPr>
              <w:spacing w:after="200"/>
            </w:pPr>
            <w:hyperlink r:id="rId115" w:history="1">
              <w:r>
                <w:rPr>
                  <w:color w:val="1e198e"/>
                  <w:b w:val="1"/>
                  <w:bCs w:val="1"/>
                  <w:u w:val="single"/>
                </w:rPr>
                <w:t xml:space="preserve">L’appréciation du devoir de mise en garde en présence de codébiteurs solidaires</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15" w:history="1">
              <w:r>
                <w:rPr>
                  <w:color w:val="#410a8c"/>
                  <w:u w:val="single"/>
                </w:rPr>
                <w:t xml:space="preserve">hal-05489765v1</w:t>
              </w:r>
            </w:hyperlink>
          </w:p>
        </w:tc>
      </w:tr>
      <w:tr>
        <w:trPr/>
        <w:tc>
          <w:tcPr>
            <w:noWrap/>
          </w:tcPr>
          <w:p>
            <w:pPr>
              <w:spacing w:after="200"/>
            </w:pPr>
            <w:hyperlink r:id="rId116" w:history="1">
              <w:r>
                <w:rPr>
                  <w:color w:val="1e198e"/>
                  <w:b w:val="1"/>
                  <w:bCs w:val="1"/>
                  <w:u w:val="single"/>
                </w:rPr>
                <w:t xml:space="preserve">Prescription de l’action en inscription de faux contre un acte notarié : articulation du droit antérieur et du droit postérieur à la réforme de 2008</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6" w:history="1">
              <w:r>
                <w:rPr>
                  <w:color w:val="#410a8c"/>
                  <w:u w:val="single"/>
                </w:rPr>
                <w:t xml:space="preserve">hal-05490090v1</w:t>
              </w:r>
            </w:hyperlink>
          </w:p>
        </w:tc>
      </w:tr>
      <w:tr>
        <w:trPr/>
        <w:tc>
          <w:tcPr>
            <w:noWrap/>
          </w:tcPr>
          <w:p>
            <w:pPr>
              <w:spacing w:after="200"/>
            </w:pPr>
            <w:hyperlink r:id="rId117" w:history="1">
              <w:r>
                <w:rPr>
                  <w:color w:val="1e198e"/>
                  <w:b w:val="1"/>
                  <w:bCs w:val="1"/>
                  <w:u w:val="single"/>
                </w:rPr>
                <w:t xml:space="preserve">Caducité du contrat de crédit-bail en cas de résolution de la vente</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7" w:history="1">
              <w:r>
                <w:rPr>
                  <w:color w:val="#410a8c"/>
                  <w:u w:val="single"/>
                </w:rPr>
                <w:t xml:space="preserve">hal-05490082v1</w:t>
              </w:r>
            </w:hyperlink>
          </w:p>
        </w:tc>
      </w:tr>
      <w:tr>
        <w:trPr/>
        <w:tc>
          <w:tcPr>
            <w:noWrap/>
          </w:tcPr>
          <w:p>
            <w:pPr>
              <w:spacing w:after="200"/>
            </w:pPr>
            <w:hyperlink r:id="rId118" w:history="1">
              <w:r>
                <w:rPr>
                  <w:color w:val="1e198e"/>
                  <w:b w:val="1"/>
                  <w:bCs w:val="1"/>
                  <w:u w:val="single"/>
                </w:rPr>
                <w:t xml:space="preserve">Un EIRL peut faire l’objet d’une procédure de surendettement</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8" w:history="1">
              <w:r>
                <w:rPr>
                  <w:color w:val="#410a8c"/>
                  <w:u w:val="single"/>
                </w:rPr>
                <w:t xml:space="preserve">hal-05490075v1</w:t>
              </w:r>
            </w:hyperlink>
          </w:p>
        </w:tc>
      </w:tr>
      <w:tr>
        <w:trPr/>
        <w:tc>
          <w:tcPr>
            <w:noWrap/>
          </w:tcPr>
          <w:p>
            <w:pPr>
              <w:spacing w:after="200"/>
            </w:pPr>
            <w:hyperlink r:id="rId119" w:history="1">
              <w:r>
                <w:rPr>
                  <w:color w:val="1e198e"/>
                  <w:b w:val="1"/>
                  <w:bCs w:val="1"/>
                  <w:u w:val="single"/>
                </w:rPr>
                <w:t xml:space="preserve">La vente sous réserve de propriété est une vente ferme et définitive</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19" w:history="1">
              <w:r>
                <w:rPr>
                  <w:color w:val="#410a8c"/>
                  <w:u w:val="single"/>
                </w:rPr>
                <w:t xml:space="preserve">hal-05490074v1</w:t>
              </w:r>
            </w:hyperlink>
          </w:p>
        </w:tc>
      </w:tr>
      <w:tr>
        <w:trPr/>
        <w:tc>
          <w:tcPr>
            <w:noWrap/>
          </w:tcPr>
          <w:p>
            <w:pPr>
              <w:spacing w:after="200"/>
            </w:pPr>
            <w:hyperlink r:id="rId120" w:history="1">
              <w:r>
                <w:rPr>
                  <w:color w:val="1e198e"/>
                  <w:b w:val="1"/>
                  <w:bCs w:val="1"/>
                  <w:u w:val="single"/>
                </w:rPr>
                <w:t xml:space="preserve">Subrogation dans le bénéfice d’une action directe</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20" w:history="1">
              <w:r>
                <w:rPr>
                  <w:color w:val="#410a8c"/>
                  <w:u w:val="single"/>
                </w:rPr>
                <w:t xml:space="preserve">hal-05489760v1</w:t>
              </w:r>
            </w:hyperlink>
          </w:p>
        </w:tc>
      </w:tr>
      <w:tr>
        <w:trPr/>
        <w:tc>
          <w:tcPr>
            <w:noWrap/>
          </w:tcPr>
          <w:p>
            <w:pPr>
              <w:spacing w:after="200"/>
            </w:pPr>
            <w:hyperlink r:id="rId121" w:history="1">
              <w:r>
                <w:rPr>
                  <w:color w:val="1e198e"/>
                  <w:b w:val="1"/>
                  <w:bCs w:val="1"/>
                  <w:u w:val="single"/>
                </w:rPr>
                <w:t xml:space="preserve">Irrecevabilité de la contestation par l’affactureur de l’acquiescement à la revendication d’un vendeur réservataire</w:t>
              </w:r>
            </w:hyperlink>
          </w:p>
          <w:p>
            <w:pPr/>
            <w:hyperlink r:id="rId8" w:history="1">
              <w:r>
                <w:rPr>
                  <w:color w:val="#410a8c"/>
                  <w:u w:val="single"/>
                </w:rPr>
                <w:t xml:space="preserve">Lionel Andreu</w:t>
              </w:r>
            </w:hyperlink>
          </w:p>
          <w:p>
            <w:pPr/>
            <w:r>
              <w:rPr>
                <w:i w:val="1"/>
                <w:iCs w:val="1"/>
              </w:rPr>
              <w:t xml:space="preserve">Actualité des procédures collectives civiles et commerciales</w:t>
            </w:r>
            <w:r>
              <w:rPr/>
              <w:t xml:space="preserve">, 2018</w:t>
            </w:r>
          </w:p>
          <w:p>
            <w:pPr/>
            <w:r>
              <w:rPr/>
              <w:t xml:space="preserve">Article dans une revue</w:t>
            </w:r>
          </w:p>
          <w:p>
            <w:pPr/>
            <w:hyperlink r:id="rId121" w:history="1">
              <w:r>
                <w:rPr>
                  <w:color w:val="#410a8c"/>
                  <w:u w:val="single"/>
                </w:rPr>
                <w:t xml:space="preserve">hal-05488762v1</w:t>
              </w:r>
            </w:hyperlink>
          </w:p>
        </w:tc>
      </w:tr>
      <w:tr>
        <w:trPr/>
        <w:tc>
          <w:tcPr>
            <w:noWrap/>
          </w:tcPr>
          <w:p>
            <w:pPr>
              <w:spacing w:after="200"/>
            </w:pPr>
            <w:hyperlink r:id="rId122" w:history="1">
              <w:r>
                <w:rPr>
                  <w:color w:val="1e198e"/>
                  <w:b w:val="1"/>
                  <w:bCs w:val="1"/>
                  <w:u w:val="single"/>
                </w:rPr>
                <w:t xml:space="preserve">La pluralité de titres exécutoires au profit d’un même créancier</w:t>
              </w:r>
            </w:hyperlink>
          </w:p>
          <w:p>
            <w:pPr/>
            <w:hyperlink r:id="rId8" w:history="1">
              <w:r>
                <w:rPr>
                  <w:color w:val="#410a8c"/>
                  <w:u w:val="single"/>
                </w:rPr>
                <w:t xml:space="preserve">Lionel Andreu</w:t>
              </w:r>
            </w:hyperlink>
          </w:p>
          <w:p>
            <w:pPr/>
            <w:r>
              <w:rPr>
                <w:i w:val="1"/>
                <w:iCs w:val="1"/>
              </w:rPr>
              <w:t xml:space="preserve">Petites affiches</w:t>
            </w:r>
            <w:r>
              <w:rPr/>
              <w:t xml:space="preserve">, 2018</w:t>
            </w:r>
          </w:p>
          <w:p>
            <w:pPr/>
            <w:r>
              <w:rPr/>
              <w:t xml:space="preserve">Article dans une revue</w:t>
            </w:r>
          </w:p>
          <w:p>
            <w:pPr/>
            <w:hyperlink r:id="rId122" w:history="1">
              <w:r>
                <w:rPr>
                  <w:color w:val="#410a8c"/>
                  <w:u w:val="single"/>
                </w:rPr>
                <w:t xml:space="preserve">hal-05489759v1</w:t>
              </w:r>
            </w:hyperlink>
          </w:p>
        </w:tc>
      </w:tr>
      <w:tr>
        <w:trPr/>
        <w:tc>
          <w:tcPr>
            <w:noWrap/>
          </w:tcPr>
          <w:p>
            <w:pPr>
              <w:spacing w:after="200"/>
            </w:pPr>
            <w:hyperlink r:id="rId123" w:history="1">
              <w:r>
                <w:rPr>
                  <w:color w:val="1e198e"/>
                  <w:b w:val="1"/>
                  <w:bCs w:val="1"/>
                  <w:u w:val="single"/>
                </w:rPr>
                <w:t xml:space="preserve">Saisie immobilière : l’indisponibilité de l’immeuble ne peut être invoquée par le débiteur qui a consenti une promesse de vente sur le bien</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23" w:history="1">
              <w:r>
                <w:rPr>
                  <w:color w:val="#410a8c"/>
                  <w:u w:val="single"/>
                </w:rPr>
                <w:t xml:space="preserve">hal-05490093v1</w:t>
              </w:r>
            </w:hyperlink>
          </w:p>
        </w:tc>
      </w:tr>
      <w:tr>
        <w:trPr/>
        <w:tc>
          <w:tcPr>
            <w:noWrap/>
          </w:tcPr>
          <w:p>
            <w:pPr>
              <w:spacing w:after="200"/>
            </w:pPr>
            <w:hyperlink r:id="rId124" w:history="1">
              <w:r>
                <w:rPr>
                  <w:color w:val="1e198e"/>
                  <w:b w:val="1"/>
                  <w:bCs w:val="1"/>
                  <w:u w:val="single"/>
                </w:rPr>
                <w:t xml:space="preserve">La prescription de l’action quasi-contractuelle pour cause de gestion d’affaires</w:t>
              </w:r>
            </w:hyperlink>
          </w:p>
          <w:p>
            <w:pPr/>
            <w:hyperlink r:id="rId8" w:history="1">
              <w:r>
                <w:rPr>
                  <w:color w:val="#410a8c"/>
                  <w:u w:val="single"/>
                </w:rPr>
                <w:t xml:space="preserve">Lionel Andreu</w:t>
              </w:r>
            </w:hyperlink>
          </w:p>
          <w:p>
            <w:pPr/>
            <w:r>
              <w:rPr>
                <w:i w:val="1"/>
                <w:iCs w:val="1"/>
              </w:rPr>
              <w:t xml:space="preserve">Petites affiches</w:t>
            </w:r>
            <w:r>
              <w:rPr/>
              <w:t xml:space="preserve">, 2018</w:t>
            </w:r>
          </w:p>
          <w:p>
            <w:pPr/>
            <w:r>
              <w:rPr/>
              <w:t xml:space="preserve">Article dans une revue</w:t>
            </w:r>
          </w:p>
          <w:p>
            <w:pPr/>
            <w:hyperlink r:id="rId124" w:history="1">
              <w:r>
                <w:rPr>
                  <w:color w:val="#410a8c"/>
                  <w:u w:val="single"/>
                </w:rPr>
                <w:t xml:space="preserve">hal-05489785v1</w:t>
              </w:r>
            </w:hyperlink>
          </w:p>
        </w:tc>
      </w:tr>
      <w:tr>
        <w:trPr/>
        <w:tc>
          <w:tcPr>
            <w:noWrap/>
          </w:tcPr>
          <w:p>
            <w:pPr>
              <w:spacing w:after="200"/>
            </w:pPr>
            <w:hyperlink r:id="rId125" w:history="1">
              <w:r>
                <w:rPr>
                  <w:color w:val="1e198e"/>
                  <w:b w:val="1"/>
                  <w:bCs w:val="1"/>
                  <w:u w:val="single"/>
                </w:rPr>
                <w:t xml:space="preserve">Empiètement : démolition du mur porteur de l’ouvrage empiétant sur la propriété voisine, sans que l’auteur de l’empiètement ne puisse invoquer la convention européenne des droits de l’homme</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25" w:history="1">
              <w:r>
                <w:rPr>
                  <w:color w:val="#410a8c"/>
                  <w:u w:val="single"/>
                </w:rPr>
                <w:t xml:space="preserve">hal-05490092v1</w:t>
              </w:r>
            </w:hyperlink>
          </w:p>
        </w:tc>
      </w:tr>
      <w:tr>
        <w:trPr/>
        <w:tc>
          <w:tcPr>
            <w:noWrap/>
          </w:tcPr>
          <w:p>
            <w:pPr>
              <w:spacing w:after="200"/>
            </w:pPr>
            <w:hyperlink r:id="rId126" w:history="1">
              <w:r>
                <w:rPr>
                  <w:color w:val="1e198e"/>
                  <w:b w:val="1"/>
                  <w:bCs w:val="1"/>
                  <w:u w:val="single"/>
                </w:rPr>
                <w:t xml:space="preserve">Créance de restitution en cas de paiement des dettes d’un cocontractant</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2018</w:t>
            </w:r>
          </w:p>
          <w:p>
            <w:pPr/>
            <w:r>
              <w:rPr/>
              <w:t xml:space="preserve">Article dans une revue</w:t>
            </w:r>
          </w:p>
          <w:p>
            <w:pPr/>
            <w:hyperlink r:id="rId126" w:history="1">
              <w:r>
                <w:rPr>
                  <w:color w:val="#410a8c"/>
                  <w:u w:val="single"/>
                </w:rPr>
                <w:t xml:space="preserve">hal-05490029v1</w:t>
              </w:r>
            </w:hyperlink>
          </w:p>
        </w:tc>
      </w:tr>
      <w:tr>
        <w:trPr/>
        <w:tc>
          <w:tcPr>
            <w:noWrap/>
          </w:tcPr>
          <w:p>
            <w:pPr>
              <w:spacing w:after="200"/>
            </w:pPr>
            <w:hyperlink r:id="rId127" w:history="1">
              <w:r>
                <w:rPr>
                  <w:color w:val="1e198e"/>
                  <w:b w:val="1"/>
                  <w:bCs w:val="1"/>
                  <w:u w:val="single"/>
                </w:rPr>
                <w:t xml:space="preserve">Saisie d’un immeuble hypothéqué devenu indivis</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27" w:history="1">
              <w:r>
                <w:rPr>
                  <w:color w:val="#410a8c"/>
                  <w:u w:val="single"/>
                </w:rPr>
                <w:t xml:space="preserve">hal-05490079v1</w:t>
              </w:r>
            </w:hyperlink>
          </w:p>
        </w:tc>
      </w:tr>
      <w:tr>
        <w:trPr/>
        <w:tc>
          <w:tcPr>
            <w:noWrap/>
          </w:tcPr>
          <w:p>
            <w:pPr>
              <w:spacing w:after="200"/>
            </w:pPr>
            <w:hyperlink r:id="rId128" w:history="1">
              <w:r>
                <w:rPr>
                  <w:color w:val="1e198e"/>
                  <w:b w:val="1"/>
                  <w:bCs w:val="1"/>
                  <w:u w:val="single"/>
                </w:rPr>
                <w:t xml:space="preserve">Pas de nullité de la vente immobilière en cas d’impossibilité de régler le prix par compensation</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28" w:history="1">
              <w:r>
                <w:rPr>
                  <w:color w:val="#410a8c"/>
                  <w:u w:val="single"/>
                </w:rPr>
                <w:t xml:space="preserve">hal-05490078v1</w:t>
              </w:r>
            </w:hyperlink>
          </w:p>
        </w:tc>
      </w:tr>
      <w:tr>
        <w:trPr/>
        <w:tc>
          <w:tcPr>
            <w:noWrap/>
          </w:tcPr>
          <w:p>
            <w:pPr>
              <w:spacing w:after="200"/>
            </w:pPr>
            <w:hyperlink r:id="rId129" w:history="1">
              <w:r>
                <w:rPr>
                  <w:color w:val="1e198e"/>
                  <w:b w:val="1"/>
                  <w:bCs w:val="1"/>
                  <w:u w:val="single"/>
                </w:rPr>
                <w:t xml:space="preserve">Réunion des patrimoines de l’entrepreneur individuel à responsabilité limitée due à un manquement lors de la déclaration d’affectation</w:t>
              </w:r>
            </w:hyperlink>
          </w:p>
          <w:p>
            <w:pPr/>
            <w:hyperlink r:id="rId8" w:history="1">
              <w:r>
                <w:rPr>
                  <w:color w:val="#410a8c"/>
                  <w:u w:val="single"/>
                </w:rPr>
                <w:t xml:space="preserve">Lionel Andreu</w:t>
              </w:r>
            </w:hyperlink>
          </w:p>
          <w:p>
            <w:pPr/>
            <w:r>
              <w:rPr>
                <w:i w:val="1"/>
                <w:iCs w:val="1"/>
              </w:rPr>
              <w:t xml:space="preserve">Solution Notaires Hebdo (SNH) </w:t>
            </w:r>
            <w:r>
              <w:rPr/>
              <w:t xml:space="preserve">, 2018</w:t>
            </w:r>
          </w:p>
          <w:p>
            <w:pPr/>
            <w:r>
              <w:rPr/>
              <w:t xml:space="preserve">Article dans une revue</w:t>
            </w:r>
          </w:p>
          <w:p>
            <w:pPr/>
            <w:hyperlink r:id="rId129" w:history="1">
              <w:r>
                <w:rPr>
                  <w:color w:val="#410a8c"/>
                  <w:u w:val="single"/>
                </w:rPr>
                <w:t xml:space="preserve">hal-05488598v1</w:t>
              </w:r>
            </w:hyperlink>
          </w:p>
        </w:tc>
      </w:tr>
      <w:tr>
        <w:trPr/>
        <w:tc>
          <w:tcPr>
            <w:noWrap/>
          </w:tcPr>
          <w:p>
            <w:pPr>
              <w:spacing w:after="200"/>
            </w:pPr>
            <w:hyperlink r:id="rId130" w:history="1">
              <w:r>
                <w:rPr>
                  <w:color w:val="1e198e"/>
                  <w:b w:val="1"/>
                  <w:bCs w:val="1"/>
                  <w:u w:val="single"/>
                </w:rPr>
                <w:t xml:space="preserve">Le cantonnement discutable du retrait litigieux</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30" w:history="1">
              <w:r>
                <w:rPr>
                  <w:color w:val="#410a8c"/>
                  <w:u w:val="single"/>
                </w:rPr>
                <w:t xml:space="preserve">hal-05489771v1</w:t>
              </w:r>
            </w:hyperlink>
          </w:p>
        </w:tc>
      </w:tr>
      <w:tr>
        <w:trPr/>
        <w:tc>
          <w:tcPr>
            <w:noWrap/>
          </w:tcPr>
          <w:p>
            <w:pPr>
              <w:spacing w:after="200"/>
            </w:pPr>
            <w:hyperlink r:id="rId131" w:history="1">
              <w:r>
                <w:rPr>
                  <w:color w:val="1e198e"/>
                  <w:b w:val="1"/>
                  <w:bCs w:val="1"/>
                  <w:u w:val="single"/>
                </w:rPr>
                <w:t xml:space="preserve">Application de la réforme dans le temps et compensation</w:t>
              </w:r>
            </w:hyperlink>
          </w:p>
          <w:p>
            <w:pPr/>
            <w:hyperlink r:id="rId8" w:history="1">
              <w:r>
                <w:rPr>
                  <w:color w:val="#410a8c"/>
                  <w:u w:val="single"/>
                </w:rPr>
                <w:t xml:space="preserve">Lionel Andreu</w:t>
              </w:r>
            </w:hyperlink>
          </w:p>
          <w:p>
            <w:pPr/>
            <w:r>
              <w:rPr>
                <w:i w:val="1"/>
                <w:iCs w:val="1"/>
              </w:rPr>
              <w:t xml:space="preserve">Petites affiches</w:t>
            </w:r>
            <w:r>
              <w:rPr/>
              <w:t xml:space="preserve">, 2018, pp.6</w:t>
            </w:r>
          </w:p>
          <w:p>
            <w:pPr/>
            <w:r>
              <w:rPr/>
              <w:t xml:space="preserve">Article dans une revue</w:t>
            </w:r>
          </w:p>
          <w:p>
            <w:pPr/>
            <w:hyperlink r:id="rId131" w:history="1">
              <w:r>
                <w:rPr>
                  <w:color w:val="#410a8c"/>
                  <w:u w:val="single"/>
                </w:rPr>
                <w:t xml:space="preserve">hal-05489780v1</w:t>
              </w:r>
            </w:hyperlink>
          </w:p>
        </w:tc>
      </w:tr>
      <w:tr>
        <w:trPr/>
        <w:tc>
          <w:tcPr>
            <w:noWrap/>
          </w:tcPr>
          <w:p>
            <w:pPr>
              <w:spacing w:after="200"/>
            </w:pPr>
            <w:hyperlink r:id="rId132" w:history="1">
              <w:r>
                <w:rPr>
                  <w:color w:val="1e198e"/>
                  <w:b w:val="1"/>
                  <w:bCs w:val="1"/>
                  <w:u w:val="single"/>
                </w:rPr>
                <w:t xml:space="preserve">Régime fiscal des loueurs en meublé : inconstitutionnalité</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32" w:history="1">
              <w:r>
                <w:rPr>
                  <w:color w:val="#410a8c"/>
                  <w:u w:val="single"/>
                </w:rPr>
                <w:t xml:space="preserve">hal-05490089v1</w:t>
              </w:r>
            </w:hyperlink>
          </w:p>
        </w:tc>
      </w:tr>
      <w:tr>
        <w:trPr/>
        <w:tc>
          <w:tcPr>
            <w:noWrap/>
          </w:tcPr>
          <w:p>
            <w:pPr>
              <w:spacing w:after="200"/>
            </w:pPr>
            <w:hyperlink r:id="rId133" w:history="1">
              <w:r>
                <w:rPr>
                  <w:color w:val="1e198e"/>
                  <w:b w:val="1"/>
                  <w:bCs w:val="1"/>
                  <w:u w:val="single"/>
                </w:rPr>
                <w:t xml:space="preserve">Efficacité de la déclaration d’insaisissabilité concernant un immeuble indivis</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33" w:history="1">
              <w:r>
                <w:rPr>
                  <w:color w:val="#410a8c"/>
                  <w:u w:val="single"/>
                </w:rPr>
                <w:t xml:space="preserve">hal-05490085v1</w:t>
              </w:r>
            </w:hyperlink>
          </w:p>
        </w:tc>
      </w:tr>
      <w:tr>
        <w:trPr/>
        <w:tc>
          <w:tcPr>
            <w:noWrap/>
          </w:tcPr>
          <w:p>
            <w:pPr>
              <w:spacing w:after="200"/>
            </w:pPr>
            <w:hyperlink r:id="rId134" w:history="1">
              <w:r>
                <w:rPr>
                  <w:color w:val="1e198e"/>
                  <w:b w:val="1"/>
                  <w:bCs w:val="1"/>
                  <w:u w:val="single"/>
                </w:rPr>
                <w:t xml:space="preserve">Cautionnement réel&amp;quot; : pas de bénéfice de subrogation</w:t>
              </w:r>
            </w:hyperlink>
          </w:p>
          <w:p>
            <w:pPr/>
            <w:hyperlink r:id="rId8" w:history="1">
              <w:r>
                <w:rPr>
                  <w:color w:val="#410a8c"/>
                  <w:u w:val="single"/>
                </w:rPr>
                <w:t xml:space="preserve">Lionel Andreu</w:t>
              </w:r>
            </w:hyperlink>
          </w:p>
          <w:p>
            <w:pPr/>
            <w:r>
              <w:rPr>
                <w:i w:val="1"/>
                <w:iCs w:val="1"/>
              </w:rPr>
              <w:t xml:space="preserve">Solution Notaire Hebdo</w:t>
            </w:r>
            <w:r>
              <w:rPr/>
              <w:t xml:space="preserve">, 2018</w:t>
            </w:r>
          </w:p>
          <w:p>
            <w:pPr/>
            <w:r>
              <w:rPr/>
              <w:t xml:space="preserve">Article dans une revue</w:t>
            </w:r>
          </w:p>
          <w:p>
            <w:pPr/>
            <w:hyperlink r:id="rId134" w:history="1">
              <w:r>
                <w:rPr>
                  <w:color w:val="#410a8c"/>
                  <w:u w:val="single"/>
                </w:rPr>
                <w:t xml:space="preserve">hal-05490084v1</w:t>
              </w:r>
            </w:hyperlink>
          </w:p>
        </w:tc>
      </w:tr>
      <w:tr>
        <w:trPr/>
        <w:tc>
          <w:tcPr>
            <w:noWrap/>
          </w:tcPr>
          <w:p>
            <w:pPr>
              <w:spacing w:after="200"/>
            </w:pPr>
            <w:hyperlink r:id="rId135" w:history="1">
              <w:r>
                <w:rPr>
                  <w:color w:val="1e198e"/>
                  <w:b w:val="1"/>
                  <w:bCs w:val="1"/>
                  <w:u w:val="single"/>
                </w:rPr>
                <w:t xml:space="preserve">L’efficacité de la cession Dailly</w:t>
              </w:r>
            </w:hyperlink>
          </w:p>
          <w:p>
            <w:pPr/>
            <w:hyperlink r:id="rId8" w:history="1">
              <w:r>
                <w:rPr>
                  <w:color w:val="#410a8c"/>
                  <w:u w:val="single"/>
                </w:rPr>
                <w:t xml:space="preserve">Lionel Andreu</w:t>
              </w:r>
            </w:hyperlink>
          </w:p>
          <w:p>
            <w:pPr/>
            <w:r>
              <w:rPr>
                <w:i w:val="1"/>
                <w:iCs w:val="1"/>
              </w:rPr>
              <w:t xml:space="preserve">Petites affiches</w:t>
            </w:r>
            <w:r>
              <w:rPr/>
              <w:t xml:space="preserve">, 2018</w:t>
            </w:r>
          </w:p>
          <w:p>
            <w:pPr/>
            <w:r>
              <w:rPr/>
              <w:t xml:space="preserve">Article dans une revue</w:t>
            </w:r>
          </w:p>
          <w:p>
            <w:pPr/>
            <w:hyperlink r:id="rId135" w:history="1">
              <w:r>
                <w:rPr>
                  <w:color w:val="#410a8c"/>
                  <w:u w:val="single"/>
                </w:rPr>
                <w:t xml:space="preserve">hal-05489767v1</w:t>
              </w:r>
            </w:hyperlink>
          </w:p>
        </w:tc>
      </w:tr>
      <w:tr>
        <w:trPr/>
        <w:tc>
          <w:tcPr>
            <w:noWrap/>
          </w:tcPr>
          <w:p>
            <w:pPr>
              <w:spacing w:after="200"/>
            </w:pPr>
            <w:hyperlink r:id="rId136" w:history="1">
              <w:r>
                <w:rPr>
                  <w:color w:val="1e198e"/>
                  <w:b w:val="1"/>
                  <w:bCs w:val="1"/>
                  <w:u w:val="single"/>
                </w:rPr>
                <w:t xml:space="preserve">Clause de résiliation de plein droit : nécessité d’un acte extrajudiciaire</w:t>
              </w:r>
            </w:hyperlink>
          </w:p>
          <w:p>
            <w:pPr/>
            <w:hyperlink r:id="rId8" w:history="1">
              <w:r>
                <w:rPr>
                  <w:color w:val="#410a8c"/>
                  <w:u w:val="single"/>
                </w:rPr>
                <w:t xml:space="preserve">Lionel Andreu</w:t>
              </w:r>
            </w:hyperlink>
          </w:p>
          <w:p>
            <w:pPr/>
            <w:r>
              <w:rPr>
                <w:i w:val="1"/>
                <w:iCs w:val="1"/>
              </w:rPr>
              <w:t xml:space="preserve">Solution Notaire Hebdo</w:t>
            </w:r>
            <w:r>
              <w:rPr/>
              <w:t xml:space="preserve">, 2017</w:t>
            </w:r>
          </w:p>
          <w:p>
            <w:pPr/>
            <w:r>
              <w:rPr/>
              <w:t xml:space="preserve">Article dans une revue</w:t>
            </w:r>
          </w:p>
          <w:p>
            <w:pPr/>
            <w:hyperlink r:id="rId136" w:history="1">
              <w:r>
                <w:rPr>
                  <w:color w:val="#410a8c"/>
                  <w:u w:val="single"/>
                </w:rPr>
                <w:t xml:space="preserve">hal-05490091v1</w:t>
              </w:r>
            </w:hyperlink>
          </w:p>
        </w:tc>
      </w:tr>
      <w:tr>
        <w:trPr/>
        <w:tc>
          <w:tcPr>
            <w:noWrap/>
          </w:tcPr>
          <w:p>
            <w:pPr>
              <w:spacing w:after="200"/>
            </w:pPr>
            <w:hyperlink r:id="rId137" w:history="1">
              <w:r>
                <w:rPr>
                  <w:color w:val="1e198e"/>
                  <w:b w:val="1"/>
                  <w:bCs w:val="1"/>
                  <w:u w:val="single"/>
                </w:rPr>
                <w:t xml:space="preserve">Éviction des clauses d’indemnité en cas d’obligation de produire à un ordre lorsque le débiteur est en procédure collective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37" w:history="1">
              <w:r>
                <w:rPr>
                  <w:color w:val="#410a8c"/>
                  <w:u w:val="single"/>
                </w:rPr>
                <w:t xml:space="preserve">hal-05490043v1</w:t>
              </w:r>
            </w:hyperlink>
          </w:p>
        </w:tc>
      </w:tr>
      <w:tr>
        <w:trPr/>
        <w:tc>
          <w:tcPr>
            <w:noWrap/>
          </w:tcPr>
          <w:p>
            <w:pPr>
              <w:spacing w:after="200"/>
            </w:pPr>
            <w:hyperlink r:id="rId138" w:history="1">
              <w:r>
                <w:rPr>
                  <w:color w:val="1e198e"/>
                  <w:b w:val="1"/>
                  <w:bCs w:val="1"/>
                  <w:u w:val="single"/>
                </w:rPr>
                <w:t xml:space="preserve">La déclaration de créance par un créancier ne profite pas à la caution qui se retourne après paiement contre la sous-caution</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38" w:history="1">
              <w:r>
                <w:rPr>
                  <w:color w:val="#410a8c"/>
                  <w:u w:val="single"/>
                </w:rPr>
                <w:t xml:space="preserve">hal-05490039v1</w:t>
              </w:r>
            </w:hyperlink>
          </w:p>
        </w:tc>
      </w:tr>
      <w:tr>
        <w:trPr/>
        <w:tc>
          <w:tcPr>
            <w:noWrap/>
          </w:tcPr>
          <w:p>
            <w:pPr>
              <w:spacing w:after="200"/>
            </w:pPr>
            <w:hyperlink r:id="rId139" w:history="1">
              <w:r>
                <w:rPr>
                  <w:color w:val="1e198e"/>
                  <w:b w:val="1"/>
                  <w:bCs w:val="1"/>
                  <w:u w:val="single"/>
                </w:rPr>
                <w:t xml:space="preserve">Pas de nullité pour vice du consentement de la cession liquidative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39" w:history="1">
              <w:r>
                <w:rPr>
                  <w:color w:val="#410a8c"/>
                  <w:u w:val="single"/>
                </w:rPr>
                <w:t xml:space="preserve">hal-05490040v1</w:t>
              </w:r>
            </w:hyperlink>
          </w:p>
        </w:tc>
      </w:tr>
      <w:tr>
        <w:trPr/>
        <w:tc>
          <w:tcPr>
            <w:noWrap/>
          </w:tcPr>
          <w:p>
            <w:pPr>
              <w:spacing w:after="200"/>
            </w:pPr>
            <w:hyperlink r:id="rId140" w:history="1">
              <w:r>
                <w:rPr>
                  <w:color w:val="1e198e"/>
                  <w:b w:val="1"/>
                  <w:bCs w:val="1"/>
                  <w:u w:val="single"/>
                </w:rPr>
                <w:t xml:space="preserve">La &amp;quot;reprise&amp;quot; de la liquidation n’emporte pas le dessaisissement du débiteur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40" w:history="1">
              <w:r>
                <w:rPr>
                  <w:color w:val="#410a8c"/>
                  <w:u w:val="single"/>
                </w:rPr>
                <w:t xml:space="preserve">hal-05490047v1</w:t>
              </w:r>
            </w:hyperlink>
          </w:p>
        </w:tc>
      </w:tr>
      <w:tr>
        <w:trPr/>
        <w:tc>
          <w:tcPr>
            <w:noWrap/>
          </w:tcPr>
          <w:p>
            <w:pPr>
              <w:spacing w:after="200"/>
            </w:pPr>
            <w:hyperlink r:id="rId141" w:history="1">
              <w:r>
                <w:rPr>
                  <w:color w:val="1e198e"/>
                  <w:b w:val="1"/>
                  <w:bCs w:val="1"/>
                  <w:u w:val="single"/>
                </w:rPr>
                <w:t xml:space="preserve">La dispense de déclaration dans une nouvelle procédure n’interdit pas au créancier de déclarer à nouveau</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41" w:history="1">
              <w:r>
                <w:rPr>
                  <w:color w:val="#410a8c"/>
                  <w:u w:val="single"/>
                </w:rPr>
                <w:t xml:space="preserve">hal-05490041v1</w:t>
              </w:r>
            </w:hyperlink>
          </w:p>
        </w:tc>
      </w:tr>
      <w:tr>
        <w:trPr/>
        <w:tc>
          <w:tcPr>
            <w:noWrap/>
          </w:tcPr>
          <w:p>
            <w:pPr>
              <w:spacing w:after="200"/>
            </w:pPr>
            <w:hyperlink r:id="rId142" w:history="1">
              <w:r>
                <w:rPr>
                  <w:color w:val="1e198e"/>
                  <w:b w:val="1"/>
                  <w:bCs w:val="1"/>
                  <w:u w:val="single"/>
                </w:rPr>
                <w:t xml:space="preserve">Proposition de modification de l’article 1347, alinéa 2, du Code civil : l’effet extinctif de la compensation</w:t>
              </w:r>
            </w:hyperlink>
          </w:p>
          <w:p>
            <w:pPr/>
            <w:hyperlink r:id="rId8" w:history="1">
              <w:r>
                <w:rPr>
                  <w:color w:val="#410a8c"/>
                  <w:u w:val="single"/>
                </w:rPr>
                <w:t xml:space="preserve">Lionel Andreu</w:t>
              </w:r>
            </w:hyperlink>
          </w:p>
          <w:p>
            <w:pPr/>
            <w:r>
              <w:rPr>
                <w:i w:val="1"/>
                <w:iCs w:val="1"/>
              </w:rPr>
              <w:t xml:space="preserve">Revue des contrats</w:t>
            </w:r>
            <w:r>
              <w:rPr/>
              <w:t xml:space="preserve">, 2017</w:t>
            </w:r>
          </w:p>
          <w:p>
            <w:pPr/>
            <w:r>
              <w:rPr/>
              <w:t xml:space="preserve">Article dans une revue</w:t>
            </w:r>
          </w:p>
          <w:p>
            <w:pPr/>
            <w:hyperlink r:id="rId142" w:history="1">
              <w:r>
                <w:rPr>
                  <w:color w:val="#410a8c"/>
                  <w:u w:val="single"/>
                </w:rPr>
                <w:t xml:space="preserve">hal-05488773v1</w:t>
              </w:r>
            </w:hyperlink>
          </w:p>
        </w:tc>
      </w:tr>
      <w:tr>
        <w:trPr/>
        <w:tc>
          <w:tcPr>
            <w:noWrap/>
          </w:tcPr>
          <w:p>
            <w:pPr>
              <w:spacing w:after="200"/>
            </w:pPr>
            <w:hyperlink r:id="rId143" w:history="1">
              <w:r>
                <w:rPr>
                  <w:color w:val="1e198e"/>
                  <w:b w:val="1"/>
                  <w:bCs w:val="1"/>
                  <w:u w:val="single"/>
                </w:rPr>
                <w:t xml:space="preserve">La passivité tolérée du cessionnaire Dailly qui n’a pas notifié la cession</w:t>
              </w:r>
            </w:hyperlink>
          </w:p>
          <w:p>
            <w:pPr/>
            <w:hyperlink r:id="rId8" w:history="1">
              <w:r>
                <w:rPr>
                  <w:color w:val="#410a8c"/>
                  <w:u w:val="single"/>
                </w:rPr>
                <w:t xml:space="preserve">Lionel Andreu</w:t>
              </w:r>
            </w:hyperlink>
          </w:p>
          <w:p>
            <w:pPr/>
            <w:r>
              <w:rPr>
                <w:i w:val="1"/>
                <w:iCs w:val="1"/>
              </w:rPr>
              <w:t xml:space="preserve">Petites affiches</w:t>
            </w:r>
            <w:r>
              <w:rPr/>
              <w:t xml:space="preserve">, 2017, pp.7</w:t>
            </w:r>
          </w:p>
          <w:p>
            <w:pPr/>
            <w:r>
              <w:rPr/>
              <w:t xml:space="preserve">Article dans une revue</w:t>
            </w:r>
          </w:p>
          <w:p>
            <w:pPr/>
            <w:hyperlink r:id="rId143" w:history="1">
              <w:r>
                <w:rPr>
                  <w:color w:val="#410a8c"/>
                  <w:u w:val="single"/>
                </w:rPr>
                <w:t xml:space="preserve">hal-05489825v1</w:t>
              </w:r>
            </w:hyperlink>
          </w:p>
        </w:tc>
      </w:tr>
      <w:tr>
        <w:trPr/>
        <w:tc>
          <w:tcPr>
            <w:noWrap/>
          </w:tcPr>
          <w:p>
            <w:pPr>
              <w:spacing w:after="200"/>
            </w:pPr>
            <w:hyperlink r:id="rId144" w:history="1">
              <w:r>
                <w:rPr>
                  <w:color w:val="1e198e"/>
                  <w:b w:val="1"/>
                  <w:bCs w:val="1"/>
                  <w:u w:val="single"/>
                </w:rPr>
                <w:t xml:space="preserve">La cession légale de dette de l’article L. 642-12 du Code de commerce n’opère que pour les échéances postérieures au transfert</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44" w:history="1">
              <w:r>
                <w:rPr>
                  <w:color w:val="#410a8c"/>
                  <w:u w:val="single"/>
                </w:rPr>
                <w:t xml:space="preserve">hal-05489803v1</w:t>
              </w:r>
            </w:hyperlink>
          </w:p>
        </w:tc>
      </w:tr>
      <w:tr>
        <w:trPr/>
        <w:tc>
          <w:tcPr>
            <w:noWrap/>
          </w:tcPr>
          <w:p>
            <w:pPr>
              <w:spacing w:after="200"/>
            </w:pPr>
            <w:hyperlink r:id="rId145" w:history="1">
              <w:r>
                <w:rPr>
                  <w:color w:val="1e198e"/>
                  <w:b w:val="1"/>
                  <w:bCs w:val="1"/>
                  <w:u w:val="single"/>
                </w:rPr>
                <w:t xml:space="preserve">La cession de créance ou de contrat qui n’a pas été convenue par écrit est valable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45" w:history="1">
              <w:r>
                <w:rPr>
                  <w:color w:val="#410a8c"/>
                  <w:u w:val="single"/>
                </w:rPr>
                <w:t xml:space="preserve">hal-05540168v1</w:t>
              </w:r>
            </w:hyperlink>
          </w:p>
        </w:tc>
      </w:tr>
      <w:tr>
        <w:trPr/>
        <w:tc>
          <w:tcPr>
            <w:noWrap/>
          </w:tcPr>
          <w:p>
            <w:pPr>
              <w:spacing w:after="200"/>
            </w:pPr>
            <w:hyperlink r:id="rId146" w:history="1">
              <w:r>
                <w:rPr>
                  <w:color w:val="1e198e"/>
                  <w:b w:val="1"/>
                  <w:bCs w:val="1"/>
                  <w:u w:val="single"/>
                </w:rPr>
                <w:t xml:space="preserve">Le contrat de mandat ne prend pas fin du fait de la mise en liquidation du mandataire</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46" w:history="1">
              <w:r>
                <w:rPr>
                  <w:color w:val="#410a8c"/>
                  <w:u w:val="single"/>
                </w:rPr>
                <w:t xml:space="preserve">hal-05540204v1</w:t>
              </w:r>
            </w:hyperlink>
          </w:p>
        </w:tc>
      </w:tr>
      <w:tr>
        <w:trPr/>
        <w:tc>
          <w:tcPr>
            <w:noWrap/>
          </w:tcPr>
          <w:p>
            <w:pPr>
              <w:spacing w:after="200"/>
            </w:pPr>
            <w:hyperlink r:id="rId147" w:history="1">
              <w:r>
                <w:rPr>
                  <w:color w:val="1e198e"/>
                  <w:b w:val="1"/>
                  <w:bCs w:val="1"/>
                  <w:u w:val="single"/>
                </w:rPr>
                <w:t xml:space="preserve">Cession Dailly et procédures collectives</w:t>
              </w:r>
            </w:hyperlink>
          </w:p>
          <w:p>
            <w:pPr/>
            <w:hyperlink r:id="rId8" w:history="1">
              <w:r>
                <w:rPr>
                  <w:color w:val="#410a8c"/>
                  <w:u w:val="single"/>
                </w:rPr>
                <w:t xml:space="preserve">Lionel Andreu</w:t>
              </w:r>
            </w:hyperlink>
          </w:p>
          <w:p>
            <w:pPr/>
            <w:r>
              <w:rPr>
                <w:i w:val="1"/>
                <w:iCs w:val="1"/>
              </w:rPr>
              <w:t xml:space="preserve">Revue des procédures collectives civiles et commerciales</w:t>
            </w:r>
            <w:r>
              <w:rPr/>
              <w:t xml:space="preserve">, 2017</w:t>
            </w:r>
          </w:p>
          <w:p>
            <w:pPr/>
            <w:r>
              <w:rPr/>
              <w:t xml:space="preserve">Article dans une revue</w:t>
            </w:r>
          </w:p>
          <w:p>
            <w:pPr/>
            <w:hyperlink r:id="rId147" w:history="1">
              <w:r>
                <w:rPr>
                  <w:color w:val="#410a8c"/>
                  <w:u w:val="single"/>
                </w:rPr>
                <w:t xml:space="preserve">hal-05488767v1</w:t>
              </w:r>
            </w:hyperlink>
          </w:p>
        </w:tc>
      </w:tr>
      <w:tr>
        <w:trPr/>
        <w:tc>
          <w:tcPr>
            <w:noWrap/>
          </w:tcPr>
          <w:p>
            <w:pPr>
              <w:spacing w:after="200"/>
            </w:pPr>
            <w:hyperlink r:id="rId148" w:history="1">
              <w:r>
                <w:rPr>
                  <w:color w:val="1e198e"/>
                  <w:b w:val="1"/>
                  <w:bCs w:val="1"/>
                  <w:u w:val="single"/>
                </w:rPr>
                <w:t xml:space="preserve">La compensation opère &amp;quot;de plein droit&amp;quot;, malgré la décision du premier président de la cour d’appel d’arrêter l’exécution provisoire du jugement qui constate l’une des deux créances… sous l’empire des textes antérieurs à l’ordonnance de réforme du droit des obligations !</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48" w:history="1">
              <w:r>
                <w:rPr>
                  <w:color w:val="#410a8c"/>
                  <w:u w:val="single"/>
                </w:rPr>
                <w:t xml:space="preserve">hal-05489814v1</w:t>
              </w:r>
            </w:hyperlink>
          </w:p>
        </w:tc>
      </w:tr>
      <w:tr>
        <w:trPr/>
        <w:tc>
          <w:tcPr>
            <w:noWrap/>
          </w:tcPr>
          <w:p>
            <w:pPr>
              <w:spacing w:after="200"/>
            </w:pPr>
            <w:hyperlink r:id="rId149" w:history="1">
              <w:r>
                <w:rPr>
                  <w:color w:val="1e198e"/>
                  <w:b w:val="1"/>
                  <w:bCs w:val="1"/>
                  <w:u w:val="single"/>
                </w:rPr>
                <w:t xml:space="preserve">La prescription applicable aux créances périodiques constatées par une décision de justice : la Cour de cassation garde le cap</w:t>
              </w:r>
            </w:hyperlink>
          </w:p>
          <w:p>
            <w:pPr/>
            <w:hyperlink r:id="rId8" w:history="1">
              <w:r>
                <w:rPr>
                  <w:color w:val="#410a8c"/>
                  <w:u w:val="single"/>
                </w:rPr>
                <w:t xml:space="preserve">Lionel Andreu</w:t>
              </w:r>
            </w:hyperlink>
          </w:p>
          <w:p>
            <w:pPr/>
            <w:r>
              <w:rPr>
                <w:i w:val="1"/>
                <w:iCs w:val="1"/>
              </w:rPr>
              <w:t xml:space="preserve">Petites affiches</w:t>
            </w:r>
            <w:r>
              <w:rPr/>
              <w:t xml:space="preserve">, 2017</w:t>
            </w:r>
          </w:p>
          <w:p>
            <w:pPr/>
            <w:r>
              <w:rPr/>
              <w:t xml:space="preserve">Article dans une revue</w:t>
            </w:r>
          </w:p>
          <w:p>
            <w:pPr/>
            <w:hyperlink r:id="rId149" w:history="1">
              <w:r>
                <w:rPr>
                  <w:color w:val="#410a8c"/>
                  <w:u w:val="single"/>
                </w:rPr>
                <w:t xml:space="preserve">hal-05489830v1</w:t>
              </w:r>
            </w:hyperlink>
          </w:p>
        </w:tc>
      </w:tr>
      <w:tr>
        <w:trPr/>
        <w:tc>
          <w:tcPr>
            <w:noWrap/>
          </w:tcPr>
          <w:p>
            <w:pPr>
              <w:spacing w:after="200"/>
            </w:pPr>
            <w:hyperlink r:id="rId150" w:history="1">
              <w:r>
                <w:rPr>
                  <w:color w:val="1e198e"/>
                  <w:b w:val="1"/>
                  <w:bCs w:val="1"/>
                  <w:u w:val="single"/>
                </w:rPr>
                <w:t xml:space="preserve">Le cessionnaire Dailly ayant notifié la cession ne peut agir contre le cédant ou sa caution que s’il justifie d’une demande amiable adressée préalablement au débiteur cédé ou de la survenance d’un événement rendant impossible le paiement</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50" w:history="1">
              <w:r>
                <w:rPr>
                  <w:color w:val="#410a8c"/>
                  <w:u w:val="single"/>
                </w:rPr>
                <w:t xml:space="preserve">hal-05489808v1</w:t>
              </w:r>
            </w:hyperlink>
          </w:p>
        </w:tc>
      </w:tr>
      <w:tr>
        <w:trPr/>
        <w:tc>
          <w:tcPr>
            <w:noWrap/>
          </w:tcPr>
          <w:p>
            <w:pPr>
              <w:spacing w:after="200"/>
            </w:pPr>
            <w:hyperlink r:id="rId151" w:history="1">
              <w:r>
                <w:rPr>
                  <w:color w:val="1e198e"/>
                  <w:b w:val="1"/>
                  <w:bCs w:val="1"/>
                  <w:u w:val="single"/>
                </w:rPr>
                <w:t xml:space="preserve">L’absence de subrogation conventionnelle exclut la subrogation de l’assureur qui ne remplit pas les conditions de la subrogation légale du Code des assurances… sous l’empire des textes antérieurs à l’ordonnance de réforme du droit des obligations</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51" w:history="1">
              <w:r>
                <w:rPr>
                  <w:color w:val="#410a8c"/>
                  <w:u w:val="single"/>
                </w:rPr>
                <w:t xml:space="preserve">hal-05489805v1</w:t>
              </w:r>
            </w:hyperlink>
          </w:p>
        </w:tc>
      </w:tr>
      <w:tr>
        <w:trPr/>
        <w:tc>
          <w:tcPr>
            <w:noWrap/>
          </w:tcPr>
          <w:p>
            <w:pPr>
              <w:spacing w:after="200"/>
            </w:pPr>
            <w:hyperlink r:id="rId152" w:history="1">
              <w:r>
                <w:rPr>
                  <w:color w:val="1e198e"/>
                  <w:b w:val="1"/>
                  <w:bCs w:val="1"/>
                  <w:u w:val="single"/>
                </w:rPr>
                <w:t xml:space="preserve">Précisions relatives à la régularité de la notification à une personne morale d’une cession de créance</w:t>
              </w:r>
            </w:hyperlink>
          </w:p>
          <w:p>
            <w:pPr/>
            <w:hyperlink r:id="rId8" w:history="1">
              <w:r>
                <w:rPr>
                  <w:color w:val="#410a8c"/>
                  <w:u w:val="single"/>
                </w:rPr>
                <w:t xml:space="preserve">Lionel Andreu</w:t>
              </w:r>
            </w:hyperlink>
          </w:p>
          <w:p>
            <w:pPr/>
            <w:r>
              <w:rPr>
                <w:i w:val="1"/>
                <w:iCs w:val="1"/>
              </w:rPr>
              <w:t xml:space="preserve">Petites affiches</w:t>
            </w:r>
            <w:r>
              <w:rPr/>
              <w:t xml:space="preserve">, 2017, pp.7</w:t>
            </w:r>
          </w:p>
          <w:p>
            <w:pPr/>
            <w:r>
              <w:rPr/>
              <w:t xml:space="preserve">Article dans une revue</w:t>
            </w:r>
          </w:p>
          <w:p>
            <w:pPr/>
            <w:hyperlink r:id="rId152" w:history="1">
              <w:r>
                <w:rPr>
                  <w:color w:val="#410a8c"/>
                  <w:u w:val="single"/>
                </w:rPr>
                <w:t xml:space="preserve">hal-05489827v1</w:t>
              </w:r>
            </w:hyperlink>
          </w:p>
        </w:tc>
      </w:tr>
      <w:tr>
        <w:trPr/>
        <w:tc>
          <w:tcPr>
            <w:noWrap/>
          </w:tcPr>
          <w:p>
            <w:pPr>
              <w:spacing w:after="200"/>
            </w:pPr>
            <w:hyperlink r:id="rId153" w:history="1">
              <w:r>
                <w:rPr>
                  <w:color w:val="1e198e"/>
                  <w:b w:val="1"/>
                  <w:bCs w:val="1"/>
                  <w:u w:val="single"/>
                </w:rPr>
                <w:t xml:space="preserve">Distinction entre la cession de créance et la « cession » de l’émolument de la créance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53" w:history="1">
              <w:r>
                <w:rPr>
                  <w:color w:val="#410a8c"/>
                  <w:u w:val="single"/>
                </w:rPr>
                <w:t xml:space="preserve">hal-05489789v1</w:t>
              </w:r>
            </w:hyperlink>
          </w:p>
        </w:tc>
      </w:tr>
      <w:tr>
        <w:trPr/>
        <w:tc>
          <w:tcPr>
            <w:noWrap/>
          </w:tcPr>
          <w:p>
            <w:pPr>
              <w:spacing w:after="200"/>
            </w:pPr>
            <w:hyperlink r:id="rId154" w:history="1">
              <w:r>
                <w:rPr>
                  <w:color w:val="1e198e"/>
                  <w:b w:val="1"/>
                  <w:bCs w:val="1"/>
                  <w:u w:val="single"/>
                </w:rPr>
                <w:t xml:space="preserve">L’absence de subrogation légale n’empêche pas la subrogation conventionnelle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54" w:history="1">
              <w:r>
                <w:rPr>
                  <w:color w:val="#410a8c"/>
                  <w:u w:val="single"/>
                </w:rPr>
                <w:t xml:space="preserve">hal-05489797v1</w:t>
              </w:r>
            </w:hyperlink>
          </w:p>
        </w:tc>
      </w:tr>
      <w:tr>
        <w:trPr/>
        <w:tc>
          <w:tcPr>
            <w:noWrap/>
          </w:tcPr>
          <w:p>
            <w:pPr>
              <w:spacing w:after="200"/>
            </w:pPr>
            <w:hyperlink r:id="rId155" w:history="1">
              <w:r>
                <w:rPr>
                  <w:color w:val="1e198e"/>
                  <w:b w:val="1"/>
                  <w:bCs w:val="1"/>
                  <w:u w:val="single"/>
                </w:rPr>
                <w:t xml:space="preserve">La possible invocation de la compensation devant le juge de l’exécution</w:t>
              </w:r>
            </w:hyperlink>
          </w:p>
          <w:p>
            <w:pPr/>
            <w:hyperlink r:id="rId8" w:history="1">
              <w:r>
                <w:rPr>
                  <w:color w:val="#410a8c"/>
                  <w:u w:val="single"/>
                </w:rPr>
                <w:t xml:space="preserve">Lionel Andreu</w:t>
              </w:r>
            </w:hyperlink>
          </w:p>
          <w:p>
            <w:pPr/>
            <w:r>
              <w:rPr>
                <w:i w:val="1"/>
                <w:iCs w:val="1"/>
              </w:rPr>
              <w:t xml:space="preserve">Petites affiches</w:t>
            </w:r>
            <w:r>
              <w:rPr/>
              <w:t xml:space="preserve">, 2017, pp.7</w:t>
            </w:r>
          </w:p>
          <w:p>
            <w:pPr/>
            <w:r>
              <w:rPr/>
              <w:t xml:space="preserve">Article dans une revue</w:t>
            </w:r>
          </w:p>
          <w:p>
            <w:pPr/>
            <w:hyperlink r:id="rId155" w:history="1">
              <w:r>
                <w:rPr>
                  <w:color w:val="#410a8c"/>
                  <w:u w:val="single"/>
                </w:rPr>
                <w:t xml:space="preserve">hal-05489829v1</w:t>
              </w:r>
            </w:hyperlink>
          </w:p>
        </w:tc>
      </w:tr>
      <w:tr>
        <w:trPr/>
        <w:tc>
          <w:tcPr>
            <w:noWrap/>
          </w:tcPr>
          <w:p>
            <w:pPr>
              <w:spacing w:after="200"/>
            </w:pPr>
            <w:hyperlink r:id="rId156" w:history="1">
              <w:r>
                <w:rPr>
                  <w:color w:val="1e198e"/>
                  <w:b w:val="1"/>
                  <w:bCs w:val="1"/>
                  <w:u w:val="single"/>
                </w:rPr>
                <w:t xml:space="preserve">Le bail accordé au préjudice d’un créancier hypothécaire frappé d’inopposabilité paulienne</w:t>
              </w:r>
            </w:hyperlink>
          </w:p>
          <w:p>
            <w:pPr/>
            <w:hyperlink r:id="rId8" w:history="1">
              <w:r>
                <w:rPr>
                  <w:color w:val="#410a8c"/>
                  <w:u w:val="single"/>
                </w:rPr>
                <w:t xml:space="preserve">Lionel Andreu</w:t>
              </w:r>
            </w:hyperlink>
          </w:p>
          <w:p>
            <w:pPr/>
            <w:r>
              <w:rPr>
                <w:i w:val="1"/>
                <w:iCs w:val="1"/>
              </w:rPr>
              <w:t xml:space="preserve">Petites affiches</w:t>
            </w:r>
            <w:r>
              <w:rPr/>
              <w:t xml:space="preserve">, 2017, pp.7</w:t>
            </w:r>
          </w:p>
          <w:p>
            <w:pPr/>
            <w:r>
              <w:rPr/>
              <w:t xml:space="preserve">Article dans une revue</w:t>
            </w:r>
          </w:p>
          <w:p>
            <w:pPr/>
            <w:hyperlink r:id="rId156" w:history="1">
              <w:r>
                <w:rPr>
                  <w:color w:val="#410a8c"/>
                  <w:u w:val="single"/>
                </w:rPr>
                <w:t xml:space="preserve">hal-05489823v1</w:t>
              </w:r>
            </w:hyperlink>
          </w:p>
        </w:tc>
      </w:tr>
      <w:tr>
        <w:trPr/>
        <w:tc>
          <w:tcPr>
            <w:noWrap/>
          </w:tcPr>
          <w:p>
            <w:pPr>
              <w:spacing w:after="200"/>
            </w:pPr>
            <w:hyperlink r:id="rId157" w:history="1">
              <w:r>
                <w:rPr>
                  <w:color w:val="1e198e"/>
                  <w:b w:val="1"/>
                  <w:bCs w:val="1"/>
                  <w:u w:val="single"/>
                </w:rPr>
                <w:t xml:space="preserve">L’interruption de la prescription peut s’étendre d’une action à une autre lorsque les deux actions tendent à un seul et même but : application à une action en nullité d’un partage amiable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57" w:history="1">
              <w:r>
                <w:rPr>
                  <w:color w:val="#410a8c"/>
                  <w:u w:val="single"/>
                </w:rPr>
                <w:t xml:space="preserve">hal-05489819v1</w:t>
              </w:r>
            </w:hyperlink>
          </w:p>
        </w:tc>
      </w:tr>
      <w:tr>
        <w:trPr/>
        <w:tc>
          <w:tcPr>
            <w:noWrap/>
          </w:tcPr>
          <w:p>
            <w:pPr>
              <w:spacing w:after="200"/>
            </w:pPr>
            <w:hyperlink r:id="rId158" w:history="1">
              <w:r>
                <w:rPr>
                  <w:color w:val="1e198e"/>
                  <w:b w:val="1"/>
                  <w:bCs w:val="1"/>
                  <w:u w:val="single"/>
                </w:rPr>
                <w:t xml:space="preserve">L’impossible subrogation du prêteur dans les droits du vendeur sous réserve de propriété</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58" w:history="1">
              <w:r>
                <w:rPr>
                  <w:color w:val="#410a8c"/>
                  <w:u w:val="single"/>
                </w:rPr>
                <w:t xml:space="preserve">hal-05489798v1</w:t>
              </w:r>
            </w:hyperlink>
          </w:p>
        </w:tc>
      </w:tr>
      <w:tr>
        <w:trPr/>
        <w:tc>
          <w:tcPr>
            <w:noWrap/>
          </w:tcPr>
          <w:p>
            <w:pPr>
              <w:spacing w:after="200"/>
            </w:pPr>
            <w:hyperlink r:id="rId159" w:history="1">
              <w:r>
                <w:rPr>
                  <w:color w:val="1e198e"/>
                  <w:b w:val="1"/>
                  <w:bCs w:val="1"/>
                  <w:u w:val="single"/>
                </w:rPr>
                <w:t xml:space="preserve">La mise en œuvre de l’action directe du sous-traitant suppose une mise en demeure</w:t>
              </w:r>
            </w:hyperlink>
          </w:p>
          <w:p>
            <w:pPr/>
            <w:hyperlink r:id="rId8" w:history="1">
              <w:r>
                <w:rPr>
                  <w:color w:val="#410a8c"/>
                  <w:u w:val="single"/>
                </w:rPr>
                <w:t xml:space="preserve">Lionel Andreu</w:t>
              </w:r>
            </w:hyperlink>
          </w:p>
          <w:p>
            <w:pPr/>
            <w:r>
              <w:rPr>
                <w:i w:val="1"/>
                <w:iCs w:val="1"/>
              </w:rPr>
              <w:t xml:space="preserve">Petites affiches</w:t>
            </w:r>
            <w:r>
              <w:rPr/>
              <w:t xml:space="preserve">, 2017, pp.9</w:t>
            </w:r>
          </w:p>
          <w:p>
            <w:pPr/>
            <w:r>
              <w:rPr/>
              <w:t xml:space="preserve">Article dans une revue</w:t>
            </w:r>
          </w:p>
          <w:p>
            <w:pPr/>
            <w:hyperlink r:id="rId159" w:history="1">
              <w:r>
                <w:rPr>
                  <w:color w:val="#410a8c"/>
                  <w:u w:val="single"/>
                </w:rPr>
                <w:t xml:space="preserve">hal-05489786v1</w:t>
              </w:r>
            </w:hyperlink>
          </w:p>
        </w:tc>
      </w:tr>
      <w:tr>
        <w:trPr/>
        <w:tc>
          <w:tcPr>
            <w:noWrap/>
          </w:tcPr>
          <w:p>
            <w:pPr>
              <w:spacing w:after="200"/>
            </w:pPr>
            <w:hyperlink r:id="rId160" w:history="1">
              <w:r>
                <w:rPr>
                  <w:color w:val="1e198e"/>
                  <w:b w:val="1"/>
                  <w:bCs w:val="1"/>
                  <w:u w:val="single"/>
                </w:rPr>
                <w:t xml:space="preserve">Absence de cause du cautionnement d’un débiteur en liquidation faute d’avantage consenti par le créancier</w:t>
              </w:r>
            </w:hyperlink>
          </w:p>
          <w:p>
            <w:pPr/>
            <w:hyperlink r:id="rId8" w:history="1">
              <w:r>
                <w:rPr>
                  <w:color w:val="#410a8c"/>
                  <w:u w:val="single"/>
                </w:rPr>
                <w:t xml:space="preserve">Lionel Andreu</w:t>
              </w:r>
            </w:hyperlink>
          </w:p>
          <w:p>
            <w:pPr/>
            <w:r>
              <w:rPr>
                <w:i w:val="1"/>
                <w:iCs w:val="1"/>
              </w:rPr>
              <w:t xml:space="preserve">L'Essentiel Droit des entreprises en difficulté</w:t>
            </w:r>
            <w:r>
              <w:rPr/>
              <w:t xml:space="preserve">, 2017</w:t>
            </w:r>
          </w:p>
          <w:p>
            <w:pPr/>
            <w:r>
              <w:rPr/>
              <w:t xml:space="preserve">Article dans une revue</w:t>
            </w:r>
          </w:p>
          <w:p>
            <w:pPr/>
            <w:hyperlink r:id="rId160" w:history="1">
              <w:r>
                <w:rPr>
                  <w:color w:val="#410a8c"/>
                  <w:u w:val="single"/>
                </w:rPr>
                <w:t xml:space="preserve">hal-05490038v1</w:t>
              </w:r>
            </w:hyperlink>
          </w:p>
        </w:tc>
      </w:tr>
      <w:tr>
        <w:trPr/>
        <w:tc>
          <w:tcPr>
            <w:noWrap/>
          </w:tcPr>
          <w:p>
            <w:pPr>
              <w:spacing w:after="200"/>
            </w:pPr>
            <w:hyperlink r:id="rId161" w:history="1">
              <w:r>
                <w:rPr>
                  <w:color w:val="1e198e"/>
                  <w:b w:val="1"/>
                  <w:bCs w:val="1"/>
                  <w:u w:val="single"/>
                </w:rPr>
                <w:t xml:space="preserve">La prescription extinctive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1" w:history="1">
              <w:r>
                <w:rPr>
                  <w:color w:val="#410a8c"/>
                  <w:u w:val="single"/>
                </w:rPr>
                <w:t xml:space="preserve">hal-05489895v1</w:t>
              </w:r>
            </w:hyperlink>
          </w:p>
        </w:tc>
      </w:tr>
      <w:tr>
        <w:trPr/>
        <w:tc>
          <w:tcPr>
            <w:noWrap/>
          </w:tcPr>
          <w:p>
            <w:pPr>
              <w:spacing w:after="200"/>
            </w:pPr>
            <w:hyperlink r:id="rId162" w:history="1">
              <w:r>
                <w:rPr>
                  <w:color w:val="1e198e"/>
                  <w:b w:val="1"/>
                  <w:bCs w:val="1"/>
                  <w:u w:val="single"/>
                </w:rPr>
                <w:t xml:space="preserve">La subrogation personnelle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2" w:history="1">
              <w:r>
                <w:rPr>
                  <w:color w:val="#410a8c"/>
                  <w:u w:val="single"/>
                </w:rPr>
                <w:t xml:space="preserve">hal-05540188v1</w:t>
              </w:r>
            </w:hyperlink>
          </w:p>
        </w:tc>
      </w:tr>
      <w:tr>
        <w:trPr/>
        <w:tc>
          <w:tcPr>
            <w:noWrap/>
          </w:tcPr>
          <w:p>
            <w:pPr>
              <w:spacing w:after="200"/>
            </w:pPr>
            <w:hyperlink r:id="rId163" w:history="1">
              <w:r>
                <w:rPr>
                  <w:color w:val="1e198e"/>
                  <w:b w:val="1"/>
                  <w:bCs w:val="1"/>
                  <w:u w:val="single"/>
                </w:rPr>
                <w:t xml:space="preserve">La novation</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3" w:history="1">
              <w:r>
                <w:rPr>
                  <w:color w:val="#410a8c"/>
                  <w:u w:val="single"/>
                </w:rPr>
                <w:t xml:space="preserve">hal-05540364v1</w:t>
              </w:r>
            </w:hyperlink>
          </w:p>
        </w:tc>
      </w:tr>
      <w:tr>
        <w:trPr/>
        <w:tc>
          <w:tcPr>
            <w:noWrap/>
          </w:tcPr>
          <w:p>
            <w:pPr>
              <w:spacing w:after="200"/>
            </w:pPr>
            <w:hyperlink r:id="rId164" w:history="1">
              <w:r>
                <w:rPr>
                  <w:color w:val="1e198e"/>
                  <w:b w:val="1"/>
                  <w:bCs w:val="1"/>
                  <w:u w:val="single"/>
                </w:rPr>
                <w:t xml:space="preserve">L’action directe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4" w:history="1">
              <w:r>
                <w:rPr>
                  <w:color w:val="#410a8c"/>
                  <w:u w:val="single"/>
                </w:rPr>
                <w:t xml:space="preserve">hal-05489904v1</w:t>
              </w:r>
            </w:hyperlink>
          </w:p>
        </w:tc>
      </w:tr>
      <w:tr>
        <w:trPr/>
        <w:tc>
          <w:tcPr>
            <w:noWrap/>
          </w:tcPr>
          <w:p>
            <w:pPr>
              <w:spacing w:after="200"/>
            </w:pPr>
            <w:hyperlink r:id="rId165" w:history="1">
              <w:r>
                <w:rPr>
                  <w:color w:val="1e198e"/>
                  <w:b w:val="1"/>
                  <w:bCs w:val="1"/>
                  <w:u w:val="single"/>
                </w:rPr>
                <w:t xml:space="preserve">La remise de dette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5" w:history="1">
              <w:r>
                <w:rPr>
                  <w:color w:val="#410a8c"/>
                  <w:u w:val="single"/>
                </w:rPr>
                <w:t xml:space="preserve">hal-05489892v1</w:t>
              </w:r>
            </w:hyperlink>
          </w:p>
        </w:tc>
      </w:tr>
      <w:tr>
        <w:trPr/>
        <w:tc>
          <w:tcPr>
            <w:noWrap/>
          </w:tcPr>
          <w:p>
            <w:pPr>
              <w:spacing w:after="200"/>
            </w:pPr>
            <w:hyperlink r:id="rId166" w:history="1">
              <w:r>
                <w:rPr>
                  <w:color w:val="1e198e"/>
                  <w:b w:val="1"/>
                  <w:bCs w:val="1"/>
                  <w:u w:val="single"/>
                </w:rPr>
                <w:t xml:space="preserve">La dation en paiement</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6" w:history="1">
              <w:r>
                <w:rPr>
                  <w:color w:val="#410a8c"/>
                  <w:u w:val="single"/>
                </w:rPr>
                <w:t xml:space="preserve">hal-05489888v1</w:t>
              </w:r>
            </w:hyperlink>
          </w:p>
        </w:tc>
      </w:tr>
      <w:tr>
        <w:trPr/>
        <w:tc>
          <w:tcPr>
            <w:noWrap/>
          </w:tcPr>
          <w:p>
            <w:pPr>
              <w:spacing w:after="200"/>
            </w:pPr>
            <w:hyperlink r:id="rId167" w:history="1">
              <w:r>
                <w:rPr>
                  <w:color w:val="1e198e"/>
                  <w:b w:val="1"/>
                  <w:bCs w:val="1"/>
                  <w:u w:val="single"/>
                </w:rPr>
                <w:t xml:space="preserve">Le paiement</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7" w:history="1">
              <w:r>
                <w:rPr>
                  <w:color w:val="#410a8c"/>
                  <w:u w:val="single"/>
                </w:rPr>
                <w:t xml:space="preserve">hal-05540368v1</w:t>
              </w:r>
            </w:hyperlink>
          </w:p>
        </w:tc>
      </w:tr>
      <w:tr>
        <w:trPr/>
        <w:tc>
          <w:tcPr>
            <w:noWrap/>
          </w:tcPr>
          <w:p>
            <w:pPr>
              <w:spacing w:after="200"/>
            </w:pPr>
            <w:hyperlink r:id="rId168" w:history="1">
              <w:r>
                <w:rPr>
                  <w:color w:val="1e198e"/>
                  <w:b w:val="1"/>
                  <w:bCs w:val="1"/>
                  <w:u w:val="single"/>
                </w:rPr>
                <w:t xml:space="preserve">L’obligation alternative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8" w:history="1">
              <w:r>
                <w:rPr>
                  <w:color w:val="#410a8c"/>
                  <w:u w:val="single"/>
                </w:rPr>
                <w:t xml:space="preserve">hal-05540273v1</w:t>
              </w:r>
            </w:hyperlink>
          </w:p>
        </w:tc>
      </w:tr>
      <w:tr>
        <w:trPr/>
        <w:tc>
          <w:tcPr>
            <w:noWrap/>
          </w:tcPr>
          <w:p>
            <w:pPr>
              <w:spacing w:after="200"/>
            </w:pPr>
            <w:hyperlink r:id="rId169" w:history="1">
              <w:r>
                <w:rPr>
                  <w:color w:val="1e198e"/>
                  <w:b w:val="1"/>
                  <w:bCs w:val="1"/>
                  <w:u w:val="single"/>
                </w:rPr>
                <w:t xml:space="preserve">La cession de dette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69" w:history="1">
              <w:r>
                <w:rPr>
                  <w:color w:val="#410a8c"/>
                  <w:u w:val="single"/>
                </w:rPr>
                <w:t xml:space="preserve">hal-05540181v1</w:t>
              </w:r>
            </w:hyperlink>
          </w:p>
        </w:tc>
      </w:tr>
      <w:tr>
        <w:trPr/>
        <w:tc>
          <w:tcPr>
            <w:noWrap/>
          </w:tcPr>
          <w:p>
            <w:pPr>
              <w:spacing w:after="200"/>
            </w:pPr>
            <w:hyperlink r:id="rId170" w:history="1">
              <w:r>
                <w:rPr>
                  <w:color w:val="1e198e"/>
                  <w:b w:val="1"/>
                  <w:bCs w:val="1"/>
                  <w:u w:val="single"/>
                </w:rPr>
                <w:t xml:space="preserve">Les attraits de la clause de réserve de propriété immobilière</w:t>
              </w:r>
            </w:hyperlink>
          </w:p>
          <w:p>
            <w:pPr/>
            <w:hyperlink r:id="rId8" w:history="1">
              <w:r>
                <w:rPr>
                  <w:color w:val="#410a8c"/>
                  <w:u w:val="single"/>
                </w:rPr>
                <w:t xml:space="preserve">Lionel Andreu</w:t>
              </w:r>
            </w:hyperlink>
          </w:p>
          <w:p>
            <w:pPr/>
            <w:r>
              <w:rPr>
                <w:i w:val="1"/>
                <w:iCs w:val="1"/>
              </w:rPr>
              <w:t xml:space="preserve">Legs et donations. Le Guide des associations &amp; fondations [Supplément à la Semaine juridique. Notariale et immobilière (JCP N)]</w:t>
            </w:r>
            <w:r>
              <w:rPr/>
              <w:t xml:space="preserve">, 2016</w:t>
            </w:r>
          </w:p>
          <w:p>
            <w:pPr/>
            <w:r>
              <w:rPr/>
              <w:t xml:space="preserve">Article dans une revue</w:t>
            </w:r>
          </w:p>
          <w:p>
            <w:pPr/>
            <w:hyperlink r:id="rId170" w:history="1">
              <w:r>
                <w:rPr>
                  <w:color w:val="#410a8c"/>
                  <w:u w:val="single"/>
                </w:rPr>
                <w:t xml:space="preserve">hal-05488782v1</w:t>
              </w:r>
            </w:hyperlink>
          </w:p>
        </w:tc>
      </w:tr>
      <w:tr>
        <w:trPr/>
        <w:tc>
          <w:tcPr>
            <w:noWrap/>
          </w:tcPr>
          <w:p>
            <w:pPr>
              <w:spacing w:after="200"/>
            </w:pPr>
            <w:hyperlink r:id="rId171" w:history="1">
              <w:r>
                <w:rPr>
                  <w:color w:val="1e198e"/>
                  <w:b w:val="1"/>
                  <w:bCs w:val="1"/>
                  <w:u w:val="single"/>
                </w:rPr>
                <w:t xml:space="preserve">L’obligation solidaire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1" w:history="1">
              <w:r>
                <w:rPr>
                  <w:color w:val="#410a8c"/>
                  <w:u w:val="single"/>
                </w:rPr>
                <w:t xml:space="preserve">hal-05489924v1</w:t>
              </w:r>
            </w:hyperlink>
          </w:p>
        </w:tc>
      </w:tr>
      <w:tr>
        <w:trPr/>
        <w:tc>
          <w:tcPr>
            <w:noWrap/>
          </w:tcPr>
          <w:p>
            <w:pPr>
              <w:spacing w:after="200"/>
            </w:pPr>
            <w:hyperlink r:id="rId172" w:history="1">
              <w:r>
                <w:rPr>
                  <w:color w:val="1e198e"/>
                  <w:b w:val="1"/>
                  <w:bCs w:val="1"/>
                  <w:u w:val="single"/>
                </w:rPr>
                <w:t xml:space="preserve">L’obligation conditionnelle et l’obligation à terme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2" w:history="1">
              <w:r>
                <w:rPr>
                  <w:color w:val="#410a8c"/>
                  <w:u w:val="single"/>
                </w:rPr>
                <w:t xml:space="preserve">hal-05489908v1</w:t>
              </w:r>
            </w:hyperlink>
          </w:p>
        </w:tc>
      </w:tr>
      <w:tr>
        <w:trPr/>
        <w:tc>
          <w:tcPr>
            <w:noWrap/>
          </w:tcPr>
          <w:p>
            <w:pPr>
              <w:spacing w:after="200"/>
            </w:pPr>
            <w:hyperlink r:id="rId173" w:history="1">
              <w:r>
                <w:rPr>
                  <w:color w:val="1e198e"/>
                  <w:b w:val="1"/>
                  <w:bCs w:val="1"/>
                  <w:u w:val="single"/>
                </w:rPr>
                <w:t xml:space="preserve">L’action oblique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3" w:history="1">
              <w:r>
                <w:rPr>
                  <w:color w:val="#410a8c"/>
                  <w:u w:val="single"/>
                </w:rPr>
                <w:t xml:space="preserve">hal-05489902v1</w:t>
              </w:r>
            </w:hyperlink>
          </w:p>
        </w:tc>
      </w:tr>
      <w:tr>
        <w:trPr/>
        <w:tc>
          <w:tcPr>
            <w:noWrap/>
          </w:tcPr>
          <w:p>
            <w:pPr>
              <w:spacing w:after="200"/>
            </w:pPr>
            <w:hyperlink r:id="rId174" w:history="1">
              <w:r>
                <w:rPr>
                  <w:color w:val="1e198e"/>
                  <w:b w:val="1"/>
                  <w:bCs w:val="1"/>
                  <w:u w:val="single"/>
                </w:rPr>
                <w:t xml:space="preserve">La compensation</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4" w:history="1">
              <w:r>
                <w:rPr>
                  <w:color w:val="#410a8c"/>
                  <w:u w:val="single"/>
                </w:rPr>
                <w:t xml:space="preserve">hal-05489882v1</w:t>
              </w:r>
            </w:hyperlink>
          </w:p>
        </w:tc>
      </w:tr>
      <w:tr>
        <w:trPr/>
        <w:tc>
          <w:tcPr>
            <w:noWrap/>
          </w:tcPr>
          <w:p>
            <w:pPr>
              <w:spacing w:after="200"/>
            </w:pPr>
            <w:hyperlink r:id="rId175" w:history="1">
              <w:r>
                <w:rPr>
                  <w:color w:val="1e198e"/>
                  <w:b w:val="1"/>
                  <w:bCs w:val="1"/>
                  <w:u w:val="single"/>
                </w:rPr>
                <w:t xml:space="preserve">Le principe de division de l’obligation</w:t>
              </w:r>
            </w:hyperlink>
          </w:p>
          <w:p>
            <w:pPr/>
            <w:hyperlink r:id="rId8" w:history="1">
              <w:r>
                <w:rPr>
                  <w:color w:val="#410a8c"/>
                  <w:u w:val="single"/>
                </w:rPr>
                <w:t xml:space="preserve">Lionel Andreu</w:t>
              </w:r>
            </w:hyperlink>
          </w:p>
          <w:p>
            <w:pPr/>
            <w:r>
              <w:rPr>
                <w:i w:val="1"/>
                <w:iCs w:val="1"/>
              </w:rPr>
              <w:t xml:space="preserve">Petites affiches</w:t>
            </w:r>
            <w:r>
              <w:rPr/>
              <w:t xml:space="preserve">, 2016</w:t>
            </w:r>
          </w:p>
          <w:p>
            <w:pPr/>
            <w:r>
              <w:rPr/>
              <w:t xml:space="preserve">Article dans une revue</w:t>
            </w:r>
          </w:p>
          <w:p>
            <w:pPr/>
            <w:hyperlink r:id="rId175" w:history="1">
              <w:r>
                <w:rPr>
                  <w:color w:val="#410a8c"/>
                  <w:u w:val="single"/>
                </w:rPr>
                <w:t xml:space="preserve">hal-05489921v1</w:t>
              </w:r>
            </w:hyperlink>
          </w:p>
        </w:tc>
      </w:tr>
      <w:tr>
        <w:trPr/>
        <w:tc>
          <w:tcPr>
            <w:noWrap/>
          </w:tcPr>
          <w:p>
            <w:pPr>
              <w:spacing w:after="200"/>
            </w:pPr>
            <w:hyperlink r:id="rId176" w:history="1">
              <w:r>
                <w:rPr>
                  <w:color w:val="1e198e"/>
                  <w:b w:val="1"/>
                  <w:bCs w:val="1"/>
                  <w:u w:val="single"/>
                </w:rPr>
                <w:t xml:space="preserve">La confusion</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6" w:history="1">
              <w:r>
                <w:rPr>
                  <w:color w:val="#410a8c"/>
                  <w:u w:val="single"/>
                </w:rPr>
                <w:t xml:space="preserve">hal-05489885v1</w:t>
              </w:r>
            </w:hyperlink>
          </w:p>
        </w:tc>
      </w:tr>
      <w:tr>
        <w:trPr/>
        <w:tc>
          <w:tcPr>
            <w:noWrap/>
          </w:tcPr>
          <w:p>
            <w:pPr>
              <w:spacing w:after="200"/>
            </w:pPr>
            <w:hyperlink r:id="rId177" w:history="1">
              <w:r>
                <w:rPr>
                  <w:color w:val="1e198e"/>
                  <w:b w:val="1"/>
                  <w:bCs w:val="1"/>
                  <w:u w:val="single"/>
                </w:rPr>
                <w:t xml:space="preserve">La cession de contrat</w:t>
              </w:r>
            </w:hyperlink>
          </w:p>
          <w:p>
            <w:pPr/>
            <w:hyperlink r:id="rId8" w:history="1">
              <w:r>
                <w:rPr>
                  <w:color w:val="#410a8c"/>
                  <w:u w:val="single"/>
                </w:rPr>
                <w:t xml:space="preserve">Lionel Andreu</w:t>
              </w:r>
            </w:hyperlink>
          </w:p>
          <w:p>
            <w:pPr/>
            <w:r>
              <w:rPr>
                <w:i w:val="1"/>
                <w:iCs w:val="1"/>
              </w:rPr>
              <w:t xml:space="preserve">Petites affiches</w:t>
            </w:r>
            <w:r>
              <w:rPr/>
              <w:t xml:space="preserve">, 2016</w:t>
            </w:r>
          </w:p>
          <w:p>
            <w:pPr/>
            <w:r>
              <w:rPr/>
              <w:t xml:space="preserve">Article dans une revue</w:t>
            </w:r>
          </w:p>
          <w:p>
            <w:pPr/>
            <w:hyperlink r:id="rId177" w:history="1">
              <w:r>
                <w:rPr>
                  <w:color w:val="#410a8c"/>
                  <w:u w:val="single"/>
                </w:rPr>
                <w:t xml:space="preserve">hal-05489855v1</w:t>
              </w:r>
            </w:hyperlink>
          </w:p>
        </w:tc>
      </w:tr>
      <w:tr>
        <w:trPr/>
        <w:tc>
          <w:tcPr>
            <w:noWrap/>
          </w:tcPr>
          <w:p>
            <w:pPr>
              <w:spacing w:after="200"/>
            </w:pPr>
            <w:hyperlink r:id="rId178" w:history="1">
              <w:r>
                <w:rPr>
                  <w:color w:val="1e198e"/>
                  <w:b w:val="1"/>
                  <w:bCs w:val="1"/>
                  <w:u w:val="single"/>
                </w:rPr>
                <w:t xml:space="preserve">L’impossibilité d’exécuter</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78" w:history="1">
              <w:r>
                <w:rPr>
                  <w:color w:val="#410a8c"/>
                  <w:u w:val="single"/>
                </w:rPr>
                <w:t xml:space="preserve">hal-05489893v1</w:t>
              </w:r>
            </w:hyperlink>
          </w:p>
        </w:tc>
      </w:tr>
      <w:tr>
        <w:trPr/>
        <w:tc>
          <w:tcPr>
            <w:noWrap/>
          </w:tcPr>
          <w:p>
            <w:pPr>
              <w:spacing w:after="200"/>
            </w:pPr>
            <w:hyperlink r:id="rId179" w:history="1">
              <w:r>
                <w:rPr>
                  <w:color w:val="1e198e"/>
                  <w:b w:val="1"/>
                  <w:bCs w:val="1"/>
                  <w:u w:val="single"/>
                </w:rPr>
                <w:t xml:space="preserve">L’obligation à prestation indivisible</w:t>
              </w:r>
            </w:hyperlink>
          </w:p>
          <w:p>
            <w:pPr/>
            <w:hyperlink r:id="rId8" w:history="1">
              <w:r>
                <w:rPr>
                  <w:color w:val="#410a8c"/>
                  <w:u w:val="single"/>
                </w:rPr>
                <w:t xml:space="preserve">Lionel Andreu</w:t>
              </w:r>
            </w:hyperlink>
          </w:p>
          <w:p>
            <w:pPr/>
            <w:r>
              <w:rPr>
                <w:i w:val="1"/>
                <w:iCs w:val="1"/>
              </w:rPr>
              <w:t xml:space="preserve">Petites affiches</w:t>
            </w:r>
            <w:r>
              <w:rPr/>
              <w:t xml:space="preserve">, 2016</w:t>
            </w:r>
          </w:p>
          <w:p>
            <w:pPr/>
            <w:r>
              <w:rPr/>
              <w:t xml:space="preserve">Article dans une revue</w:t>
            </w:r>
          </w:p>
          <w:p>
            <w:pPr/>
            <w:hyperlink r:id="rId179" w:history="1">
              <w:r>
                <w:rPr>
                  <w:color w:val="#410a8c"/>
                  <w:u w:val="single"/>
                </w:rPr>
                <w:t xml:space="preserve">hal-05489926v1</w:t>
              </w:r>
            </w:hyperlink>
          </w:p>
        </w:tc>
      </w:tr>
      <w:tr>
        <w:trPr/>
        <w:tc>
          <w:tcPr>
            <w:noWrap/>
          </w:tcPr>
          <w:p>
            <w:pPr>
              <w:spacing w:after="200"/>
            </w:pPr>
            <w:hyperlink r:id="rId180" w:history="1">
              <w:r>
                <w:rPr>
                  <w:color w:val="1e198e"/>
                  <w:b w:val="1"/>
                  <w:bCs w:val="1"/>
                  <w:u w:val="single"/>
                </w:rPr>
                <w:t xml:space="preserve">La délégation</w:t>
              </w:r>
            </w:hyperlink>
          </w:p>
          <w:p>
            <w:pPr/>
            <w:hyperlink r:id="rId8" w:history="1">
              <w:r>
                <w:rPr>
                  <w:color w:val="#410a8c"/>
                  <w:u w:val="single"/>
                </w:rPr>
                <w:t xml:space="preserve">Lionel Andreu</w:t>
              </w:r>
            </w:hyperlink>
          </w:p>
          <w:p>
            <w:pPr/>
            <w:r>
              <w:rPr>
                <w:i w:val="1"/>
                <w:iCs w:val="1"/>
              </w:rPr>
              <w:t xml:space="preserve">Petites affiches</w:t>
            </w:r>
            <w:r>
              <w:rPr/>
              <w:t xml:space="preserve">, 2016</w:t>
            </w:r>
          </w:p>
          <w:p>
            <w:pPr/>
            <w:r>
              <w:rPr/>
              <w:t xml:space="preserve">Article dans une revue</w:t>
            </w:r>
          </w:p>
          <w:p>
            <w:pPr/>
            <w:hyperlink r:id="rId180" w:history="1">
              <w:r>
                <w:rPr>
                  <w:color w:val="#410a8c"/>
                  <w:u w:val="single"/>
                </w:rPr>
                <w:t xml:space="preserve">hal-05489841v1</w:t>
              </w:r>
            </w:hyperlink>
          </w:p>
        </w:tc>
      </w:tr>
      <w:tr>
        <w:trPr/>
        <w:tc>
          <w:tcPr>
            <w:noWrap/>
          </w:tcPr>
          <w:p>
            <w:pPr>
              <w:spacing w:after="200"/>
            </w:pPr>
            <w:hyperlink r:id="rId181" w:history="1">
              <w:r>
                <w:rPr>
                  <w:color w:val="1e198e"/>
                  <w:b w:val="1"/>
                  <w:bCs w:val="1"/>
                  <w:u w:val="single"/>
                </w:rPr>
                <w:t xml:space="preserve">La cession de créance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1" w:history="1">
              <w:r>
                <w:rPr>
                  <w:color w:val="#410a8c"/>
                  <w:u w:val="single"/>
                </w:rPr>
                <w:t xml:space="preserve">hal-05489835v1</w:t>
              </w:r>
            </w:hyperlink>
          </w:p>
        </w:tc>
      </w:tr>
      <w:tr>
        <w:trPr/>
        <w:tc>
          <w:tcPr>
            <w:noWrap/>
          </w:tcPr>
          <w:p>
            <w:pPr>
              <w:spacing w:after="200"/>
            </w:pPr>
            <w:hyperlink r:id="rId182" w:history="1">
              <w:r>
                <w:rPr>
                  <w:color w:val="1e198e"/>
                  <w:b w:val="1"/>
                  <w:bCs w:val="1"/>
                  <w:u w:val="single"/>
                </w:rPr>
                <w:t xml:space="preserve">L’exclusivité du gage de stocks du Code de commerce logiquement confirmée par l’Assemblée plénière de la Cour de cassation</w:t>
              </w:r>
            </w:hyperlink>
          </w:p>
          <w:p>
            <w:pPr/>
            <w:hyperlink r:id="rId8" w:history="1">
              <w:r>
                <w:rPr>
                  <w:color w:val="#410a8c"/>
                  <w:u w:val="single"/>
                </w:rPr>
                <w:t xml:space="preserve">Lionel Andreu</w:t>
              </w:r>
            </w:hyperlink>
          </w:p>
          <w:p>
            <w:pPr/>
            <w:r>
              <w:rPr>
                <w:i w:val="1"/>
                <w:iCs w:val="1"/>
              </w:rPr>
              <w:t xml:space="preserve">Petites affiches</w:t>
            </w:r>
            <w:r>
              <w:rPr/>
              <w:t xml:space="preserve">, 2016, pp.8</w:t>
            </w:r>
          </w:p>
          <w:p>
            <w:pPr/>
            <w:r>
              <w:rPr/>
              <w:t xml:space="preserve">Article dans une revue</w:t>
            </w:r>
          </w:p>
          <w:p>
            <w:pPr/>
            <w:hyperlink r:id="rId182" w:history="1">
              <w:r>
                <w:rPr>
                  <w:color w:val="#410a8c"/>
                  <w:u w:val="single"/>
                </w:rPr>
                <w:t xml:space="preserve">hal-05488797v1</w:t>
              </w:r>
            </w:hyperlink>
          </w:p>
        </w:tc>
      </w:tr>
      <w:tr>
        <w:trPr/>
        <w:tc>
          <w:tcPr>
            <w:noWrap/>
          </w:tcPr>
          <w:p>
            <w:pPr>
              <w:spacing w:after="200"/>
            </w:pPr>
            <w:hyperlink r:id="rId183" w:history="1">
              <w:r>
                <w:rPr>
                  <w:color w:val="1e198e"/>
                  <w:b w:val="1"/>
                  <w:bCs w:val="1"/>
                  <w:u w:val="single"/>
                </w:rPr>
                <w:t xml:space="preserve">L’extinction de l’obligation</w:t>
              </w:r>
            </w:hyperlink>
          </w:p>
          <w:p>
            <w:pPr/>
            <w:hyperlink r:id="rId8" w:history="1">
              <w:r>
                <w:rPr>
                  <w:color w:val="#410a8c"/>
                  <w:u w:val="single"/>
                </w:rPr>
                <w:t xml:space="preserve">Lionel Andreu</w:t>
              </w:r>
            </w:hyperlink>
          </w:p>
          <w:p>
            <w:pPr/>
            <w:r>
              <w:rPr>
                <w:i w:val="1"/>
                <w:iCs w:val="1"/>
              </w:rPr>
              <w:t xml:space="preserve">Droit &amp; Patrimoine</w:t>
            </w:r>
            <w:r>
              <w:rPr/>
              <w:t xml:space="preserve">, 2016, pp.86</w:t>
            </w:r>
          </w:p>
          <w:p>
            <w:pPr/>
            <w:r>
              <w:rPr/>
              <w:t xml:space="preserve">Article dans une revue</w:t>
            </w:r>
          </w:p>
          <w:p>
            <w:pPr/>
            <w:hyperlink r:id="rId183" w:history="1">
              <w:r>
                <w:rPr>
                  <w:color w:val="#410a8c"/>
                  <w:u w:val="single"/>
                </w:rPr>
                <w:t xml:space="preserve">hal-05488780v1</w:t>
              </w:r>
            </w:hyperlink>
          </w:p>
        </w:tc>
      </w:tr>
      <w:tr>
        <w:trPr/>
        <w:tc>
          <w:tcPr>
            <w:noWrap/>
          </w:tcPr>
          <w:p>
            <w:pPr>
              <w:spacing w:after="200"/>
            </w:pPr>
            <w:hyperlink r:id="rId184" w:history="1">
              <w:r>
                <w:rPr>
                  <w:color w:val="1e198e"/>
                  <w:b w:val="1"/>
                  <w:bCs w:val="1"/>
                  <w:u w:val="single"/>
                </w:rPr>
                <w:t xml:space="preserve">Le nouveau gage de stocks est arrivé</w:t>
              </w:r>
            </w:hyperlink>
          </w:p>
          <w:p>
            <w:pPr/>
            <w:hyperlink r:id="rId8" w:history="1">
              <w:r>
                <w:rPr>
                  <w:color w:val="#410a8c"/>
                  <w:u w:val="single"/>
                </w:rPr>
                <w:t xml:space="preserve">Lionel Andreu</w:t>
              </w:r>
            </w:hyperlink>
          </w:p>
          <w:p>
            <w:pPr/>
            <w:r>
              <w:rPr>
                <w:i w:val="1"/>
                <w:iCs w:val="1"/>
              </w:rPr>
              <w:t xml:space="preserve">Petites affiches</w:t>
            </w:r>
            <w:r>
              <w:rPr/>
              <w:t xml:space="preserve">, 2016, pp.8</w:t>
            </w:r>
          </w:p>
          <w:p>
            <w:pPr/>
            <w:r>
              <w:rPr/>
              <w:t xml:space="preserve">Article dans une revue</w:t>
            </w:r>
          </w:p>
          <w:p>
            <w:pPr/>
            <w:hyperlink r:id="rId184" w:history="1">
              <w:r>
                <w:rPr>
                  <w:color w:val="#410a8c"/>
                  <w:u w:val="single"/>
                </w:rPr>
                <w:t xml:space="preserve">hal-05488791v1</w:t>
              </w:r>
            </w:hyperlink>
          </w:p>
        </w:tc>
      </w:tr>
      <w:tr>
        <w:trPr/>
        <w:tc>
          <w:tcPr>
            <w:noWrap/>
          </w:tcPr>
          <w:p>
            <w:pPr>
              <w:spacing w:after="200"/>
            </w:pPr>
            <w:hyperlink r:id="rId185" w:history="1">
              <w:r>
                <w:rPr>
                  <w:color w:val="1e198e"/>
                  <w:b w:val="1"/>
                  <w:bCs w:val="1"/>
                  <w:u w:val="single"/>
                </w:rPr>
                <w:t xml:space="preserve">L’action paulienne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5" w:history="1">
              <w:r>
                <w:rPr>
                  <w:color w:val="#410a8c"/>
                  <w:u w:val="single"/>
                </w:rPr>
                <w:t xml:space="preserve">hal-05489903v1</w:t>
              </w:r>
            </w:hyperlink>
          </w:p>
        </w:tc>
      </w:tr>
      <w:tr>
        <w:trPr/>
        <w:tc>
          <w:tcPr>
            <w:noWrap/>
          </w:tcPr>
          <w:p>
            <w:pPr>
              <w:spacing w:after="200"/>
            </w:pPr>
            <w:hyperlink r:id="rId186" w:history="1">
              <w:r>
                <w:rPr>
                  <w:color w:val="1e198e"/>
                  <w:b w:val="1"/>
                  <w:bCs w:val="1"/>
                  <w:u w:val="single"/>
                </w:rPr>
                <w:t xml:space="preserve">L’obligation collective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6" w:history="1">
              <w:r>
                <w:rPr>
                  <w:color w:val="#410a8c"/>
                  <w:u w:val="single"/>
                </w:rPr>
                <w:t xml:space="preserve">hal-05489934v1</w:t>
              </w:r>
            </w:hyperlink>
          </w:p>
        </w:tc>
      </w:tr>
      <w:tr>
        <w:trPr/>
        <w:tc>
          <w:tcPr>
            <w:noWrap/>
          </w:tcPr>
          <w:p>
            <w:pPr>
              <w:spacing w:after="200"/>
            </w:pPr>
            <w:hyperlink r:id="rId187" w:history="1">
              <w:r>
                <w:rPr>
                  <w:color w:val="1e198e"/>
                  <w:b w:val="1"/>
                  <w:bCs w:val="1"/>
                  <w:u w:val="single"/>
                </w:rPr>
                <w:t xml:space="preserve">L’obligation cumulative</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7" w:history="1">
              <w:r>
                <w:rPr>
                  <w:color w:val="#410a8c"/>
                  <w:u w:val="single"/>
                </w:rPr>
                <w:t xml:space="preserve">hal-05489910v1</w:t>
              </w:r>
            </w:hyperlink>
          </w:p>
        </w:tc>
      </w:tr>
      <w:tr>
        <w:trPr/>
        <w:tc>
          <w:tcPr>
            <w:noWrap/>
          </w:tcPr>
          <w:p>
            <w:pPr>
              <w:spacing w:after="200"/>
            </w:pPr>
            <w:hyperlink r:id="rId188" w:history="1">
              <w:r>
                <w:rPr>
                  <w:color w:val="1e198e"/>
                  <w:b w:val="1"/>
                  <w:bCs w:val="1"/>
                  <w:u w:val="single"/>
                </w:rPr>
                <w:t xml:space="preserve">Le droit à l’exécution</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8" w:history="1">
              <w:r>
                <w:rPr>
                  <w:color w:val="#410a8c"/>
                  <w:u w:val="single"/>
                </w:rPr>
                <w:t xml:space="preserve">hal-05489897v1</w:t>
              </w:r>
            </w:hyperlink>
          </w:p>
        </w:tc>
      </w:tr>
      <w:tr>
        <w:trPr/>
        <w:tc>
          <w:tcPr>
            <w:noWrap/>
          </w:tcPr>
          <w:p>
            <w:pPr>
              <w:spacing w:after="200"/>
            </w:pPr>
            <w:hyperlink r:id="rId189" w:history="1">
              <w:r>
                <w:rPr>
                  <w:color w:val="1e198e"/>
                  <w:b w:val="1"/>
                  <w:bCs w:val="1"/>
                  <w:u w:val="single"/>
                </w:rPr>
                <w:t xml:space="preserve">La cession de contrat</w:t>
              </w:r>
            </w:hyperlink>
          </w:p>
          <w:p>
            <w:pPr/>
            <w:hyperlink r:id="rId8" w:history="1">
              <w:r>
                <w:rPr>
                  <w:color w:val="#410a8c"/>
                  <w:u w:val="single"/>
                </w:rPr>
                <w:t xml:space="preserve">Lionel Andreu</w:t>
              </w:r>
            </w:hyperlink>
          </w:p>
          <w:p>
            <w:pPr/>
            <w:r>
              <w:rPr>
                <w:i w:val="1"/>
                <w:iCs w:val="1"/>
              </w:rPr>
              <w:t xml:space="preserve">Petites affiches</w:t>
            </w:r>
            <w:r>
              <w:rPr/>
              <w:t xml:space="preserve">, 2016, pp.6</w:t>
            </w:r>
          </w:p>
          <w:p>
            <w:pPr/>
            <w:r>
              <w:rPr/>
              <w:t xml:space="preserve">Article dans une revue</w:t>
            </w:r>
          </w:p>
          <w:p>
            <w:pPr/>
            <w:hyperlink r:id="rId189" w:history="1">
              <w:r>
                <w:rPr>
                  <w:color w:val="#410a8c"/>
                  <w:u w:val="single"/>
                </w:rPr>
                <w:t xml:space="preserve">hal-05540183v1</w:t>
              </w:r>
            </w:hyperlink>
          </w:p>
        </w:tc>
      </w:tr>
      <w:tr>
        <w:trPr/>
        <w:tc>
          <w:tcPr>
            <w:noWrap/>
          </w:tcPr>
          <w:p>
            <w:pPr>
              <w:spacing w:after="200"/>
            </w:pPr>
            <w:hyperlink r:id="rId190" w:history="1">
              <w:r>
                <w:rPr>
                  <w:color w:val="1e198e"/>
                  <w:b w:val="1"/>
                  <w:bCs w:val="1"/>
                  <w:u w:val="single"/>
                </w:rPr>
                <w:t xml:space="preserve">Précision jurisprudentielle sur la durée du droit de jouissance spéciale</w:t>
              </w:r>
            </w:hyperlink>
          </w:p>
          <w:p>
            <w:pPr/>
            <w:hyperlink r:id="rId8" w:history="1">
              <w:r>
                <w:rPr>
                  <w:color w:val="#410a8c"/>
                  <w:u w:val="single"/>
                </w:rPr>
                <w:t xml:space="preserve">Lionel Andreu</w:t>
              </w:r>
            </w:hyperlink>
          </w:p>
          <w:p>
            <w:pPr/>
            <w:r>
              <w:rPr>
                <w:i w:val="1"/>
                <w:iCs w:val="1"/>
              </w:rPr>
              <w:t xml:space="preserve">Répertoire du notariat Defrénois</w:t>
            </w:r>
            <w:r>
              <w:rPr/>
              <w:t xml:space="preserve">, 2015, pp.419</w:t>
            </w:r>
          </w:p>
          <w:p>
            <w:pPr/>
            <w:r>
              <w:rPr/>
              <w:t xml:space="preserve">Article dans une revue</w:t>
            </w:r>
          </w:p>
          <w:p>
            <w:pPr/>
            <w:hyperlink r:id="rId190" w:history="1">
              <w:r>
                <w:rPr>
                  <w:color w:val="#410a8c"/>
                  <w:u w:val="single"/>
                </w:rPr>
                <w:t xml:space="preserve">hal-05488799v1</w:t>
              </w:r>
            </w:hyperlink>
          </w:p>
        </w:tc>
      </w:tr>
      <w:tr>
        <w:trPr/>
        <w:tc>
          <w:tcPr>
            <w:noWrap/>
          </w:tcPr>
          <w:p>
            <w:pPr>
              <w:spacing w:after="200"/>
            </w:pPr>
            <w:hyperlink r:id="rId191" w:history="1">
              <w:r>
                <w:rPr>
                  <w:color w:val="1e198e"/>
                  <w:b w:val="1"/>
                  <w:bCs w:val="1"/>
                  <w:u w:val="single"/>
                </w:rPr>
                <w:t xml:space="preserve">L’hypothèque rechargeable ressuscitée</w:t>
              </w:r>
            </w:hyperlink>
          </w:p>
          <w:p>
            <w:pPr/>
            <w:hyperlink r:id="rId8" w:history="1">
              <w:r>
                <w:rPr>
                  <w:color w:val="#410a8c"/>
                  <w:u w:val="single"/>
                </w:rPr>
                <w:t xml:space="preserve">Lionel Andreu</w:t>
              </w:r>
            </w:hyperlink>
          </w:p>
          <w:p>
            <w:pPr/>
            <w:r>
              <w:rPr>
                <w:i w:val="1"/>
                <w:iCs w:val="1"/>
              </w:rPr>
              <w:t xml:space="preserve">La Semaine juridique. Édition générale</w:t>
            </w:r>
            <w:r>
              <w:rPr/>
              <w:t xml:space="preserve">, 2015</w:t>
            </w:r>
          </w:p>
          <w:p>
            <w:pPr/>
            <w:r>
              <w:rPr/>
              <w:t xml:space="preserve">Article dans une revue</w:t>
            </w:r>
          </w:p>
          <w:p>
            <w:pPr/>
            <w:hyperlink r:id="rId191" w:history="1">
              <w:r>
                <w:rPr>
                  <w:color w:val="#410a8c"/>
                  <w:u w:val="single"/>
                </w:rPr>
                <w:t xml:space="preserve">hal-05488830v1</w:t>
              </w:r>
            </w:hyperlink>
          </w:p>
        </w:tc>
      </w:tr>
      <w:tr>
        <w:trPr/>
        <w:tc>
          <w:tcPr>
            <w:noWrap/>
          </w:tcPr>
          <w:p>
            <w:pPr>
              <w:spacing w:after="200"/>
            </w:pPr>
            <w:hyperlink r:id="rId192" w:history="1">
              <w:r>
                <w:rPr>
                  <w:color w:val="1e198e"/>
                  <w:b w:val="1"/>
                  <w:bCs w:val="1"/>
                  <w:u w:val="single"/>
                </w:rPr>
                <w:t xml:space="preserve">Précision jurisprudentielle sur la durée du droit de jouissance spéciale : rejet de la perpétuité !, sous Cass. 3e civ., 28 janvier 2015, ERDF</w:t>
              </w:r>
            </w:hyperlink>
          </w:p>
          <w:p>
            <w:pPr/>
            <w:hyperlink r:id="rId193" w:history="1">
              <w:r>
                <w:rPr>
                  <w:color w:val="#410a8c"/>
                  <w:u w:val="single"/>
                </w:rPr>
                <w:t xml:space="preserve">Nicolas Thomassin</w:t>
              </w:r>
            </w:hyperlink>
            <w:r>
              <w:rPr/>
              <w:t xml:space="preserve">,</w:t>
            </w:r>
            <w:hyperlink r:id="rId8" w:history="1">
              <w:r>
                <w:rPr>
                  <w:color w:val="#410a8c"/>
                  <w:u w:val="single"/>
                </w:rPr>
                <w:t xml:space="preserve">Lionel Andreu</w:t>
              </w:r>
            </w:hyperlink>
          </w:p>
          <w:p>
            <w:pPr/>
            <w:r>
              <w:rPr>
                <w:i w:val="1"/>
                <w:iCs w:val="1"/>
              </w:rPr>
              <w:t xml:space="preserve">Répertoire du notariat Defrénois</w:t>
            </w:r>
            <w:r>
              <w:rPr/>
              <w:t xml:space="preserve">, 2015, pp.419 et s</w:t>
            </w:r>
          </w:p>
          <w:p>
            <w:pPr/>
            <w:r>
              <w:rPr/>
              <w:t xml:space="preserve">Article dans une revue</w:t>
            </w:r>
          </w:p>
          <w:p>
            <w:pPr/>
            <w:hyperlink r:id="rId192" w:history="1">
              <w:r>
                <w:rPr>
                  <w:color w:val="#410a8c"/>
                  <w:u w:val="single"/>
                </w:rPr>
                <w:t xml:space="preserve">halshs-01539692v1</w:t>
              </w:r>
            </w:hyperlink>
          </w:p>
        </w:tc>
      </w:tr>
      <w:tr>
        <w:trPr/>
        <w:tc>
          <w:tcPr>
            <w:noWrap/>
          </w:tcPr>
          <w:p>
            <w:pPr>
              <w:spacing w:after="200"/>
            </w:pPr>
            <w:hyperlink r:id="rId194" w:history="1">
              <w:r>
                <w:rPr>
                  <w:color w:val="1e198e"/>
                  <w:b w:val="1"/>
                  <w:bCs w:val="1"/>
                  <w:u w:val="single"/>
                </w:rPr>
                <w:t xml:space="preserve">Article 1173 : le parallélisme des formes</w:t>
              </w:r>
            </w:hyperlink>
          </w:p>
          <w:p>
            <w:pPr/>
            <w:hyperlink r:id="rId8" w:history="1">
              <w:r>
                <w:rPr>
                  <w:color w:val="#410a8c"/>
                  <w:u w:val="single"/>
                </w:rPr>
                <w:t xml:space="preserve">Lionel Andreu</w:t>
              </w:r>
            </w:hyperlink>
          </w:p>
          <w:p>
            <w:pPr/>
            <w:r>
              <w:rPr>
                <w:i w:val="1"/>
                <w:iCs w:val="1"/>
              </w:rPr>
              <w:t xml:space="preserve">Revue des contrats</w:t>
            </w:r>
            <w:r>
              <w:rPr/>
              <w:t xml:space="preserve">, 2015, pp.765</w:t>
            </w:r>
          </w:p>
          <w:p>
            <w:pPr/>
            <w:r>
              <w:rPr/>
              <w:t xml:space="preserve">Article dans une revue</w:t>
            </w:r>
          </w:p>
          <w:p>
            <w:pPr/>
            <w:hyperlink r:id="rId194" w:history="1">
              <w:r>
                <w:rPr>
                  <w:color w:val="#410a8c"/>
                  <w:u w:val="single"/>
                </w:rPr>
                <w:t xml:space="preserve">hal-05488823v1</w:t>
              </w:r>
            </w:hyperlink>
          </w:p>
        </w:tc>
      </w:tr>
      <w:tr>
        <w:trPr/>
        <w:tc>
          <w:tcPr>
            <w:noWrap/>
          </w:tcPr>
          <w:p>
            <w:pPr>
              <w:spacing w:after="200"/>
            </w:pPr>
            <w:hyperlink r:id="rId195" w:history="1">
              <w:r>
                <w:rPr>
                  <w:color w:val="1e198e"/>
                  <w:b w:val="1"/>
                  <w:bCs w:val="1"/>
                  <w:u w:val="single"/>
                </w:rPr>
                <w:t xml:space="preserve">Les projets de réforme et le régime général des obligations : entre tradition et modernité</w:t>
              </w:r>
            </w:hyperlink>
          </w:p>
          <w:p>
            <w:pPr/>
            <w:hyperlink r:id="rId8" w:history="1">
              <w:r>
                <w:rPr>
                  <w:color w:val="#410a8c"/>
                  <w:u w:val="single"/>
                </w:rPr>
                <w:t xml:space="preserve">Lionel Andreu</w:t>
              </w:r>
            </w:hyperlink>
          </w:p>
          <w:p>
            <w:pPr/>
            <w:r>
              <w:rPr>
                <w:i w:val="1"/>
                <w:iCs w:val="1"/>
              </w:rPr>
              <w:t xml:space="preserve">Revue Lamy Droit civil</w:t>
            </w:r>
            <w:r>
              <w:rPr/>
              <w:t xml:space="preserve">, 2014, pp.96</w:t>
            </w:r>
          </w:p>
          <w:p>
            <w:pPr/>
            <w:r>
              <w:rPr/>
              <w:t xml:space="preserve">Article dans une revue</w:t>
            </w:r>
          </w:p>
          <w:p>
            <w:pPr/>
            <w:hyperlink r:id="rId195" w:history="1">
              <w:r>
                <w:rPr>
                  <w:color w:val="#410a8c"/>
                  <w:u w:val="single"/>
                </w:rPr>
                <w:t xml:space="preserve">hal-05488805v1</w:t>
              </w:r>
            </w:hyperlink>
          </w:p>
        </w:tc>
      </w:tr>
      <w:tr>
        <w:trPr/>
        <w:tc>
          <w:tcPr>
            <w:noWrap/>
          </w:tcPr>
          <w:p>
            <w:pPr>
              <w:spacing w:after="200"/>
            </w:pPr>
            <w:hyperlink r:id="rId196" w:history="1">
              <w:r>
                <w:rPr>
                  <w:color w:val="1e198e"/>
                  <w:b w:val="1"/>
                  <w:bCs w:val="1"/>
                  <w:u w:val="single"/>
                </w:rPr>
                <w:t xml:space="preserve">Droit réel de jouissance spéciale : précisions de l'arrêt de renvoi</w:t>
              </w:r>
            </w:hyperlink>
          </w:p>
          <w:p>
            <w:pPr/>
            <w:hyperlink r:id="rId8" w:history="1">
              <w:r>
                <w:rPr>
                  <w:color w:val="#410a8c"/>
                  <w:u w:val="single"/>
                </w:rPr>
                <w:t xml:space="preserve">Lionel Andreu</w:t>
              </w:r>
            </w:hyperlink>
          </w:p>
          <w:p>
            <w:pPr/>
            <w:r>
              <w:rPr>
                <w:i w:val="1"/>
                <w:iCs w:val="1"/>
              </w:rPr>
              <w:t xml:space="preserve">Recueil Dalloz</w:t>
            </w:r>
            <w:r>
              <w:rPr/>
              <w:t xml:space="preserve">, 2014, 33, pp.1874</w:t>
            </w:r>
          </w:p>
          <w:p>
            <w:pPr/>
            <w:r>
              <w:rPr/>
              <w:t xml:space="preserve">Article dans une revue</w:t>
            </w:r>
          </w:p>
          <w:p>
            <w:pPr/>
            <w:hyperlink r:id="rId196" w:history="1">
              <w:r>
                <w:rPr>
                  <w:color w:val="#410a8c"/>
                  <w:u w:val="single"/>
                </w:rPr>
                <w:t xml:space="preserve">halshs-02216627v1</w:t>
              </w:r>
            </w:hyperlink>
          </w:p>
        </w:tc>
      </w:tr>
      <w:tr>
        <w:trPr/>
        <w:tc>
          <w:tcPr>
            <w:noWrap/>
          </w:tcPr>
          <w:p>
            <w:pPr>
              <w:spacing w:after="200"/>
            </w:pPr>
            <w:hyperlink r:id="rId197" w:history="1">
              <w:r>
                <w:rPr>
                  <w:color w:val="1e198e"/>
                  <w:b w:val="1"/>
                  <w:bCs w:val="1"/>
                  <w:u w:val="single"/>
                </w:rPr>
                <w:t xml:space="preserve">Le cautionnement, la mention manuscrite et le droit de gage général</w:t>
              </w:r>
            </w:hyperlink>
          </w:p>
          <w:p>
            <w:pPr/>
            <w:hyperlink r:id="rId198" w:history="1">
              <w:r>
                <w:rPr>
                  <w:color w:val="#410a8c"/>
                  <w:u w:val="single"/>
                </w:rPr>
                <w:t xml:space="preserve">Maxime Julienne</w:t>
              </w:r>
            </w:hyperlink>
            <w:r>
              <w:rPr/>
              <w:t xml:space="preserve">,</w:t>
            </w:r>
            <w:hyperlink r:id="rId8" w:history="1">
              <w:r>
                <w:rPr>
                  <w:color w:val="#410a8c"/>
                  <w:u w:val="single"/>
                </w:rPr>
                <w:t xml:space="preserve">Lionel Andreu</w:t>
              </w:r>
            </w:hyperlink>
          </w:p>
          <w:p>
            <w:pPr/>
            <w:r>
              <w:rPr>
                <w:i w:val="1"/>
                <w:iCs w:val="1"/>
              </w:rPr>
              <w:t xml:space="preserve">Recueil Dalloz</w:t>
            </w:r>
            <w:r>
              <w:rPr/>
              <w:t xml:space="preserve">, 2014, 02, pp.127</w:t>
            </w:r>
          </w:p>
          <w:p>
            <w:pPr/>
            <w:r>
              <w:rPr/>
              <w:t xml:space="preserve">Article dans une revue</w:t>
            </w:r>
          </w:p>
          <w:p>
            <w:pPr/>
            <w:hyperlink r:id="rId197" w:history="1">
              <w:r>
                <w:rPr>
                  <w:color w:val="#410a8c"/>
                  <w:u w:val="single"/>
                </w:rPr>
                <w:t xml:space="preserve">halshs-02213954v1</w:t>
              </w:r>
            </w:hyperlink>
          </w:p>
        </w:tc>
      </w:tr>
      <w:tr>
        <w:trPr/>
        <w:tc>
          <w:tcPr>
            <w:noWrap/>
          </w:tcPr>
          <w:p>
            <w:pPr>
              <w:spacing w:after="200"/>
            </w:pPr>
            <w:hyperlink r:id="rId199" w:history="1">
              <w:r>
                <w:rPr>
                  <w:color w:val="1e198e"/>
                  <w:b w:val="1"/>
                  <w:bCs w:val="1"/>
                  <w:u w:val="single"/>
                </w:rPr>
                <w:t xml:space="preserve">Vers un alignement du régime du Pacs sur celui du mariage ?</w:t>
              </w:r>
            </w:hyperlink>
          </w:p>
          <w:p>
            <w:pPr/>
            <w:hyperlink r:id="rId8" w:history="1">
              <w:r>
                <w:rPr>
                  <w:color w:val="#410a8c"/>
                  <w:u w:val="single"/>
                </w:rPr>
                <w:t xml:space="preserve">Lionel Andreu</w:t>
              </w:r>
            </w:hyperlink>
          </w:p>
          <w:p>
            <w:pPr/>
            <w:r>
              <w:rPr>
                <w:i w:val="1"/>
                <w:iCs w:val="1"/>
              </w:rPr>
              <w:t xml:space="preserve">Recueil Dalloz</w:t>
            </w:r>
            <w:r>
              <w:rPr/>
              <w:t xml:space="preserve">, 2014, 16, pp.968</w:t>
            </w:r>
          </w:p>
          <w:p>
            <w:pPr/>
            <w:r>
              <w:rPr/>
              <w:t xml:space="preserve">Article dans une revue</w:t>
            </w:r>
          </w:p>
          <w:p>
            <w:pPr/>
            <w:hyperlink r:id="rId199" w:history="1">
              <w:r>
                <w:rPr>
                  <w:color w:val="#410a8c"/>
                  <w:u w:val="single"/>
                </w:rPr>
                <w:t xml:space="preserve">halshs-02214127v1</w:t>
              </w:r>
            </w:hyperlink>
          </w:p>
        </w:tc>
      </w:tr>
      <w:tr>
        <w:trPr/>
        <w:tc>
          <w:tcPr>
            <w:noWrap/>
          </w:tcPr>
          <w:p>
            <w:pPr>
              <w:spacing w:after="200"/>
            </w:pPr>
            <w:hyperlink r:id="rId200" w:history="1">
              <w:r>
                <w:rPr>
                  <w:color w:val="1e198e"/>
                  <w:b w:val="1"/>
                  <w:bCs w:val="1"/>
                  <w:u w:val="single"/>
                </w:rPr>
                <w:t xml:space="preserve">L'intégration jurisprudentielle des projets de réforme dans le droit positif</w:t>
              </w:r>
            </w:hyperlink>
          </w:p>
          <w:p>
            <w:pPr/>
            <w:hyperlink r:id="rId8" w:history="1">
              <w:r>
                <w:rPr>
                  <w:color w:val="#410a8c"/>
                  <w:u w:val="single"/>
                </w:rPr>
                <w:t xml:space="preserve">Lionel Andreu</w:t>
              </w:r>
            </w:hyperlink>
          </w:p>
          <w:p>
            <w:pPr/>
            <w:r>
              <w:rPr>
                <w:i w:val="1"/>
                <w:iCs w:val="1"/>
              </w:rPr>
              <w:t xml:space="preserve">Recueil Dalloz</w:t>
            </w:r>
            <w:r>
              <w:rPr/>
              <w:t xml:space="preserve">, 2013, 31, pp.2108</w:t>
            </w:r>
          </w:p>
          <w:p>
            <w:pPr/>
            <w:r>
              <w:rPr/>
              <w:t xml:space="preserve">Article dans une revue</w:t>
            </w:r>
          </w:p>
          <w:p>
            <w:pPr/>
            <w:hyperlink r:id="rId200" w:history="1">
              <w:r>
                <w:rPr>
                  <w:color w:val="#410a8c"/>
                  <w:u w:val="single"/>
                </w:rPr>
                <w:t xml:space="preserve">halshs-02213736v1</w:t>
              </w:r>
            </w:hyperlink>
          </w:p>
        </w:tc>
      </w:tr>
      <w:tr>
        <w:trPr/>
        <w:tc>
          <w:tcPr>
            <w:noWrap/>
          </w:tcPr>
          <w:p>
            <w:pPr>
              <w:spacing w:after="200"/>
            </w:pPr>
            <w:hyperlink r:id="rId201" w:history="1">
              <w:r>
                <w:rPr>
                  <w:color w:val="1e198e"/>
                  <w:b w:val="1"/>
                  <w:bCs w:val="1"/>
                  <w:u w:val="single"/>
                </w:rPr>
                <w:t xml:space="preserve">Conventions de non-compensation et garanties autonomes</w:t>
              </w:r>
            </w:hyperlink>
          </w:p>
          <w:p>
            <w:pPr/>
            <w:hyperlink r:id="rId8" w:history="1">
              <w:r>
                <w:rPr>
                  <w:color w:val="#410a8c"/>
                  <w:u w:val="single"/>
                </w:rPr>
                <w:t xml:space="preserve">Lionel Andreu</w:t>
              </w:r>
            </w:hyperlink>
          </w:p>
          <w:p>
            <w:pPr/>
            <w:r>
              <w:rPr>
                <w:i w:val="1"/>
                <w:iCs w:val="1"/>
              </w:rPr>
              <w:t xml:space="preserve">Revue Lamy Droit civil</w:t>
            </w:r>
            <w:r>
              <w:rPr/>
              <w:t xml:space="preserve">, 2012</w:t>
            </w:r>
          </w:p>
          <w:p>
            <w:pPr/>
            <w:r>
              <w:rPr/>
              <w:t xml:space="preserve">Article dans une revue</w:t>
            </w:r>
          </w:p>
          <w:p>
            <w:pPr/>
            <w:hyperlink r:id="rId201" w:history="1">
              <w:r>
                <w:rPr>
                  <w:color w:val="#410a8c"/>
                  <w:u w:val="single"/>
                </w:rPr>
                <w:t xml:space="preserve">hal-05488842v1</w:t>
              </w:r>
            </w:hyperlink>
          </w:p>
        </w:tc>
      </w:tr>
      <w:tr>
        <w:trPr/>
        <w:tc>
          <w:tcPr>
            <w:noWrap/>
          </w:tcPr>
          <w:p>
            <w:pPr>
              <w:spacing w:after="200"/>
            </w:pPr>
            <w:hyperlink r:id="rId202" w:history="1">
              <w:r>
                <w:rPr>
                  <w:color w:val="1e198e"/>
                  <w:b w:val="1"/>
                  <w:bCs w:val="1"/>
                  <w:u w:val="single"/>
                </w:rPr>
                <w:t xml:space="preserve">La délégation incertaine renforcée</w:t>
              </w:r>
            </w:hyperlink>
          </w:p>
          <w:p>
            <w:pPr/>
            <w:hyperlink r:id="rId8" w:history="1">
              <w:r>
                <w:rPr>
                  <w:color w:val="#410a8c"/>
                  <w:u w:val="single"/>
                </w:rPr>
                <w:t xml:space="preserve">Lionel Andreu</w:t>
              </w:r>
            </w:hyperlink>
          </w:p>
          <w:p>
            <w:pPr/>
            <w:r>
              <w:rPr>
                <w:i w:val="1"/>
                <w:iCs w:val="1"/>
              </w:rPr>
              <w:t xml:space="preserve">Petites affiches</w:t>
            </w:r>
            <w:r>
              <w:rPr/>
              <w:t xml:space="preserve">, 2012, pp.18</w:t>
            </w:r>
          </w:p>
          <w:p>
            <w:pPr/>
            <w:r>
              <w:rPr/>
              <w:t xml:space="preserve">Article dans une revue</w:t>
            </w:r>
          </w:p>
          <w:p>
            <w:pPr/>
            <w:hyperlink r:id="rId202" w:history="1">
              <w:r>
                <w:rPr>
                  <w:color w:val="#410a8c"/>
                  <w:u w:val="single"/>
                </w:rPr>
                <w:t xml:space="preserve">hal-05488810v1</w:t>
              </w:r>
            </w:hyperlink>
          </w:p>
        </w:tc>
      </w:tr>
      <w:tr>
        <w:trPr/>
        <w:tc>
          <w:tcPr>
            <w:noWrap/>
          </w:tcPr>
          <w:p>
            <w:pPr>
              <w:spacing w:after="200"/>
            </w:pPr>
            <w:hyperlink r:id="rId203" w:history="1">
              <w:r>
                <w:rPr>
                  <w:color w:val="1e198e"/>
                  <w:b w:val="1"/>
                  <w:bCs w:val="1"/>
                  <w:u w:val="single"/>
                </w:rPr>
                <w:t xml:space="preserve">L’usucapion constitutionnelle : les apports de la question prioritaire de constitutionnalité à l’analyse de la prescription acquisitive</w:t>
              </w:r>
            </w:hyperlink>
          </w:p>
          <w:p>
            <w:pPr/>
            <w:hyperlink r:id="rId8" w:history="1">
              <w:r>
                <w:rPr>
                  <w:color w:val="#410a8c"/>
                  <w:u w:val="single"/>
                </w:rPr>
                <w:t xml:space="preserve">Lionel Andreu</w:t>
              </w:r>
            </w:hyperlink>
          </w:p>
          <w:p>
            <w:pPr/>
            <w:r>
              <w:rPr>
                <w:i w:val="1"/>
                <w:iCs w:val="1"/>
              </w:rPr>
              <w:t xml:space="preserve">Revue Lamy Droit civil</w:t>
            </w:r>
            <w:r>
              <w:rPr/>
              <w:t xml:space="preserve">, 2012, pp.73</w:t>
            </w:r>
          </w:p>
          <w:p>
            <w:pPr/>
            <w:r>
              <w:rPr/>
              <w:t xml:space="preserve">Article dans une revue</w:t>
            </w:r>
          </w:p>
          <w:p>
            <w:pPr/>
            <w:hyperlink r:id="rId203" w:history="1">
              <w:r>
                <w:rPr>
                  <w:color w:val="#410a8c"/>
                  <w:u w:val="single"/>
                </w:rPr>
                <w:t xml:space="preserve">hal-05488817v1</w:t>
              </w:r>
            </w:hyperlink>
          </w:p>
        </w:tc>
      </w:tr>
      <w:tr>
        <w:trPr/>
        <w:tc>
          <w:tcPr>
            <w:noWrap/>
          </w:tcPr>
          <w:p>
            <w:pPr>
              <w:spacing w:after="200"/>
            </w:pPr>
            <w:hyperlink r:id="rId204" w:history="1">
              <w:r>
                <w:rPr>
                  <w:color w:val="1e198e"/>
                  <w:b w:val="1"/>
                  <w:bCs w:val="1"/>
                  <w:u w:val="single"/>
                </w:rPr>
                <w:t xml:space="preserve">Gage avec dépossession contre gage sans dépossession</w:t>
              </w:r>
            </w:hyperlink>
          </w:p>
          <w:p>
            <w:pPr/>
            <w:hyperlink r:id="rId8" w:history="1">
              <w:r>
                <w:rPr>
                  <w:color w:val="#410a8c"/>
                  <w:u w:val="single"/>
                </w:rPr>
                <w:t xml:space="preserve">Lionel Andreu</w:t>
              </w:r>
            </w:hyperlink>
          </w:p>
          <w:p>
            <w:pPr/>
            <w:r>
              <w:rPr>
                <w:i w:val="1"/>
                <w:iCs w:val="1"/>
              </w:rPr>
              <w:t xml:space="preserve">Recueil Dalloz</w:t>
            </w:r>
            <w:r>
              <w:rPr/>
              <w:t xml:space="preserve">, 2012, 27, pp.1761</w:t>
            </w:r>
          </w:p>
          <w:p>
            <w:pPr/>
            <w:r>
              <w:rPr/>
              <w:t xml:space="preserve">Article dans une revue</w:t>
            </w:r>
          </w:p>
          <w:p>
            <w:pPr/>
            <w:hyperlink r:id="rId204" w:history="1">
              <w:r>
                <w:rPr>
                  <w:color w:val="#410a8c"/>
                  <w:u w:val="single"/>
                </w:rPr>
                <w:t xml:space="preserve">halshs-02213130v1</w:t>
              </w:r>
            </w:hyperlink>
          </w:p>
        </w:tc>
      </w:tr>
      <w:tr>
        <w:trPr/>
        <w:tc>
          <w:tcPr>
            <w:noWrap/>
          </w:tcPr>
          <w:p>
            <w:pPr>
              <w:spacing w:after="200"/>
            </w:pPr>
            <w:hyperlink r:id="rId205" w:history="1">
              <w:r>
                <w:rPr>
                  <w:color w:val="1e198e"/>
                  <w:b w:val="1"/>
                  <w:bCs w:val="1"/>
                  <w:u w:val="single"/>
                </w:rPr>
                <w:t xml:space="preserve">Rétention et fruits civils</w:t>
              </w:r>
            </w:hyperlink>
          </w:p>
          <w:p>
            <w:pPr/>
            <w:hyperlink r:id="rId8" w:history="1">
              <w:r>
                <w:rPr>
                  <w:color w:val="#410a8c"/>
                  <w:u w:val="single"/>
                </w:rPr>
                <w:t xml:space="preserve">Lionel Andreu</w:t>
              </w:r>
            </w:hyperlink>
          </w:p>
          <w:p>
            <w:pPr/>
            <w:r>
              <w:rPr>
                <w:i w:val="1"/>
                <w:iCs w:val="1"/>
              </w:rPr>
              <w:t xml:space="preserve">Revue Lamy Droit civil</w:t>
            </w:r>
            <w:r>
              <w:rPr/>
              <w:t xml:space="preserve">, 2010</w:t>
            </w:r>
          </w:p>
          <w:p>
            <w:pPr/>
            <w:r>
              <w:rPr/>
              <w:t xml:space="preserve">Article dans une revue</w:t>
            </w:r>
          </w:p>
          <w:p>
            <w:pPr/>
            <w:hyperlink r:id="rId205" w:history="1">
              <w:r>
                <w:rPr>
                  <w:color w:val="#410a8c"/>
                  <w:u w:val="single"/>
                </w:rPr>
                <w:t xml:space="preserve">hal-05488839v1</w:t>
              </w:r>
            </w:hyperlink>
          </w:p>
        </w:tc>
      </w:tr>
      <w:tr>
        <w:trPr/>
        <w:tc>
          <w:tcPr>
            <w:noWrap/>
          </w:tcPr>
          <w:p>
            <w:pPr>
              <w:spacing w:after="200"/>
            </w:pPr>
            <w:hyperlink r:id="rId206" w:history="1">
              <w:r>
                <w:rPr>
                  <w:color w:val="1e198e"/>
                  <w:b w:val="1"/>
                  <w:bCs w:val="1"/>
                  <w:u w:val="single"/>
                </w:rPr>
                <w:t xml:space="preserve">Rétention immobilière et fruits civils, note sous Cass. com., 6 octobre 2009 (inédit)</w:t>
              </w:r>
            </w:hyperlink>
          </w:p>
          <w:p>
            <w:pPr/>
            <w:hyperlink r:id="rId193" w:history="1">
              <w:r>
                <w:rPr>
                  <w:color w:val="#410a8c"/>
                  <w:u w:val="single"/>
                </w:rPr>
                <w:t xml:space="preserve">Nicolas Thomassin</w:t>
              </w:r>
            </w:hyperlink>
            <w:r>
              <w:rPr/>
              <w:t xml:space="preserve">,</w:t>
            </w:r>
            <w:hyperlink r:id="rId8" w:history="1">
              <w:r>
                <w:rPr>
                  <w:color w:val="#410a8c"/>
                  <w:u w:val="single"/>
                </w:rPr>
                <w:t xml:space="preserve">Lionel Andreu</w:t>
              </w:r>
            </w:hyperlink>
          </w:p>
          <w:p>
            <w:pPr/>
            <w:r>
              <w:rPr>
                <w:i w:val="1"/>
                <w:iCs w:val="1"/>
              </w:rPr>
              <w:t xml:space="preserve">Lamy Droit des contrats</w:t>
            </w:r>
            <w:r>
              <w:rPr/>
              <w:t xml:space="preserve">, 2010, 75, pp.32-35</w:t>
            </w:r>
          </w:p>
          <w:p>
            <w:pPr/>
            <w:r>
              <w:rPr/>
              <w:t xml:space="preserve">Article dans une revue</w:t>
            </w:r>
          </w:p>
          <w:p>
            <w:pPr/>
            <w:hyperlink r:id="rId206" w:history="1">
              <w:r>
                <w:rPr>
                  <w:color w:val="#410a8c"/>
                  <w:u w:val="single"/>
                </w:rPr>
                <w:t xml:space="preserve">halshs-01539758v1</w:t>
              </w:r>
            </w:hyperlink>
          </w:p>
        </w:tc>
      </w:tr>
      <w:tr>
        <w:trPr/>
        <w:tc>
          <w:tcPr>
            <w:noWrap/>
          </w:tcPr>
          <w:p>
            <w:pPr>
              <w:spacing w:after="200"/>
            </w:pPr>
            <w:hyperlink r:id="rId207" w:history="1">
              <w:r>
                <w:rPr>
                  <w:color w:val="1e198e"/>
                  <w:b w:val="1"/>
                  <w:bCs w:val="1"/>
                  <w:u w:val="single"/>
                </w:rPr>
                <w:t xml:space="preserve">La cession de dette : quel avenir ?</w:t>
              </w:r>
            </w:hyperlink>
          </w:p>
          <w:p>
            <w:pPr/>
            <w:hyperlink r:id="rId8" w:history="1">
              <w:r>
                <w:rPr>
                  <w:color w:val="#410a8c"/>
                  <w:u w:val="single"/>
                </w:rPr>
                <w:t xml:space="preserve">Lionel Andreu</w:t>
              </w:r>
            </w:hyperlink>
          </w:p>
          <w:p>
            <w:pPr/>
            <w:r>
              <w:rPr>
                <w:i w:val="1"/>
                <w:iCs w:val="1"/>
              </w:rPr>
              <w:t xml:space="preserve">Recueil Dalloz</w:t>
            </w:r>
            <w:r>
              <w:rPr/>
              <w:t xml:space="preserve">, 2009, 35, pp.2400</w:t>
            </w:r>
          </w:p>
          <w:p>
            <w:pPr/>
            <w:r>
              <w:rPr/>
              <w:t xml:space="preserve">Article dans une revue</w:t>
            </w:r>
          </w:p>
          <w:p>
            <w:pPr/>
            <w:hyperlink r:id="rId207" w:history="1">
              <w:r>
                <w:rPr>
                  <w:color w:val="#410a8c"/>
                  <w:u w:val="single"/>
                </w:rPr>
                <w:t xml:space="preserve">halshs-02211590v1</w:t>
              </w:r>
            </w:hyperlink>
          </w:p>
        </w:tc>
      </w:tr>
      <w:tr>
        <w:trPr/>
        <w:tc>
          <w:tcPr>
            <w:noWrap/>
          </w:tcPr>
          <w:p>
            <w:pPr>
              <w:spacing w:after="200"/>
            </w:pPr>
            <w:hyperlink r:id="rId208" w:history="1">
              <w:r>
                <w:rPr>
                  <w:color w:val="1e198e"/>
                  <w:b w:val="1"/>
                  <w:bCs w:val="1"/>
                  <w:u w:val="single"/>
                </w:rPr>
                <w:t xml:space="preserve">Réflexions sur la nature juridique de la compensation</w:t>
              </w:r>
            </w:hyperlink>
          </w:p>
          <w:p>
            <w:pPr/>
            <w:hyperlink r:id="rId8" w:history="1">
              <w:r>
                <w:rPr>
                  <w:color w:val="#410a8c"/>
                  <w:u w:val="single"/>
                </w:rPr>
                <w:t xml:space="preserve">Lionel Andreu</w:t>
              </w:r>
            </w:hyperlink>
          </w:p>
          <w:p>
            <w:pPr/>
            <w:r>
              <w:rPr>
                <w:i w:val="1"/>
                <w:iCs w:val="1"/>
              </w:rPr>
              <w:t xml:space="preserve">RTDCom. Revue trimestrielle de droit commercial et de droit économique</w:t>
            </w:r>
            <w:r>
              <w:rPr/>
              <w:t xml:space="preserve">, 2009, 04, pp.655</w:t>
            </w:r>
          </w:p>
          <w:p>
            <w:pPr/>
            <w:r>
              <w:rPr/>
              <w:t xml:space="preserve">Article dans une revue</w:t>
            </w:r>
          </w:p>
          <w:p>
            <w:pPr/>
            <w:hyperlink r:id="rId208" w:history="1">
              <w:r>
                <w:rPr>
                  <w:color w:val="#410a8c"/>
                  <w:u w:val="single"/>
                </w:rPr>
                <w:t xml:space="preserve">halshs-02256348v1</w:t>
              </w:r>
            </w:hyperlink>
          </w:p>
        </w:tc>
      </w:tr>
      <w:tr>
        <w:trPr/>
        <w:tc>
          <w:tcPr>
            <w:noWrap/>
          </w:tcPr>
          <w:p>
            <w:pPr>
              <w:spacing w:after="200"/>
            </w:pPr>
            <w:hyperlink r:id="rId209" w:history="1">
              <w:r>
                <w:rPr>
                  <w:color w:val="1e198e"/>
                  <w:b w:val="1"/>
                  <w:bCs w:val="1"/>
                  <w:u w:val="single"/>
                </w:rPr>
                <w:t xml:space="preserve">Les insuffisances de la nomenclature légale des sûretés réelles</w:t>
              </w:r>
            </w:hyperlink>
          </w:p>
          <w:p>
            <w:pPr/>
            <w:hyperlink r:id="rId8" w:history="1">
              <w:r>
                <w:rPr>
                  <w:color w:val="#410a8c"/>
                  <w:u w:val="single"/>
                </w:rPr>
                <w:t xml:space="preserve">Lionel Andreu</w:t>
              </w:r>
            </w:hyperlink>
          </w:p>
          <w:p>
            <w:pPr/>
            <w:r>
              <w:rPr>
                <w:i w:val="1"/>
                <w:iCs w:val="1"/>
              </w:rPr>
              <w:t xml:space="preserve">Petites affiches</w:t>
            </w:r>
            <w:r>
              <w:rPr/>
              <w:t xml:space="preserve">, 2009, pp.5</w:t>
            </w:r>
          </w:p>
          <w:p>
            <w:pPr/>
            <w:r>
              <w:rPr/>
              <w:t xml:space="preserve">Article dans une revue</w:t>
            </w:r>
          </w:p>
          <w:p>
            <w:pPr/>
            <w:hyperlink r:id="rId209" w:history="1">
              <w:r>
                <w:rPr>
                  <w:color w:val="#410a8c"/>
                  <w:u w:val="single"/>
                </w:rPr>
                <w:t xml:space="preserve">hal-05488835v1</w:t>
              </w:r>
            </w:hyperlink>
          </w:p>
        </w:tc>
      </w:tr>
      <w:tr>
        <w:trPr/>
        <w:tc>
          <w:tcPr>
            <w:noWrap/>
          </w:tcPr>
          <w:p>
            <w:pPr>
              <w:spacing w:after="200"/>
            </w:pPr>
            <w:hyperlink r:id="rId210" w:history="1">
              <w:r>
                <w:rPr>
                  <w:color w:val="1e198e"/>
                  <w:b w:val="1"/>
                  <w:bCs w:val="1"/>
                  <w:u w:val="single"/>
                </w:rPr>
                <w:t xml:space="preserve">Faut-il renommer l’antichrèse ?</w:t>
              </w:r>
            </w:hyperlink>
          </w:p>
          <w:p>
            <w:pPr/>
            <w:hyperlink r:id="rId8" w:history="1">
              <w:r>
                <w:rPr>
                  <w:color w:val="#410a8c"/>
                  <w:u w:val="single"/>
                </w:rPr>
                <w:t xml:space="preserve">Lionel Andreu</w:t>
              </w:r>
            </w:hyperlink>
          </w:p>
          <w:p>
            <w:pPr/>
            <w:r>
              <w:rPr>
                <w:i w:val="1"/>
                <w:iCs w:val="1"/>
              </w:rPr>
              <w:t xml:space="preserve">Petites affiches</w:t>
            </w:r>
            <w:r>
              <w:rPr/>
              <w:t xml:space="preserve">, 2009, pp.5</w:t>
            </w:r>
          </w:p>
          <w:p>
            <w:pPr/>
            <w:r>
              <w:rPr/>
              <w:t xml:space="preserve">Article dans une revue</w:t>
            </w:r>
          </w:p>
          <w:p>
            <w:pPr/>
            <w:hyperlink r:id="rId210" w:history="1">
              <w:r>
                <w:rPr>
                  <w:color w:val="#410a8c"/>
                  <w:u w:val="single"/>
                </w:rPr>
                <w:t xml:space="preserve">hal-05491540v1</w:t>
              </w:r>
            </w:hyperlink>
          </w:p>
        </w:tc>
      </w:tr>
      <w:tr>
        <w:trPr/>
        <w:tc>
          <w:tcPr>
            <w:noWrap/>
          </w:tcPr>
          <w:p>
            <w:pPr>
              <w:spacing w:after="200"/>
            </w:pPr>
            <w:hyperlink r:id="rId211" w:history="1">
              <w:r>
                <w:rPr>
                  <w:color w:val="1e198e"/>
                  <w:b w:val="1"/>
                  <w:bCs w:val="1"/>
                  <w:u w:val="single"/>
                </w:rPr>
                <w:t xml:space="preserve">La caution et le dol subi par le débiteur</w:t>
              </w:r>
            </w:hyperlink>
          </w:p>
          <w:p>
            <w:pPr/>
            <w:hyperlink r:id="rId8" w:history="1">
              <w:r>
                <w:rPr>
                  <w:color w:val="#410a8c"/>
                  <w:u w:val="single"/>
                </w:rPr>
                <w:t xml:space="preserve">Lionel Andreu</w:t>
              </w:r>
            </w:hyperlink>
          </w:p>
          <w:p>
            <w:pPr/>
            <w:r>
              <w:rPr>
                <w:i w:val="1"/>
                <w:iCs w:val="1"/>
              </w:rPr>
              <w:t xml:space="preserve">Recueil Dalloz</w:t>
            </w:r>
            <w:r>
              <w:rPr/>
              <w:t xml:space="preserve">, 2008, 08, pp.514</w:t>
            </w:r>
          </w:p>
          <w:p>
            <w:pPr/>
            <w:r>
              <w:rPr/>
              <w:t xml:space="preserve">Article dans une revue</w:t>
            </w:r>
          </w:p>
          <w:p>
            <w:pPr/>
            <w:hyperlink r:id="rId211" w:history="1">
              <w:r>
                <w:rPr>
                  <w:color w:val="#410a8c"/>
                  <w:u w:val="single"/>
                </w:rPr>
                <w:t xml:space="preserve">halshs-02210595v1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Clause de cession de contrat</w:t>
              </w:r>
            </w:hyperlink>
          </w:p>
          <w:p>
            <w:pPr/>
            <w:hyperlink r:id="rId8" w:history="1">
              <w:r>
                <w:rPr>
                  <w:color w:val="#410a8c"/>
                  <w:u w:val="single"/>
                </w:rPr>
                <w:t xml:space="preserve">Lionel Andreu</w:t>
              </w:r>
            </w:hyperlink>
          </w:p>
          <w:p>
            <w:pPr/>
            <w:r>
              <w:rPr>
                <w:i w:val="1"/>
                <w:iCs w:val="1"/>
              </w:rPr>
              <w:t xml:space="preserve">Les principales clauses des contrats d’affaires</w:t>
            </w:r>
            <w:r>
              <w:rPr/>
              <w:t xml:space="preserve">, LGDJ, 2025, 978-2-275-16126-6</w:t>
            </w:r>
          </w:p>
          <w:p>
            <w:pPr/>
            <w:r>
              <w:rPr/>
              <w:t xml:space="preserve">Chapitre d'ouvrage</w:t>
            </w:r>
          </w:p>
          <w:p>
            <w:pPr/>
            <w:hyperlink r:id="rId212" w:history="1">
              <w:r>
                <w:rPr>
                  <w:color w:val="#410a8c"/>
                  <w:u w:val="single"/>
                </w:rPr>
                <w:t xml:space="preserve">hal-05489158v1</w:t>
              </w:r>
            </w:hyperlink>
          </w:p>
        </w:tc>
      </w:tr>
      <w:tr>
        <w:trPr/>
        <w:tc>
          <w:tcPr>
            <w:noWrap/>
          </w:tcPr>
          <w:p>
            <w:pPr>
              <w:spacing w:after="200"/>
            </w:pPr>
            <w:hyperlink r:id="rId213" w:history="1">
              <w:r>
                <w:rPr>
                  <w:color w:val="1e198e"/>
                  <w:b w:val="1"/>
                  <w:bCs w:val="1"/>
                  <w:u w:val="single"/>
                </w:rPr>
                <w:t xml:space="preserve">Clause de paiement constaté</w:t>
              </w:r>
            </w:hyperlink>
          </w:p>
          <w:p>
            <w:pPr/>
            <w:hyperlink r:id="rId8" w:history="1">
              <w:r>
                <w:rPr>
                  <w:color w:val="#410a8c"/>
                  <w:u w:val="single"/>
                </w:rPr>
                <w:t xml:space="preserve">Lionel Andreu</w:t>
              </w:r>
            </w:hyperlink>
          </w:p>
          <w:p>
            <w:pPr/>
            <w:r>
              <w:rPr>
                <w:i w:val="1"/>
                <w:iCs w:val="1"/>
              </w:rPr>
              <w:t xml:space="preserve">Les principales clauses des contrats d’affaires</w:t>
            </w:r>
            <w:r>
              <w:rPr/>
              <w:t xml:space="preserve">, LGDJ, 2025, 978-2-275-16126-6</w:t>
            </w:r>
          </w:p>
          <w:p>
            <w:pPr/>
            <w:r>
              <w:rPr/>
              <w:t xml:space="preserve">Chapitre d'ouvrage</w:t>
            </w:r>
          </w:p>
          <w:p>
            <w:pPr/>
            <w:hyperlink r:id="rId213" w:history="1">
              <w:r>
                <w:rPr>
                  <w:color w:val="#410a8c"/>
                  <w:u w:val="single"/>
                </w:rPr>
                <w:t xml:space="preserve">hal-05489146v1</w:t>
              </w:r>
            </w:hyperlink>
          </w:p>
        </w:tc>
      </w:tr>
      <w:tr>
        <w:trPr/>
        <w:tc>
          <w:tcPr>
            <w:noWrap/>
          </w:tcPr>
          <w:p>
            <w:pPr>
              <w:spacing w:after="200"/>
            </w:pPr>
            <w:hyperlink r:id="rId214" w:history="1">
              <w:r>
                <w:rPr>
                  <w:color w:val="1e198e"/>
                  <w:b w:val="1"/>
                  <w:bCs w:val="1"/>
                  <w:u w:val="single"/>
                </w:rPr>
                <w:t xml:space="preserve">Clause de substitution</w:t>
              </w:r>
            </w:hyperlink>
          </w:p>
          <w:p>
            <w:pPr/>
            <w:hyperlink r:id="rId8" w:history="1">
              <w:r>
                <w:rPr>
                  <w:color w:val="#410a8c"/>
                  <w:u w:val="single"/>
                </w:rPr>
                <w:t xml:space="preserve">Lionel Andreu</w:t>
              </w:r>
            </w:hyperlink>
          </w:p>
          <w:p>
            <w:pPr/>
            <w:r>
              <w:rPr>
                <w:i w:val="1"/>
                <w:iCs w:val="1"/>
              </w:rPr>
              <w:t xml:space="preserve">Les principales clauses des contrats d’affaires</w:t>
            </w:r>
            <w:r>
              <w:rPr/>
              <w:t xml:space="preserve">, LGDJ, 2025, 978-2-275-16126-6</w:t>
            </w:r>
          </w:p>
          <w:p>
            <w:pPr/>
            <w:r>
              <w:rPr/>
              <w:t xml:space="preserve">Chapitre d'ouvrage</w:t>
            </w:r>
          </w:p>
          <w:p>
            <w:pPr/>
            <w:hyperlink r:id="rId214" w:history="1">
              <w:r>
                <w:rPr>
                  <w:color w:val="#410a8c"/>
                  <w:u w:val="single"/>
                </w:rPr>
                <w:t xml:space="preserve">hal-05489120v1</w:t>
              </w:r>
            </w:hyperlink>
          </w:p>
        </w:tc>
      </w:tr>
      <w:tr>
        <w:trPr/>
        <w:tc>
          <w:tcPr>
            <w:noWrap/>
          </w:tcPr>
          <w:p>
            <w:pPr>
              <w:spacing w:after="200"/>
            </w:pPr>
            <w:hyperlink r:id="rId215" w:history="1">
              <w:r>
                <w:rPr>
                  <w:color w:val="1e198e"/>
                  <w:b w:val="1"/>
                  <w:bCs w:val="1"/>
                  <w:u w:val="single"/>
                </w:rPr>
                <w:t xml:space="preserve">Préface</w:t>
              </w:r>
            </w:hyperlink>
          </w:p>
          <w:p>
            <w:pPr/>
            <w:hyperlink r:id="rId216" w:history="1">
              <w:r>
                <w:rPr>
                  <w:color w:val="#410a8c"/>
                  <w:u w:val="single"/>
                </w:rPr>
                <w:t xml:space="preserve">Hélène Boucard</w:t>
              </w:r>
            </w:hyperlink>
            <w:r>
              <w:rPr/>
              <w:t xml:space="preserve">,</w:t>
            </w:r>
            <w:hyperlink r:id="rId8" w:history="1">
              <w:r>
                <w:rPr>
                  <w:color w:val="#410a8c"/>
                  <w:u w:val="single"/>
                </w:rPr>
                <w:t xml:space="preserve">Lionel Andreu</w:t>
              </w:r>
            </w:hyperlink>
          </w:p>
          <w:p>
            <w:pPr/>
            <w:r>
              <w:rPr/>
              <w:t xml:space="preserve">Hélène Boucard; Lionel Andreu. </w:t>
            </w:r>
            <w:r>
              <w:rPr>
                <w:i w:val="1"/>
                <w:iCs w:val="1"/>
              </w:rPr>
              <w:t xml:space="preserve">Les contrats à la marge</w:t>
            </w:r>
            <w:r>
              <w:rPr/>
              <w:t xml:space="preserve">, Presses universitaires juridiques de Poitiers, pp.5-7, 2025, Collection de la Faculté de droit et des sciences sociales de Poitiers. Doctrine, 978-2-38194-221-6</w:t>
            </w:r>
          </w:p>
          <w:p>
            <w:pPr/>
            <w:r>
              <w:rPr/>
              <w:t xml:space="preserve">Chapitre d'ouvrage</w:t>
            </w:r>
          </w:p>
          <w:p>
            <w:pPr/>
            <w:hyperlink r:id="rId215" w:history="1">
              <w:r>
                <w:rPr>
                  <w:color w:val="#410a8c"/>
                  <w:u w:val="single"/>
                </w:rPr>
                <w:t xml:space="preserve">hal-05586685v1</w:t>
              </w:r>
            </w:hyperlink>
          </w:p>
        </w:tc>
      </w:tr>
      <w:tr>
        <w:trPr/>
        <w:tc>
          <w:tcPr>
            <w:noWrap/>
          </w:tcPr>
          <w:p>
            <w:pPr>
              <w:spacing w:after="200"/>
            </w:pPr>
            <w:hyperlink r:id="rId217" w:history="1">
              <w:r>
                <w:rPr>
                  <w:color w:val="1e198e"/>
                  <w:b w:val="1"/>
                  <w:bCs w:val="1"/>
                  <w:u w:val="single"/>
                </w:rPr>
                <w:t xml:space="preserve">Genèse et aboutissement du projet de recherches</w:t>
              </w:r>
            </w:hyperlink>
          </w:p>
          <w:p>
            <w:pPr/>
            <w:hyperlink r:id="rId8" w:history="1">
              <w:r>
                <w:rPr>
                  <w:color w:val="#410a8c"/>
                  <w:u w:val="single"/>
                </w:rPr>
                <w:t xml:space="preserve">Lionel Andreu</w:t>
              </w:r>
            </w:hyperlink>
            <w:r>
              <w:rPr/>
              <w:t xml:space="preserve">,</w:t>
            </w:r>
            <w:hyperlink r:id="rId218" w:history="1">
              <w:r>
                <w:rPr>
                  <w:color w:val="#410a8c"/>
                  <w:u w:val="single"/>
                </w:rPr>
                <w:t xml:space="preserve">Marc Mignot</w:t>
              </w:r>
            </w:hyperlink>
          </w:p>
          <w:p>
            <w:pPr/>
            <w:r>
              <w:rPr>
                <w:i w:val="1"/>
                <w:iCs w:val="1"/>
              </w:rPr>
              <w:t xml:space="preserve">Le renouveau des quasi-contrats</w:t>
            </w:r>
            <w:r>
              <w:rPr/>
              <w:t xml:space="preserve">, Dalloz, 2025, 978-2-247-23979-5</w:t>
            </w:r>
          </w:p>
          <w:p>
            <w:pPr/>
            <w:r>
              <w:rPr/>
              <w:t xml:space="preserve">Chapitre d'ouvrage</w:t>
            </w:r>
          </w:p>
          <w:p>
            <w:pPr/>
            <w:hyperlink r:id="rId217" w:history="1">
              <w:r>
                <w:rPr>
                  <w:color w:val="#410a8c"/>
                  <w:u w:val="single"/>
                </w:rPr>
                <w:t xml:space="preserve">hal-05489068v1</w:t>
              </w:r>
            </w:hyperlink>
          </w:p>
        </w:tc>
      </w:tr>
      <w:tr>
        <w:trPr/>
        <w:tc>
          <w:tcPr>
            <w:noWrap/>
          </w:tcPr>
          <w:p>
            <w:pPr>
              <w:spacing w:after="200"/>
            </w:pPr>
            <w:hyperlink r:id="rId219" w:history="1">
              <w:r>
                <w:rPr>
                  <w:color w:val="1e198e"/>
                  <w:b w:val="1"/>
                  <w:bCs w:val="1"/>
                  <w:u w:val="single"/>
                </w:rPr>
                <w:t xml:space="preserve">Des quasi-contrats de paiement pour autrui et d’encaissement pour autrui</w:t>
              </w:r>
            </w:hyperlink>
          </w:p>
          <w:p>
            <w:pPr/>
            <w:hyperlink r:id="rId8" w:history="1">
              <w:r>
                <w:rPr>
                  <w:color w:val="#410a8c"/>
                  <w:u w:val="single"/>
                </w:rPr>
                <w:t xml:space="preserve">Lionel Andreu</w:t>
              </w:r>
            </w:hyperlink>
          </w:p>
          <w:p>
            <w:pPr/>
            <w:r>
              <w:rPr>
                <w:i w:val="1"/>
                <w:iCs w:val="1"/>
              </w:rPr>
              <w:t xml:space="preserve">Le renouveau des quasi-contrats</w:t>
            </w:r>
            <w:r>
              <w:rPr/>
              <w:t xml:space="preserve">, Dalloz, 2025, 978-2-247-23979-5</w:t>
            </w:r>
          </w:p>
          <w:p>
            <w:pPr/>
            <w:r>
              <w:rPr/>
              <w:t xml:space="preserve">Chapitre d'ouvrage</w:t>
            </w:r>
          </w:p>
          <w:p>
            <w:pPr/>
            <w:hyperlink r:id="rId219" w:history="1">
              <w:r>
                <w:rPr>
                  <w:color w:val="#410a8c"/>
                  <w:u w:val="single"/>
                </w:rPr>
                <w:t xml:space="preserve">hal-05489094v1</w:t>
              </w:r>
            </w:hyperlink>
          </w:p>
        </w:tc>
      </w:tr>
      <w:tr>
        <w:trPr/>
        <w:tc>
          <w:tcPr>
            <w:noWrap/>
          </w:tcPr>
          <w:p>
            <w:pPr>
              <w:spacing w:after="200"/>
            </w:pPr>
            <w:hyperlink r:id="rId220" w:history="1">
              <w:r>
                <w:rPr>
                  <w:color w:val="1e198e"/>
                  <w:b w:val="1"/>
                  <w:bCs w:val="1"/>
                  <w:u w:val="single"/>
                </w:rPr>
                <w:t xml:space="preserve">La résilience de la cession de créance en cas de procédure collective du constituant</w:t>
              </w:r>
            </w:hyperlink>
          </w:p>
          <w:p>
            <w:pPr/>
            <w:hyperlink r:id="rId8" w:history="1">
              <w:r>
                <w:rPr>
                  <w:color w:val="#410a8c"/>
                  <w:u w:val="single"/>
                </w:rPr>
                <w:t xml:space="preserve">Lionel Andreu</w:t>
              </w:r>
            </w:hyperlink>
          </w:p>
          <w:p>
            <w:pPr/>
            <w:r>
              <w:rPr/>
              <w:t xml:space="preserve">Diane Boustani-Aufan; Benjamin Ferrari. </w:t>
            </w:r>
            <w:r>
              <w:rPr>
                <w:i w:val="1"/>
                <w:iCs w:val="1"/>
              </w:rPr>
              <w:t xml:space="preserve">Régime général des obligations et droit des entreprises en difficulté</w:t>
            </w:r>
            <w:r>
              <w:rPr/>
              <w:t xml:space="preserve">, </w:t>
            </w:r>
            <w:hyperlink r:id="rId221" w:history="1">
              <w:r>
                <w:rPr>
                  <w:color w:val="#410a8c"/>
                  <w:u w:val="single"/>
                </w:rPr>
                <w:t xml:space="preserve">Dalloz</w:t>
              </w:r>
            </w:hyperlink>
            <w:r>
              <w:rPr/>
              <w:t xml:space="preserve">, pp.39-56, 2025, 978-2-247-23980-1</w:t>
            </w:r>
          </w:p>
          <w:p>
            <w:pPr/>
            <w:r>
              <w:rPr/>
              <w:t xml:space="preserve">Chapitre d'ouvrage</w:t>
            </w:r>
          </w:p>
          <w:p>
            <w:pPr/>
            <w:hyperlink r:id="rId220" w:history="1">
              <w:r>
                <w:rPr>
                  <w:color w:val="#410a8c"/>
                  <w:u w:val="single"/>
                </w:rPr>
                <w:t xml:space="preserve">hal-05539990v1</w:t>
              </w:r>
            </w:hyperlink>
          </w:p>
        </w:tc>
      </w:tr>
      <w:tr>
        <w:trPr/>
        <w:tc>
          <w:tcPr>
            <w:noWrap/>
          </w:tcPr>
          <w:p>
            <w:pPr>
              <w:spacing w:after="200"/>
            </w:pPr>
            <w:hyperlink r:id="rId222" w:history="1">
              <w:r>
                <w:rPr>
                  <w:color w:val="1e198e"/>
                  <w:b w:val="1"/>
                  <w:bCs w:val="1"/>
                  <w:u w:val="single"/>
                </w:rPr>
                <w:t xml:space="preserve">Propos introductifs</w:t>
              </w:r>
            </w:hyperlink>
          </w:p>
          <w:p>
            <w:pPr/>
            <w:hyperlink r:id="rId8" w:history="1">
              <w:r>
                <w:rPr>
                  <w:color w:val="#410a8c"/>
                  <w:u w:val="single"/>
                </w:rPr>
                <w:t xml:space="preserve">Lionel Andreu</w:t>
              </w:r>
            </w:hyperlink>
          </w:p>
          <w:p>
            <w:pPr/>
            <w:r>
              <w:rPr>
                <w:i w:val="1"/>
                <w:iCs w:val="1"/>
              </w:rPr>
              <w:t xml:space="preserve">Recherches sur les modes d’extinction de l’obligation</w:t>
            </w:r>
            <w:r>
              <w:rPr/>
              <w:t xml:space="preserve">, L'Harmattan, pp.1, 2024, 978-2-336-45856-4</w:t>
            </w:r>
          </w:p>
          <w:p>
            <w:pPr/>
            <w:r>
              <w:rPr/>
              <w:t xml:space="preserve">Chapitre d'ouvrage</w:t>
            </w:r>
          </w:p>
          <w:p>
            <w:pPr/>
            <w:hyperlink r:id="rId222" w:history="1">
              <w:r>
                <w:rPr>
                  <w:color w:val="#410a8c"/>
                  <w:u w:val="single"/>
                </w:rPr>
                <w:t xml:space="preserve">hal-05489210v1</w:t>
              </w:r>
            </w:hyperlink>
          </w:p>
        </w:tc>
      </w:tr>
      <w:tr>
        <w:trPr/>
        <w:tc>
          <w:tcPr>
            <w:noWrap/>
          </w:tcPr>
          <w:p>
            <w:pPr>
              <w:spacing w:after="200"/>
            </w:pPr>
            <w:hyperlink r:id="rId223" w:history="1">
              <w:r>
                <w:rPr>
                  <w:color w:val="1e198e"/>
                  <w:b w:val="1"/>
                  <w:bCs w:val="1"/>
                  <w:u w:val="single"/>
                </w:rPr>
                <w:t xml:space="preserve">Coda sur les modes d’extinction de l’obligation</w:t>
              </w:r>
            </w:hyperlink>
          </w:p>
          <w:p>
            <w:pPr/>
            <w:hyperlink r:id="rId8" w:history="1">
              <w:r>
                <w:rPr>
                  <w:color w:val="#410a8c"/>
                  <w:u w:val="single"/>
                </w:rPr>
                <w:t xml:space="preserve">Lionel Andreu</w:t>
              </w:r>
            </w:hyperlink>
          </w:p>
          <w:p>
            <w:pPr/>
            <w:r>
              <w:rPr>
                <w:i w:val="1"/>
                <w:iCs w:val="1"/>
              </w:rPr>
              <w:t xml:space="preserve">Recherches sur les modes d’extinction de l’obligation</w:t>
            </w:r>
            <w:r>
              <w:rPr/>
              <w:t xml:space="preserve">, L'Harmattan, pp.349, 2024, 978-2-336-45856-4</w:t>
            </w:r>
          </w:p>
          <w:p>
            <w:pPr/>
            <w:r>
              <w:rPr/>
              <w:t xml:space="preserve">Chapitre d'ouvrage</w:t>
            </w:r>
          </w:p>
          <w:p>
            <w:pPr/>
            <w:hyperlink r:id="rId223" w:history="1">
              <w:r>
                <w:rPr>
                  <w:color w:val="#410a8c"/>
                  <w:u w:val="single"/>
                </w:rPr>
                <w:t xml:space="preserve">hal-05489214v1</w:t>
              </w:r>
            </w:hyperlink>
          </w:p>
        </w:tc>
      </w:tr>
      <w:tr>
        <w:trPr/>
        <w:tc>
          <w:tcPr>
            <w:noWrap/>
          </w:tcPr>
          <w:p>
            <w:pPr>
              <w:spacing w:after="200"/>
            </w:pPr>
            <w:hyperlink r:id="rId224" w:history="1">
              <w:r>
                <w:rPr>
                  <w:color w:val="1e198e"/>
                  <w:b w:val="1"/>
                  <w:bCs w:val="1"/>
                  <w:u w:val="single"/>
                </w:rPr>
                <w:t xml:space="preserve">The law applicable to autonomous cars driving in France</w:t>
              </w:r>
            </w:hyperlink>
          </w:p>
          <w:p>
            <w:pPr/>
            <w:hyperlink r:id="rId8" w:history="1">
              <w:r>
                <w:rPr>
                  <w:color w:val="#410a8c"/>
                  <w:u w:val="single"/>
                </w:rPr>
                <w:t xml:space="preserve">Lionel Andreu</w:t>
              </w:r>
            </w:hyperlink>
          </w:p>
          <w:p>
            <w:pPr/>
            <w:r>
              <w:rPr>
                <w:i w:val="1"/>
                <w:iCs w:val="1"/>
              </w:rPr>
              <w:t xml:space="preserve">Autonomous Vehicles and Civil Liability in a Global Perspective</w:t>
            </w:r>
            <w:r>
              <w:rPr/>
              <w:t xml:space="preserve">, Springer International Publishing, pp.321, 2024, 978-3-031-41991-1</w:t>
            </w:r>
          </w:p>
          <w:p>
            <w:pPr/>
            <w:r>
              <w:rPr/>
              <w:t xml:space="preserve">Chapitre d'ouvrage</w:t>
            </w:r>
          </w:p>
          <w:p>
            <w:pPr/>
            <w:hyperlink r:id="rId224" w:history="1">
              <w:r>
                <w:rPr>
                  <w:color w:val="#410a8c"/>
                  <w:u w:val="single"/>
                </w:rPr>
                <w:t xml:space="preserve">hal-05489204v1</w:t>
              </w:r>
            </w:hyperlink>
          </w:p>
        </w:tc>
      </w:tr>
      <w:tr>
        <w:trPr/>
        <w:tc>
          <w:tcPr>
            <w:noWrap/>
          </w:tcPr>
          <w:p>
            <w:pPr>
              <w:spacing w:after="200"/>
            </w:pPr>
            <w:hyperlink r:id="rId225" w:history="1">
              <w:r>
                <w:rPr>
                  <w:color w:val="1e198e"/>
                  <w:b w:val="1"/>
                  <w:bCs w:val="1"/>
                  <w:u w:val="single"/>
                </w:rPr>
                <w:t xml:space="preserve">Intelligence artificielle et transport</w:t>
              </w:r>
            </w:hyperlink>
          </w:p>
          <w:p>
            <w:pPr/>
            <w:hyperlink r:id="rId8" w:history="1">
              <w:r>
                <w:rPr>
                  <w:color w:val="#410a8c"/>
                  <w:u w:val="single"/>
                </w:rPr>
                <w:t xml:space="preserve">Lionel Andreu</w:t>
              </w:r>
            </w:hyperlink>
          </w:p>
          <w:p>
            <w:pPr/>
            <w:r>
              <w:rPr>
                <w:i w:val="1"/>
                <w:iCs w:val="1"/>
              </w:rPr>
              <w:t xml:space="preserve">La responsabilité civile et l’intelligence artificielle</w:t>
            </w:r>
            <w:r>
              <w:rPr/>
              <w:t xml:space="preserve">, Bruylant, pp.179, 2022, 978-2-8027-7190-6</w:t>
            </w:r>
          </w:p>
          <w:p>
            <w:pPr/>
            <w:r>
              <w:rPr/>
              <w:t xml:space="preserve">Chapitre d'ouvrage</w:t>
            </w:r>
          </w:p>
          <w:p>
            <w:pPr/>
            <w:hyperlink r:id="rId225" w:history="1">
              <w:r>
                <w:rPr>
                  <w:color w:val="#410a8c"/>
                  <w:u w:val="single"/>
                </w:rPr>
                <w:t xml:space="preserve">hal-05489219v1</w:t>
              </w:r>
            </w:hyperlink>
          </w:p>
        </w:tc>
      </w:tr>
      <w:tr>
        <w:trPr/>
        <w:tc>
          <w:tcPr>
            <w:noWrap/>
          </w:tcPr>
          <w:p>
            <w:pPr>
              <w:spacing w:after="200"/>
            </w:pPr>
            <w:hyperlink r:id="rId226" w:history="1">
              <w:r>
                <w:rPr>
                  <w:color w:val="1e198e"/>
                  <w:b w:val="1"/>
                  <w:bCs w:val="1"/>
                  <w:u w:val="single"/>
                </w:rPr>
                <w:t xml:space="preserve">La vente de la créance</w:t>
              </w:r>
            </w:hyperlink>
          </w:p>
          <w:p>
            <w:pPr/>
            <w:hyperlink r:id="rId8" w:history="1">
              <w:r>
                <w:rPr>
                  <w:color w:val="#410a8c"/>
                  <w:u w:val="single"/>
                </w:rPr>
                <w:t xml:space="preserve">Lionel Andreu</w:t>
              </w:r>
            </w:hyperlink>
          </w:p>
          <w:p>
            <w:pPr/>
            <w:r>
              <w:rPr>
                <w:i w:val="1"/>
                <w:iCs w:val="1"/>
              </w:rPr>
              <w:t xml:space="preserve">Les recodifications du droit de la vente en Europe</w:t>
            </w:r>
            <w:r>
              <w:rPr/>
              <w:t xml:space="preserve">, Faculté de droit et des sciences sociales de Poitiers, pp.797, 2021, 978-2-38194-004-5</w:t>
            </w:r>
          </w:p>
          <w:p>
            <w:pPr/>
            <w:r>
              <w:rPr/>
              <w:t xml:space="preserve">Chapitre d'ouvrage</w:t>
            </w:r>
          </w:p>
          <w:p>
            <w:pPr/>
            <w:hyperlink r:id="rId226" w:history="1">
              <w:r>
                <w:rPr>
                  <w:color w:val="#410a8c"/>
                  <w:u w:val="single"/>
                </w:rPr>
                <w:t xml:space="preserve">hal-05489222v1</w:t>
              </w:r>
            </w:hyperlink>
          </w:p>
        </w:tc>
      </w:tr>
      <w:tr>
        <w:trPr/>
        <w:tc>
          <w:tcPr>
            <w:noWrap/>
          </w:tcPr>
          <w:p>
            <w:pPr>
              <w:spacing w:after="200"/>
            </w:pPr>
            <w:hyperlink r:id="rId227" w:history="1">
              <w:r>
                <w:rPr>
                  <w:color w:val="1e198e"/>
                  <w:b w:val="1"/>
                  <w:bCs w:val="1"/>
                  <w:u w:val="single"/>
                </w:rPr>
                <w:t xml:space="preserve">Peut-on désormais prononcer la nullité de la compensation intervenue en période suspecte ?</w:t>
              </w:r>
            </w:hyperlink>
          </w:p>
          <w:p>
            <w:pPr/>
            <w:hyperlink r:id="rId8" w:history="1">
              <w:r>
                <w:rPr>
                  <w:color w:val="#410a8c"/>
                  <w:u w:val="single"/>
                </w:rPr>
                <w:t xml:space="preserve">Lionel Andreu</w:t>
              </w:r>
            </w:hyperlink>
          </w:p>
          <w:p>
            <w:pPr/>
            <w:r>
              <w:rPr>
                <w:i w:val="1"/>
                <w:iCs w:val="1"/>
              </w:rPr>
              <w:t xml:space="preserve">Mélanges en l’honneur de Corine Saint-Alary-Houin</w:t>
            </w:r>
            <w:r>
              <w:rPr/>
              <w:t xml:space="preserve">, LGDJ, pp.1, 2020, 978-2-275-07597-6</w:t>
            </w:r>
          </w:p>
          <w:p>
            <w:pPr/>
            <w:r>
              <w:rPr/>
              <w:t xml:space="preserve">Chapitre d'ouvrage</w:t>
            </w:r>
          </w:p>
          <w:p>
            <w:pPr/>
            <w:hyperlink r:id="rId227" w:history="1">
              <w:r>
                <w:rPr>
                  <w:color w:val="#410a8c"/>
                  <w:u w:val="single"/>
                </w:rPr>
                <w:t xml:space="preserve">hal-05489227v1</w:t>
              </w:r>
            </w:hyperlink>
          </w:p>
        </w:tc>
      </w:tr>
      <w:tr>
        <w:trPr/>
        <w:tc>
          <w:tcPr>
            <w:noWrap/>
          </w:tcPr>
          <w:p>
            <w:pPr>
              <w:spacing w:after="200"/>
            </w:pPr>
            <w:hyperlink r:id="rId228" w:history="1">
              <w:r>
                <w:rPr>
                  <w:color w:val="1e198e"/>
                  <w:b w:val="1"/>
                  <w:bCs w:val="1"/>
                  <w:u w:val="single"/>
                </w:rPr>
                <w:t xml:space="preserve">La transformation des privilèges immobiliers spéciaux en hypothèques légales spéciales</w:t>
              </w:r>
            </w:hyperlink>
          </w:p>
          <w:p>
            <w:pPr/>
            <w:hyperlink r:id="rId8" w:history="1">
              <w:r>
                <w:rPr>
                  <w:color w:val="#410a8c"/>
                  <w:u w:val="single"/>
                </w:rPr>
                <w:t xml:space="preserve">Lionel Andreu</w:t>
              </w:r>
            </w:hyperlink>
          </w:p>
          <w:p>
            <w:pPr/>
            <w:r>
              <w:rPr>
                <w:i w:val="1"/>
                <w:iCs w:val="1"/>
              </w:rPr>
              <w:t xml:space="preserve">La réforme du droit des sûretés</w:t>
            </w:r>
            <w:r>
              <w:rPr/>
              <w:t xml:space="preserve">, Fondation Varenne, pp.379, 2019, 978-2370322036</w:t>
            </w:r>
          </w:p>
          <w:p>
            <w:pPr/>
            <w:r>
              <w:rPr/>
              <w:t xml:space="preserve">Chapitre d'ouvrage</w:t>
            </w:r>
          </w:p>
          <w:p>
            <w:pPr/>
            <w:hyperlink r:id="rId228" w:history="1">
              <w:r>
                <w:rPr>
                  <w:color w:val="#410a8c"/>
                  <w:u w:val="single"/>
                </w:rPr>
                <w:t xml:space="preserve">hal-05489240v1</w:t>
              </w:r>
            </w:hyperlink>
          </w:p>
        </w:tc>
      </w:tr>
      <w:tr>
        <w:trPr/>
        <w:tc>
          <w:tcPr>
            <w:noWrap/>
          </w:tcPr>
          <w:p>
            <w:pPr>
              <w:spacing w:after="200"/>
            </w:pPr>
            <w:hyperlink r:id="rId229" w:history="1">
              <w:r>
                <w:rPr>
                  <w:color w:val="1e198e"/>
                  <w:b w:val="1"/>
                  <w:bCs w:val="1"/>
                  <w:u w:val="single"/>
                </w:rPr>
                <w:t xml:space="preserve">De l’imputation d’un fait générateur de responsabilité à son auteur potentiel</w:t>
              </w:r>
            </w:hyperlink>
          </w:p>
          <w:p>
            <w:pPr/>
            <w:hyperlink r:id="rId8" w:history="1">
              <w:r>
                <w:rPr>
                  <w:color w:val="#410a8c"/>
                  <w:u w:val="single"/>
                </w:rPr>
                <w:t xml:space="preserve">Lionel Andreu</w:t>
              </w:r>
            </w:hyperlink>
          </w:p>
          <w:p>
            <w:pPr/>
            <w:r>
              <w:rPr>
                <w:i w:val="1"/>
                <w:iCs w:val="1"/>
              </w:rPr>
              <w:t xml:space="preserve">Responsabilité contractuelle et responsabilité extra-contractuelle</w:t>
            </w:r>
            <w:r>
              <w:rPr/>
              <w:t xml:space="preserve">, Faculté de droit et des sciences sociales de Poitiers, pp.235, 2019, 979-10-90426-96-2</w:t>
            </w:r>
          </w:p>
          <w:p>
            <w:pPr/>
            <w:r>
              <w:rPr/>
              <w:t xml:space="preserve">Chapitre d'ouvrage</w:t>
            </w:r>
          </w:p>
          <w:p>
            <w:pPr/>
            <w:hyperlink r:id="rId229" w:history="1">
              <w:r>
                <w:rPr>
                  <w:color w:val="#410a8c"/>
                  <w:u w:val="single"/>
                </w:rPr>
                <w:t xml:space="preserve">hal-05491567v1</w:t>
              </w:r>
            </w:hyperlink>
          </w:p>
        </w:tc>
      </w:tr>
      <w:tr>
        <w:trPr/>
        <w:tc>
          <w:tcPr>
            <w:noWrap/>
          </w:tcPr>
          <w:p>
            <w:pPr>
              <w:spacing w:after="200"/>
            </w:pPr>
            <w:hyperlink r:id="rId230" w:history="1">
              <w:r>
                <w:rPr>
                  <w:color w:val="1e198e"/>
                  <w:b w:val="1"/>
                  <w:bCs w:val="1"/>
                  <w:u w:val="single"/>
                </w:rPr>
                <w:t xml:space="preserve">Droit civil</w:t>
              </w:r>
            </w:hyperlink>
          </w:p>
          <w:p>
            <w:pPr/>
            <w:hyperlink r:id="rId8" w:history="1">
              <w:r>
                <w:rPr>
                  <w:color w:val="#410a8c"/>
                  <w:u w:val="single"/>
                </w:rPr>
                <w:t xml:space="preserve">Lionel Andreu</w:t>
              </w:r>
            </w:hyperlink>
          </w:p>
          <w:p>
            <w:pPr/>
            <w:r>
              <w:rPr>
                <w:i w:val="1"/>
                <w:iCs w:val="1"/>
              </w:rPr>
              <w:t xml:space="preserve">Les épreuves écrites du CRFPA</w:t>
            </w:r>
            <w:r>
              <w:rPr/>
              <w:t xml:space="preserve">, Dalloz, 2018, 978-2247180745</w:t>
            </w:r>
          </w:p>
          <w:p>
            <w:pPr/>
            <w:r>
              <w:rPr/>
              <w:t xml:space="preserve">Chapitre d'ouvrage</w:t>
            </w:r>
          </w:p>
          <w:p>
            <w:pPr/>
            <w:hyperlink r:id="rId230" w:history="1">
              <w:r>
                <w:rPr>
                  <w:color w:val="#410a8c"/>
                  <w:u w:val="single"/>
                </w:rPr>
                <w:t xml:space="preserve">hal-05489248v1</w:t>
              </w:r>
            </w:hyperlink>
          </w:p>
        </w:tc>
      </w:tr>
      <w:tr>
        <w:trPr/>
        <w:tc>
          <w:tcPr>
            <w:noWrap/>
          </w:tcPr>
          <w:p>
            <w:pPr>
              <w:spacing w:after="200"/>
            </w:pPr>
            <w:hyperlink r:id="rId231" w:history="1">
              <w:r>
                <w:rPr>
                  <w:color w:val="1e198e"/>
                  <w:b w:val="1"/>
                  <w:bCs w:val="1"/>
                  <w:u w:val="single"/>
                </w:rPr>
                <w:t xml:space="preserve">L’incidence de la réforme du droit des obligations sur les sûretés</w:t>
              </w:r>
            </w:hyperlink>
          </w:p>
          <w:p>
            <w:pPr/>
            <w:hyperlink r:id="rId8" w:history="1">
              <w:r>
                <w:rPr>
                  <w:color w:val="#410a8c"/>
                  <w:u w:val="single"/>
                </w:rPr>
                <w:t xml:space="preserve">Lionel Andreu</w:t>
              </w:r>
            </w:hyperlink>
          </w:p>
          <w:p>
            <w:pPr/>
            <w:r>
              <w:rPr>
                <w:i w:val="1"/>
                <w:iCs w:val="1"/>
              </w:rPr>
              <w:t xml:space="preserve">Les incidences de l’ordonnance du 10 février 2016 sur les contrats d’affaires</w:t>
            </w:r>
            <w:r>
              <w:rPr/>
              <w:t xml:space="preserve">, Dalloz, pp.29, 2018, 2247176038</w:t>
            </w:r>
          </w:p>
          <w:p>
            <w:pPr/>
            <w:r>
              <w:rPr/>
              <w:t xml:space="preserve">Chapitre d'ouvrage</w:t>
            </w:r>
          </w:p>
          <w:p>
            <w:pPr/>
            <w:hyperlink r:id="rId231" w:history="1">
              <w:r>
                <w:rPr>
                  <w:color w:val="#410a8c"/>
                  <w:u w:val="single"/>
                </w:rPr>
                <w:t xml:space="preserve">hal-05489275v1</w:t>
              </w:r>
            </w:hyperlink>
          </w:p>
        </w:tc>
      </w:tr>
      <w:tr>
        <w:trPr/>
        <w:tc>
          <w:tcPr>
            <w:noWrap/>
          </w:tcPr>
          <w:p>
            <w:pPr>
              <w:spacing w:after="200"/>
            </w:pPr>
            <w:hyperlink r:id="rId232" w:history="1">
              <w:r>
                <w:rPr>
                  <w:color w:val="1e198e"/>
                  <w:b w:val="1"/>
                  <w:bCs w:val="1"/>
                  <w:u w:val="single"/>
                </w:rPr>
                <w:t xml:space="preserve">Procédure civile</w:t>
              </w:r>
            </w:hyperlink>
          </w:p>
          <w:p>
            <w:pPr/>
            <w:hyperlink r:id="rId8" w:history="1">
              <w:r>
                <w:rPr>
                  <w:color w:val="#410a8c"/>
                  <w:u w:val="single"/>
                </w:rPr>
                <w:t xml:space="preserve">Lionel Andreu</w:t>
              </w:r>
            </w:hyperlink>
          </w:p>
          <w:p>
            <w:pPr/>
            <w:r>
              <w:rPr>
                <w:i w:val="1"/>
                <w:iCs w:val="1"/>
              </w:rPr>
              <w:t xml:space="preserve">Les épreuves écrites du CRFPA</w:t>
            </w:r>
            <w:r>
              <w:rPr/>
              <w:t xml:space="preserve">, 2018, 978-2247180745</w:t>
            </w:r>
          </w:p>
          <w:p>
            <w:pPr/>
            <w:r>
              <w:rPr/>
              <w:t xml:space="preserve">Chapitre d'ouvrage</w:t>
            </w:r>
          </w:p>
          <w:p>
            <w:pPr/>
            <w:hyperlink r:id="rId232" w:history="1">
              <w:r>
                <w:rPr>
                  <w:color w:val="#410a8c"/>
                  <w:u w:val="single"/>
                </w:rPr>
                <w:t xml:space="preserve">hal-05489246v1</w:t>
              </w:r>
            </w:hyperlink>
          </w:p>
        </w:tc>
      </w:tr>
      <w:tr>
        <w:trPr/>
        <w:tc>
          <w:tcPr>
            <w:noWrap/>
          </w:tcPr>
          <w:p>
            <w:pPr>
              <w:spacing w:after="200"/>
            </w:pPr>
            <w:hyperlink r:id="rId233" w:history="1">
              <w:r>
                <w:rPr>
                  <w:color w:val="1e198e"/>
                  <w:b w:val="1"/>
                  <w:bCs w:val="1"/>
                  <w:u w:val="single"/>
                </w:rPr>
                <w:t xml:space="preserve">Droit des obligations</w:t>
              </w:r>
            </w:hyperlink>
          </w:p>
          <w:p>
            <w:pPr/>
            <w:hyperlink r:id="rId8" w:history="1">
              <w:r>
                <w:rPr>
                  <w:color w:val="#410a8c"/>
                  <w:u w:val="single"/>
                </w:rPr>
                <w:t xml:space="preserve">Lionel Andreu</w:t>
              </w:r>
            </w:hyperlink>
          </w:p>
          <w:p>
            <w:pPr/>
            <w:r>
              <w:rPr>
                <w:i w:val="1"/>
                <w:iCs w:val="1"/>
              </w:rPr>
              <w:t xml:space="preserve">Les épreuves écrites du CRFPA</w:t>
            </w:r>
            <w:r>
              <w:rPr/>
              <w:t xml:space="preserve">, 2018, 978-2247180745</w:t>
            </w:r>
          </w:p>
          <w:p>
            <w:pPr/>
            <w:r>
              <w:rPr/>
              <w:t xml:space="preserve">Chapitre d'ouvrage</w:t>
            </w:r>
          </w:p>
          <w:p>
            <w:pPr/>
            <w:hyperlink r:id="rId233" w:history="1">
              <w:r>
                <w:rPr>
                  <w:color w:val="#410a8c"/>
                  <w:u w:val="single"/>
                </w:rPr>
                <w:t xml:space="preserve">hal-05489243v1</w:t>
              </w:r>
            </w:hyperlink>
          </w:p>
        </w:tc>
      </w:tr>
      <w:tr>
        <w:trPr/>
        <w:tc>
          <w:tcPr>
            <w:noWrap/>
          </w:tcPr>
          <w:p>
            <w:pPr>
              <w:spacing w:after="200"/>
            </w:pPr>
            <w:hyperlink r:id="rId234" w:history="1">
              <w:r>
                <w:rPr>
                  <w:color w:val="1e198e"/>
                  <w:b w:val="1"/>
                  <w:bCs w:val="1"/>
                  <w:u w:val="single"/>
                </w:rPr>
                <w:t xml:space="preserve">De la clause de rédaction d’acte par autrui</w:t>
              </w:r>
            </w:hyperlink>
          </w:p>
          <w:p>
            <w:pPr/>
            <w:hyperlink r:id="rId8" w:history="1">
              <w:r>
                <w:rPr>
                  <w:color w:val="#410a8c"/>
                  <w:u w:val="single"/>
                </w:rPr>
                <w:t xml:space="preserve">Lionel Andreu</w:t>
              </w:r>
            </w:hyperlink>
          </w:p>
          <w:p>
            <w:pPr/>
            <w:r>
              <w:rPr>
                <w:i w:val="1"/>
                <w:iCs w:val="1"/>
              </w:rPr>
              <w:t xml:space="preserve">Mélanges en l’honneur de François Collart Dutilleul</w:t>
            </w:r>
            <w:r>
              <w:rPr/>
              <w:t xml:space="preserve">, Dalloz, pp.27, 2017, 978-2-247-17057-9</w:t>
            </w:r>
          </w:p>
          <w:p>
            <w:pPr/>
            <w:r>
              <w:rPr/>
              <w:t xml:space="preserve">Chapitre d'ouvrage</w:t>
            </w:r>
          </w:p>
          <w:p>
            <w:pPr/>
            <w:hyperlink r:id="rId234" w:history="1">
              <w:r>
                <w:rPr>
                  <w:color w:val="#410a8c"/>
                  <w:u w:val="single"/>
                </w:rPr>
                <w:t xml:space="preserve">hal-05489254v1</w:t>
              </w:r>
            </w:hyperlink>
          </w:p>
        </w:tc>
      </w:tr>
      <w:tr>
        <w:trPr/>
        <w:tc>
          <w:tcPr>
            <w:noWrap/>
          </w:tcPr>
          <w:p>
            <w:pPr>
              <w:spacing w:after="200"/>
            </w:pPr>
            <w:hyperlink r:id="rId235" w:history="1">
              <w:r>
                <w:rPr>
                  <w:color w:val="1e198e"/>
                  <w:b w:val="1"/>
                  <w:bCs w:val="1"/>
                  <w:u w:val="single"/>
                </w:rPr>
                <w:t xml:space="preserve">Les sûretés personnelles et la réforme du droit des obligations</w:t>
              </w:r>
            </w:hyperlink>
          </w:p>
          <w:p>
            <w:pPr/>
            <w:hyperlink r:id="rId8" w:history="1">
              <w:r>
                <w:rPr>
                  <w:color w:val="#410a8c"/>
                  <w:u w:val="single"/>
                </w:rPr>
                <w:t xml:space="preserve">Lionel Andreu</w:t>
              </w:r>
            </w:hyperlink>
            <w:r>
              <w:rPr/>
              <w:t xml:space="preserve">,</w:t>
            </w:r>
            <w:hyperlink r:id="rId236" w:history="1">
              <w:r>
                <w:rPr>
                  <w:color w:val="#410a8c"/>
                  <w:u w:val="single"/>
                </w:rPr>
                <w:t xml:space="preserve">Jean-Denis Pellier</w:t>
              </w:r>
            </w:hyperlink>
          </w:p>
          <w:p>
            <w:pPr/>
            <w:r>
              <w:rPr>
                <w:i w:val="1"/>
                <w:iCs w:val="1"/>
              </w:rPr>
              <w:t xml:space="preserve">Les contrats spéciaux et la réforme du droit des obligations</w:t>
            </w:r>
            <w:r>
              <w:rPr/>
              <w:t xml:space="preserve">, Fondation Varenne, pp.499, 2017, ‎ 978-2370321060</w:t>
            </w:r>
          </w:p>
          <w:p>
            <w:pPr/>
            <w:r>
              <w:rPr/>
              <w:t xml:space="preserve">Chapitre d'ouvrage</w:t>
            </w:r>
          </w:p>
          <w:p>
            <w:pPr/>
            <w:hyperlink r:id="rId235" w:history="1">
              <w:r>
                <w:rPr>
                  <w:color w:val="#410a8c"/>
                  <w:u w:val="single"/>
                </w:rPr>
                <w:t xml:space="preserve">hal-05489265v1</w:t>
              </w:r>
            </w:hyperlink>
          </w:p>
        </w:tc>
      </w:tr>
      <w:tr>
        <w:trPr/>
        <w:tc>
          <w:tcPr>
            <w:noWrap/>
          </w:tcPr>
          <w:p>
            <w:pPr>
              <w:spacing w:after="200"/>
            </w:pPr>
            <w:hyperlink r:id="rId237" w:history="1">
              <w:r>
                <w:rPr>
                  <w:color w:val="1e198e"/>
                  <w:b w:val="1"/>
                  <w:bCs w:val="1"/>
                  <w:u w:val="single"/>
                </w:rPr>
                <w:t xml:space="preserve">L’obligation à prestation indivisible dans le nouveau droit des obligations</w:t>
              </w:r>
            </w:hyperlink>
          </w:p>
          <w:p>
            <w:pPr/>
            <w:hyperlink r:id="rId8" w:history="1">
              <w:r>
                <w:rPr>
                  <w:color w:val="#410a8c"/>
                  <w:u w:val="single"/>
                </w:rPr>
                <w:t xml:space="preserve">Lionel Andreu</w:t>
              </w:r>
            </w:hyperlink>
          </w:p>
          <w:p>
            <w:pPr/>
            <w:r>
              <w:rPr>
                <w:i w:val="1"/>
                <w:iCs w:val="1"/>
              </w:rPr>
              <w:t xml:space="preserve">Le nouveau régime général des obligations</w:t>
            </w:r>
            <w:r>
              <w:rPr/>
              <w:t xml:space="preserve">, pp.63, 2016, 978-2-247-16368-7</w:t>
            </w:r>
          </w:p>
          <w:p>
            <w:pPr/>
            <w:r>
              <w:rPr/>
              <w:t xml:space="preserve">Chapitre d'ouvrage</w:t>
            </w:r>
          </w:p>
          <w:p>
            <w:pPr/>
            <w:hyperlink r:id="rId237" w:history="1">
              <w:r>
                <w:rPr>
                  <w:color w:val="#410a8c"/>
                  <w:u w:val="single"/>
                </w:rPr>
                <w:t xml:space="preserve">hal-05489282v1</w:t>
              </w:r>
            </w:hyperlink>
          </w:p>
        </w:tc>
      </w:tr>
      <w:tr>
        <w:trPr/>
        <w:tc>
          <w:tcPr>
            <w:noWrap/>
          </w:tcPr>
          <w:p>
            <w:pPr>
              <w:spacing w:after="200"/>
            </w:pPr>
            <w:hyperlink r:id="rId238" w:history="1">
              <w:r>
                <w:rPr>
                  <w:color w:val="1e198e"/>
                  <w:b w:val="1"/>
                  <w:bCs w:val="1"/>
                  <w:u w:val="single"/>
                </w:rPr>
                <w:t xml:space="preserve">Procédures collectives et sûretés</w:t>
              </w:r>
            </w:hyperlink>
          </w:p>
          <w:p>
            <w:pPr/>
            <w:hyperlink r:id="rId8" w:history="1">
              <w:r>
                <w:rPr>
                  <w:color w:val="#410a8c"/>
                  <w:u w:val="single"/>
                </w:rPr>
                <w:t xml:space="preserve">Lionel Andreu</w:t>
              </w:r>
            </w:hyperlink>
          </w:p>
          <w:p>
            <w:pPr/>
            <w:r>
              <w:rPr>
                <w:i w:val="1"/>
                <w:iCs w:val="1"/>
              </w:rPr>
              <w:t xml:space="preserve">Les épreuves écrites du CRFPA</w:t>
            </w:r>
            <w:r>
              <w:rPr/>
              <w:t xml:space="preserve">, Dalloz, 2016, 9782247153091</w:t>
            </w:r>
          </w:p>
          <w:p>
            <w:pPr/>
            <w:r>
              <w:rPr/>
              <w:t xml:space="preserve">Chapitre d'ouvrage</w:t>
            </w:r>
          </w:p>
          <w:p>
            <w:pPr/>
            <w:hyperlink r:id="rId238" w:history="1">
              <w:r>
                <w:rPr>
                  <w:color w:val="#410a8c"/>
                  <w:u w:val="single"/>
                </w:rPr>
                <w:t xml:space="preserve">hal-05489291v1</w:t>
              </w:r>
            </w:hyperlink>
          </w:p>
        </w:tc>
      </w:tr>
      <w:tr>
        <w:trPr/>
        <w:tc>
          <w:tcPr>
            <w:noWrap/>
          </w:tcPr>
          <w:p>
            <w:pPr>
              <w:spacing w:after="200"/>
            </w:pPr>
            <w:hyperlink r:id="rId239" w:history="1">
              <w:r>
                <w:rPr>
                  <w:color w:val="1e198e"/>
                  <w:b w:val="1"/>
                  <w:bCs w:val="1"/>
                  <w:u w:val="single"/>
                </w:rPr>
                <w:t xml:space="preserve">La récompense</w:t>
              </w:r>
            </w:hyperlink>
          </w:p>
          <w:p>
            <w:pPr/>
            <w:hyperlink r:id="rId8" w:history="1">
              <w:r>
                <w:rPr>
                  <w:color w:val="#410a8c"/>
                  <w:u w:val="single"/>
                </w:rPr>
                <w:t xml:space="preserve">Lionel Andreu</w:t>
              </w:r>
            </w:hyperlink>
          </w:p>
          <w:p>
            <w:pPr/>
            <w:r>
              <w:rPr>
                <w:i w:val="1"/>
                <w:iCs w:val="1"/>
              </w:rPr>
              <w:t xml:space="preserve">Recueil de leçons de 24 heures</w:t>
            </w:r>
            <w:r>
              <w:rPr/>
              <w:t xml:space="preserve">, LGDJ, pp.15, 2015, 978-2-275-04935-9</w:t>
            </w:r>
          </w:p>
          <w:p>
            <w:pPr/>
            <w:r>
              <w:rPr/>
              <w:t xml:space="preserve">Chapitre d'ouvrage</w:t>
            </w:r>
          </w:p>
          <w:p>
            <w:pPr/>
            <w:hyperlink r:id="rId239" w:history="1">
              <w:r>
                <w:rPr>
                  <w:color w:val="#410a8c"/>
                  <w:u w:val="single"/>
                </w:rPr>
                <w:t xml:space="preserve">hal-05489303v1</w:t>
              </w:r>
            </w:hyperlink>
          </w:p>
        </w:tc>
      </w:tr>
      <w:tr>
        <w:trPr/>
        <w:tc>
          <w:tcPr>
            <w:noWrap/>
          </w:tcPr>
          <w:p>
            <w:pPr>
              <w:spacing w:after="200"/>
            </w:pPr>
            <w:hyperlink r:id="rId240" w:history="1">
              <w:r>
                <w:rPr>
                  <w:color w:val="1e198e"/>
                  <w:b w:val="1"/>
                  <w:bCs w:val="1"/>
                  <w:u w:val="single"/>
                </w:rPr>
                <w:t xml:space="preserve">La simplification du droit des sûretés</w:t>
              </w:r>
            </w:hyperlink>
          </w:p>
          <w:p>
            <w:pPr/>
            <w:hyperlink r:id="rId8" w:history="1">
              <w:r>
                <w:rPr>
                  <w:color w:val="#410a8c"/>
                  <w:u w:val="single"/>
                </w:rPr>
                <w:t xml:space="preserve">Lionel Andreu</w:t>
              </w:r>
            </w:hyperlink>
          </w:p>
          <w:p>
            <w:pPr/>
            <w:r>
              <w:rPr>
                <w:i w:val="1"/>
                <w:iCs w:val="1"/>
              </w:rPr>
              <w:t xml:space="preserve">La simplification du droit</w:t>
            </w:r>
            <w:r>
              <w:rPr/>
              <w:t xml:space="preserve">, Fondation Varenne, pp.197, 2015, 978-2370320445</w:t>
            </w:r>
          </w:p>
          <w:p>
            <w:pPr/>
            <w:r>
              <w:rPr/>
              <w:t xml:space="preserve">Chapitre d'ouvrage</w:t>
            </w:r>
          </w:p>
          <w:p>
            <w:pPr/>
            <w:hyperlink r:id="rId240" w:history="1">
              <w:r>
                <w:rPr>
                  <w:color w:val="#410a8c"/>
                  <w:u w:val="single"/>
                </w:rPr>
                <w:t xml:space="preserve">hal-05489314v1</w:t>
              </w:r>
            </w:hyperlink>
          </w:p>
        </w:tc>
      </w:tr>
      <w:tr>
        <w:trPr/>
        <w:tc>
          <w:tcPr>
            <w:noWrap/>
          </w:tcPr>
          <w:p>
            <w:pPr>
              <w:spacing w:after="200"/>
            </w:pPr>
            <w:hyperlink r:id="rId241" w:history="1">
              <w:r>
                <w:rPr>
                  <w:color w:val="1e198e"/>
                  <w:b w:val="1"/>
                  <w:bCs w:val="1"/>
                  <w:u w:val="single"/>
                </w:rPr>
                <w:t xml:space="preserve">Analyse et régime du droit de jouissance spéciale</w:t>
              </w:r>
            </w:hyperlink>
          </w:p>
          <w:p>
            <w:pPr/>
            <w:hyperlink r:id="rId8" w:history="1">
              <w:r>
                <w:rPr>
                  <w:color w:val="#410a8c"/>
                  <w:u w:val="single"/>
                </w:rPr>
                <w:t xml:space="preserve">Lionel Andreu</w:t>
              </w:r>
            </w:hyperlink>
          </w:p>
          <w:p>
            <w:pPr/>
            <w:r>
              <w:rPr>
                <w:i w:val="1"/>
                <w:iCs w:val="1"/>
              </w:rPr>
              <w:t xml:space="preserve">Liberté contractuelle et droits réels</w:t>
            </w:r>
            <w:r>
              <w:rPr/>
              <w:t xml:space="preserve">, Fondation Varenne, pp.133, 2015, 9782370320469</w:t>
            </w:r>
          </w:p>
          <w:p>
            <w:pPr/>
            <w:r>
              <w:rPr/>
              <w:t xml:space="preserve">Chapitre d'ouvrage</w:t>
            </w:r>
          </w:p>
          <w:p>
            <w:pPr/>
            <w:hyperlink r:id="rId241" w:history="1">
              <w:r>
                <w:rPr>
                  <w:color w:val="#410a8c"/>
                  <w:u w:val="single"/>
                </w:rPr>
                <w:t xml:space="preserve">hal-05489310v1</w:t>
              </w:r>
            </w:hyperlink>
          </w:p>
        </w:tc>
      </w:tr>
      <w:tr>
        <w:trPr/>
        <w:tc>
          <w:tcPr>
            <w:noWrap/>
          </w:tcPr>
          <w:p>
            <w:pPr>
              <w:spacing w:after="200"/>
            </w:pPr>
            <w:hyperlink r:id="rId242" w:history="1">
              <w:r>
                <w:rPr>
                  <w:color w:val="1e198e"/>
                  <w:b w:val="1"/>
                  <w:bCs w:val="1"/>
                  <w:u w:val="single"/>
                </w:rPr>
                <w:t xml:space="preserve">De l’effet automatique de la compensation</w:t>
              </w:r>
            </w:hyperlink>
          </w:p>
          <w:p>
            <w:pPr/>
            <w:hyperlink r:id="rId8" w:history="1">
              <w:r>
                <w:rPr>
                  <w:color w:val="#410a8c"/>
                  <w:u w:val="single"/>
                </w:rPr>
                <w:t xml:space="preserve">Lionel Andreu</w:t>
              </w:r>
            </w:hyperlink>
          </w:p>
          <w:p>
            <w:pPr/>
            <w:r>
              <w:rPr>
                <w:i w:val="1"/>
                <w:iCs w:val="1"/>
              </w:rPr>
              <w:t xml:space="preserve">Mélanges en l’honneur du Professeur D. R. Martin</w:t>
            </w:r>
            <w:r>
              <w:rPr/>
              <w:t xml:space="preserve">, LGDJ, pp.1, 2015, 978-2-275-04734-8</w:t>
            </w:r>
          </w:p>
          <w:p>
            <w:pPr/>
            <w:r>
              <w:rPr/>
              <w:t xml:space="preserve">Chapitre d'ouvrage</w:t>
            </w:r>
          </w:p>
          <w:p>
            <w:pPr/>
            <w:hyperlink r:id="rId242" w:history="1">
              <w:r>
                <w:rPr>
                  <w:color w:val="#410a8c"/>
                  <w:u w:val="single"/>
                </w:rPr>
                <w:t xml:space="preserve">hal-05489295v1</w:t>
              </w:r>
            </w:hyperlink>
          </w:p>
        </w:tc>
      </w:tr>
      <w:tr>
        <w:trPr/>
        <w:tc>
          <w:tcPr>
            <w:noWrap/>
          </w:tcPr>
          <w:p>
            <w:pPr>
              <w:spacing w:after="200"/>
            </w:pPr>
            <w:hyperlink r:id="rId243" w:history="1">
              <w:r>
                <w:rPr>
                  <w:color w:val="1e198e"/>
                  <w:b w:val="1"/>
                  <w:bCs w:val="1"/>
                  <w:u w:val="single"/>
                </w:rPr>
                <w:t xml:space="preserve">Le paiement dans les projets de réforme du droit des obligations</w:t>
              </w:r>
            </w:hyperlink>
          </w:p>
          <w:p>
            <w:pPr/>
            <w:hyperlink r:id="rId8" w:history="1">
              <w:r>
                <w:rPr>
                  <w:color w:val="#410a8c"/>
                  <w:u w:val="single"/>
                </w:rPr>
                <w:t xml:space="preserve">Lionel Andreu</w:t>
              </w:r>
            </w:hyperlink>
          </w:p>
          <w:p>
            <w:pPr/>
            <w:r>
              <w:rPr>
                <w:i w:val="1"/>
                <w:iCs w:val="1"/>
              </w:rPr>
              <w:t xml:space="preserve">Le paiement</w:t>
            </w:r>
            <w:r>
              <w:rPr/>
              <w:t xml:space="preserve">, L'Harmattan, 2014, 978-2343039831</w:t>
            </w:r>
          </w:p>
          <w:p>
            <w:pPr/>
            <w:r>
              <w:rPr/>
              <w:t xml:space="preserve">Chapitre d'ouvrage</w:t>
            </w:r>
          </w:p>
          <w:p>
            <w:pPr/>
            <w:hyperlink r:id="rId243" w:history="1">
              <w:r>
                <w:rPr>
                  <w:color w:val="#410a8c"/>
                  <w:u w:val="single"/>
                </w:rPr>
                <w:t xml:space="preserve">hal-05489325v1</w:t>
              </w:r>
            </w:hyperlink>
          </w:p>
        </w:tc>
      </w:tr>
      <w:tr>
        <w:trPr/>
        <w:tc>
          <w:tcPr>
            <w:noWrap/>
          </w:tcPr>
          <w:p>
            <w:pPr>
              <w:spacing w:after="200"/>
            </w:pPr>
            <w:hyperlink r:id="rId244" w:history="1">
              <w:r>
                <w:rPr>
                  <w:color w:val="1e198e"/>
                  <w:b w:val="1"/>
                  <w:bCs w:val="1"/>
                  <w:u w:val="single"/>
                </w:rPr>
                <w:t xml:space="preserve">Les opérations translatives (cession de créance, cession de dette, cession de contrat)</w:t>
              </w:r>
            </w:hyperlink>
          </w:p>
          <w:p>
            <w:pPr/>
            <w:hyperlink r:id="rId8" w:history="1">
              <w:r>
                <w:rPr>
                  <w:color w:val="#410a8c"/>
                  <w:u w:val="single"/>
                </w:rPr>
                <w:t xml:space="preserve">Lionel Andreu</w:t>
              </w:r>
            </w:hyperlink>
          </w:p>
          <w:p>
            <w:pPr/>
            <w:r>
              <w:rPr>
                <w:i w:val="1"/>
                <w:iCs w:val="1"/>
              </w:rPr>
              <w:t xml:space="preserve">Pour une réforme du régime général des obligations</w:t>
            </w:r>
            <w:r>
              <w:rPr/>
              <w:t xml:space="preserve">, Dalloz, pp.123, 2013, ‎ 978-2247127061</w:t>
            </w:r>
          </w:p>
          <w:p>
            <w:pPr/>
            <w:r>
              <w:rPr/>
              <w:t xml:space="preserve">Chapitre d'ouvrage</w:t>
            </w:r>
          </w:p>
          <w:p>
            <w:pPr/>
            <w:hyperlink r:id="rId244" w:history="1">
              <w:r>
                <w:rPr>
                  <w:color w:val="#410a8c"/>
                  <w:u w:val="single"/>
                </w:rPr>
                <w:t xml:space="preserve">hal-05489329v1</w:t>
              </w:r>
            </w:hyperlink>
          </w:p>
        </w:tc>
      </w:tr>
      <w:tr>
        <w:trPr/>
        <w:tc>
          <w:tcPr>
            <w:noWrap/>
          </w:tcPr>
          <w:p>
            <w:pPr>
              <w:spacing w:after="200"/>
            </w:pPr>
            <w:hyperlink r:id="rId245" w:history="1">
              <w:r>
                <w:rPr>
                  <w:color w:val="1e198e"/>
                  <w:b w:val="1"/>
                  <w:bCs w:val="1"/>
                  <w:u w:val="single"/>
                </w:rPr>
                <w:t xml:space="preserve">Risque de non-payement : le gage avec dépossession et le gage sans dépossession sont-ils équivalents ?</w:t>
              </w:r>
            </w:hyperlink>
          </w:p>
          <w:p>
            <w:pPr/>
            <w:hyperlink r:id="rId8" w:history="1">
              <w:r>
                <w:rPr>
                  <w:color w:val="#410a8c"/>
                  <w:u w:val="single"/>
                </w:rPr>
                <w:t xml:space="preserve">Lionel Andreu</w:t>
              </w:r>
            </w:hyperlink>
          </w:p>
          <w:p>
            <w:pPr/>
            <w:r>
              <w:rPr>
                <w:i w:val="1"/>
                <w:iCs w:val="1"/>
              </w:rPr>
              <w:t xml:space="preserve">Risques d’entreprise : quelles stratégies juridiques</w:t>
            </w:r>
            <w:r>
              <w:rPr/>
              <w:t xml:space="preserve">, pp.327, 2012, 978-2-275-03774-5</w:t>
            </w:r>
          </w:p>
          <w:p>
            <w:pPr/>
            <w:r>
              <w:rPr/>
              <w:t xml:space="preserve">Chapitre d'ouvrage</w:t>
            </w:r>
          </w:p>
          <w:p>
            <w:pPr/>
            <w:hyperlink r:id="rId245" w:history="1">
              <w:r>
                <w:rPr>
                  <w:color w:val="#410a8c"/>
                  <w:u w:val="single"/>
                </w:rPr>
                <w:t xml:space="preserve">hal-05489337v1</w:t>
              </w:r>
            </w:hyperlink>
          </w:p>
        </w:tc>
      </w:tr>
      <w:tr>
        <w:trPr/>
        <w:tc>
          <w:tcPr>
            <w:noWrap/>
          </w:tcPr>
          <w:p>
            <w:pPr>
              <w:spacing w:after="200"/>
            </w:pPr>
            <w:hyperlink r:id="rId246" w:history="1">
              <w:r>
                <w:rPr>
                  <w:color w:val="1e198e"/>
                  <w:b w:val="1"/>
                  <w:bCs w:val="1"/>
                  <w:u w:val="single"/>
                </w:rPr>
                <w:t xml:space="preserve">La subrogation personnelle</w:t>
              </w:r>
            </w:hyperlink>
          </w:p>
          <w:p>
            <w:pPr/>
            <w:hyperlink r:id="rId8" w:history="1">
              <w:r>
                <w:rPr>
                  <w:color w:val="#410a8c"/>
                  <w:u w:val="single"/>
                </w:rPr>
                <w:t xml:space="preserve">Lionel Andreu</w:t>
              </w:r>
            </w:hyperlink>
          </w:p>
          <w:p>
            <w:pPr/>
            <w:r>
              <w:rPr>
                <w:i w:val="1"/>
                <w:iCs w:val="1"/>
              </w:rPr>
              <w:t xml:space="preserve">La réforme du régime général des obligations</w:t>
            </w:r>
            <w:r>
              <w:rPr/>
              <w:t xml:space="preserve">, Dalloz, pp.93, 2011, 978-2-247-11020-9</w:t>
            </w:r>
          </w:p>
          <w:p>
            <w:pPr/>
            <w:r>
              <w:rPr/>
              <w:t xml:space="preserve">Chapitre d'ouvrage</w:t>
            </w:r>
          </w:p>
          <w:p>
            <w:pPr/>
            <w:hyperlink r:id="rId246" w:history="1">
              <w:r>
                <w:rPr>
                  <w:color w:val="#410a8c"/>
                  <w:u w:val="single"/>
                </w:rPr>
                <w:t xml:space="preserve">hal-05489348v1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Interview Émission Lex Inside, à propos de l’ouvrage « Les petits arrêts de la jurisprudence insolite »</w:t>
              </w:r>
            </w:hyperlink>
          </w:p>
          <w:p>
            <w:pPr/>
            <w:hyperlink r:id="rId8" w:history="1">
              <w:r>
                <w:rPr>
                  <w:color w:val="#410a8c"/>
                  <w:u w:val="single"/>
                </w:rPr>
                <w:t xml:space="preserve">Lionel Andreu</w:t>
              </w:r>
            </w:hyperlink>
          </w:p>
          <w:p>
            <w:pPr/>
            <w:r>
              <w:rPr/>
              <w:t xml:space="preserve">2025</w:t>
            </w:r>
          </w:p>
          <w:p>
            <w:pPr/>
            <w:r>
              <w:rPr/>
              <w:t xml:space="preserve">Autre publication scientifique</w:t>
            </w:r>
          </w:p>
          <w:p>
            <w:pPr/>
            <w:hyperlink r:id="rId247" w:history="1">
              <w:r>
                <w:rPr>
                  <w:color w:val="#410a8c"/>
                  <w:u w:val="single"/>
                </w:rPr>
                <w:t xml:space="preserve">hal-05493544v1</w:t>
              </w:r>
            </w:hyperlink>
          </w:p>
        </w:tc>
      </w:tr>
      <w:tr>
        <w:trPr/>
        <w:tc>
          <w:tcPr>
            <w:noWrap/>
          </w:tcPr>
          <w:p>
            <w:pPr>
              <w:spacing w:after="200"/>
            </w:pPr>
            <w:hyperlink r:id="rId248" w:history="1">
              <w:r>
                <w:rPr>
                  <w:color w:val="1e198e"/>
                  <w:b w:val="1"/>
                  <w:bCs w:val="1"/>
                  <w:u w:val="single"/>
                </w:rPr>
                <w:t xml:space="preserve">Interview L’Opinion, à propos de l’ouvrage « Les petits arrêts de la jurisprudence insolite »</w:t>
              </w:r>
            </w:hyperlink>
          </w:p>
          <w:p>
            <w:pPr/>
            <w:hyperlink r:id="rId8" w:history="1">
              <w:r>
                <w:rPr>
                  <w:color w:val="#410a8c"/>
                  <w:u w:val="single"/>
                </w:rPr>
                <w:t xml:space="preserve">Lionel Andreu</w:t>
              </w:r>
            </w:hyperlink>
          </w:p>
          <w:p>
            <w:pPr/>
            <w:r>
              <w:rPr/>
              <w:t xml:space="preserve">2025</w:t>
            </w:r>
          </w:p>
          <w:p>
            <w:pPr/>
            <w:r>
              <w:rPr/>
              <w:t xml:space="preserve">Autre publication scientifique</w:t>
            </w:r>
          </w:p>
          <w:p>
            <w:pPr/>
            <w:hyperlink r:id="rId248" w:history="1">
              <w:r>
                <w:rPr>
                  <w:color w:val="#410a8c"/>
                  <w:u w:val="single"/>
                </w:rPr>
                <w:t xml:space="preserve">hal-05491789v1</w:t>
              </w:r>
            </w:hyperlink>
          </w:p>
        </w:tc>
      </w:tr>
      <w:tr>
        <w:trPr/>
        <w:tc>
          <w:tcPr>
            <w:noWrap/>
          </w:tcPr>
          <w:p>
            <w:pPr>
              <w:spacing w:after="200"/>
            </w:pPr>
            <w:hyperlink r:id="rId249" w:history="1">
              <w:r>
                <w:rPr>
                  <w:color w:val="1e198e"/>
                  <w:b w:val="1"/>
                  <w:bCs w:val="1"/>
                  <w:u w:val="single"/>
                </w:rPr>
                <w:t xml:space="preserve">Interview Centre Presse, à propos de l’ouvrage « Les petits arrêts de la jurisprudence insolite »</w:t>
              </w:r>
            </w:hyperlink>
          </w:p>
          <w:p>
            <w:pPr/>
            <w:hyperlink r:id="rId8" w:history="1">
              <w:r>
                <w:rPr>
                  <w:color w:val="#410a8c"/>
                  <w:u w:val="single"/>
                </w:rPr>
                <w:t xml:space="preserve">Lionel Andreu</w:t>
              </w:r>
            </w:hyperlink>
          </w:p>
          <w:p>
            <w:pPr/>
            <w:r>
              <w:rPr/>
              <w:t xml:space="preserve">2024</w:t>
            </w:r>
          </w:p>
          <w:p>
            <w:pPr/>
            <w:r>
              <w:rPr/>
              <w:t xml:space="preserve">Autre publication scientifique</w:t>
            </w:r>
          </w:p>
          <w:p>
            <w:pPr/>
            <w:hyperlink r:id="rId249" w:history="1">
              <w:r>
                <w:rPr>
                  <w:color w:val="#410a8c"/>
                  <w:u w:val="single"/>
                </w:rPr>
                <w:t xml:space="preserve">hal-05491795v1</w:t>
              </w:r>
            </w:hyperlink>
          </w:p>
        </w:tc>
      </w:tr>
      <w:tr>
        <w:trPr/>
        <w:tc>
          <w:tcPr>
            <w:noWrap/>
          </w:tcPr>
          <w:p>
            <w:pPr>
              <w:spacing w:after="200"/>
            </w:pPr>
            <w:hyperlink r:id="rId250" w:history="1">
              <w:r>
                <w:rPr>
                  <w:color w:val="1e198e"/>
                  <w:b w:val="1"/>
                  <w:bCs w:val="1"/>
                  <w:u w:val="single"/>
                </w:rPr>
                <w:t xml:space="preserve">Interview Dalloz étudiant, à propos de l’ouvrage « Les petits arrêts de la jurisprudence insolite »</w:t>
              </w:r>
            </w:hyperlink>
          </w:p>
          <w:p>
            <w:pPr/>
            <w:hyperlink r:id="rId8" w:history="1">
              <w:r>
                <w:rPr>
                  <w:color w:val="#410a8c"/>
                  <w:u w:val="single"/>
                </w:rPr>
                <w:t xml:space="preserve">Lionel Andreu</w:t>
              </w:r>
            </w:hyperlink>
          </w:p>
          <w:p>
            <w:pPr/>
            <w:r>
              <w:rPr/>
              <w:t xml:space="preserve">2024</w:t>
            </w:r>
          </w:p>
          <w:p>
            <w:pPr/>
            <w:r>
              <w:rPr/>
              <w:t xml:space="preserve">Autre publication scientifique</w:t>
            </w:r>
          </w:p>
          <w:p>
            <w:pPr/>
            <w:hyperlink r:id="rId250" w:history="1">
              <w:r>
                <w:rPr>
                  <w:color w:val="#410a8c"/>
                  <w:u w:val="single"/>
                </w:rPr>
                <w:t xml:space="preserve">hal-05491797v1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Cours de droit des obligations</w:t>
              </w:r>
            </w:hyperlink>
          </w:p>
          <w:p>
            <w:pPr/>
            <w:hyperlink r:id="rId8" w:history="1">
              <w:r>
                <w:rPr>
                  <w:color w:val="#410a8c"/>
                  <w:u w:val="single"/>
                </w:rPr>
                <w:t xml:space="preserve">Lionel Andreu</w:t>
              </w:r>
            </w:hyperlink>
            <w:r>
              <w:rPr/>
              <w:t xml:space="preserve">,</w:t>
            </w:r>
            <w:hyperlink r:id="rId193" w:history="1">
              <w:r>
                <w:rPr>
                  <w:color w:val="#410a8c"/>
                  <w:u w:val="single"/>
                </w:rPr>
                <w:t xml:space="preserve">Nicolas Thomassin</w:t>
              </w:r>
            </w:hyperlink>
          </w:p>
          <w:p>
            <w:pPr/>
            <w:r>
              <w:rPr/>
              <w:t xml:space="preserve">Gualino, 2025, ‎ 978-2297283779</w:t>
            </w:r>
          </w:p>
          <w:p>
            <w:pPr/>
            <w:r>
              <w:rPr/>
              <w:t xml:space="preserve">Ouvrages</w:t>
            </w:r>
          </w:p>
          <w:p>
            <w:pPr/>
            <w:hyperlink r:id="rId251" w:history="1">
              <w:r>
                <w:rPr>
                  <w:color w:val="#410a8c"/>
                  <w:u w:val="single"/>
                </w:rPr>
                <w:t xml:space="preserve">hal-05488975v1</w:t>
              </w:r>
            </w:hyperlink>
          </w:p>
        </w:tc>
      </w:tr>
      <w:tr>
        <w:trPr/>
        <w:tc>
          <w:tcPr>
            <w:noWrap/>
          </w:tcPr>
          <w:p>
            <w:pPr>
              <w:spacing w:after="200"/>
            </w:pPr>
            <w:hyperlink r:id="rId252" w:history="1">
              <w:r>
                <w:rPr>
                  <w:color w:val="1e198e"/>
                  <w:b w:val="1"/>
                  <w:bCs w:val="1"/>
                  <w:u w:val="single"/>
                </w:rPr>
                <w:t xml:space="preserve">Les contrats à la marge</w:t>
              </w:r>
            </w:hyperlink>
          </w:p>
          <w:p>
            <w:pPr/>
            <w:hyperlink r:id="rId216" w:history="1">
              <w:r>
                <w:rPr>
                  <w:color w:val="#410a8c"/>
                  <w:u w:val="single"/>
                </w:rPr>
                <w:t xml:space="preserve">Hélène Boucard</w:t>
              </w:r>
            </w:hyperlink>
            <w:r>
              <w:rPr/>
              <w:t xml:space="preserve">,</w:t>
            </w:r>
            <w:hyperlink r:id="rId8" w:history="1">
              <w:r>
                <w:rPr>
                  <w:color w:val="#410a8c"/>
                  <w:u w:val="single"/>
                </w:rPr>
                <w:t xml:space="preserve">Lionel Andreu</w:t>
              </w:r>
            </w:hyperlink>
          </w:p>
          <w:p>
            <w:pPr/>
            <w:r>
              <w:rPr/>
              <w:t xml:space="preserve">Faculté de droit et des sciences sociales de Poitiers, 2025, 978-2-38194-221-6</w:t>
            </w:r>
          </w:p>
          <w:p>
            <w:pPr/>
            <w:r>
              <w:rPr/>
              <w:t xml:space="preserve">Ouvrages</w:t>
            </w:r>
          </w:p>
          <w:p>
            <w:pPr/>
            <w:hyperlink r:id="rId252" w:history="1">
              <w:r>
                <w:rPr>
                  <w:color w:val="#410a8c"/>
                  <w:u w:val="single"/>
                </w:rPr>
                <w:t xml:space="preserve">hal-05491674v1</w:t>
              </w:r>
            </w:hyperlink>
          </w:p>
        </w:tc>
      </w:tr>
      <w:tr>
        <w:trPr/>
        <w:tc>
          <w:tcPr>
            <w:noWrap/>
          </w:tcPr>
          <w:p>
            <w:pPr>
              <w:spacing w:after="200"/>
            </w:pPr>
            <w:hyperlink r:id="rId253" w:history="1">
              <w:r>
                <w:rPr>
                  <w:color w:val="1e198e"/>
                  <w:b w:val="1"/>
                  <w:bCs w:val="1"/>
                  <w:u w:val="single"/>
                </w:rPr>
                <w:t xml:space="preserve">Les obligations. Le fait juridique</w:t>
              </w:r>
            </w:hyperlink>
          </w:p>
          <w:p>
            <w:pPr/>
            <w:hyperlink r:id="rId254" w:history="1">
              <w:r>
                <w:rPr>
                  <w:color w:val="#410a8c"/>
                  <w:u w:val="single"/>
                </w:rPr>
                <w:t xml:space="preserve">Jacques Flour</w:t>
              </w:r>
            </w:hyperlink>
            <w:r>
              <w:rPr/>
              <w:t xml:space="preserve">,</w:t>
            </w:r>
            <w:hyperlink r:id="rId255" w:history="1">
              <w:r>
                <w:rPr>
                  <w:color w:val="#410a8c"/>
                  <w:u w:val="single"/>
                </w:rPr>
                <w:t xml:space="preserve">Jean Luc Aubert</w:t>
              </w:r>
            </w:hyperlink>
            <w:r>
              <w:rPr/>
              <w:t xml:space="preserve">,</w:t>
            </w:r>
            <w:hyperlink r:id="rId256" w:history="1">
              <w:r>
                <w:rPr>
                  <w:color w:val="#410a8c"/>
                  <w:u w:val="single"/>
                </w:rPr>
                <w:t xml:space="preserve">Éric Savaux</w:t>
              </w:r>
            </w:hyperlink>
            <w:r>
              <w:rPr/>
              <w:t xml:space="preserve">,</w:t>
            </w:r>
            <w:hyperlink r:id="rId8" w:history="1">
              <w:r>
                <w:rPr>
                  <w:color w:val="#410a8c"/>
                  <w:u w:val="single"/>
                </w:rPr>
                <w:t xml:space="preserve">Lionel Andreu</w:t>
              </w:r>
            </w:hyperlink>
          </w:p>
          <w:p>
            <w:pPr/>
            <w:r>
              <w:rPr/>
              <w:t xml:space="preserve">Dalloz, 2025, 2247130399</w:t>
            </w:r>
          </w:p>
          <w:p>
            <w:pPr/>
            <w:r>
              <w:rPr/>
              <w:t xml:space="preserve">Ouvrages</w:t>
            </w:r>
          </w:p>
          <w:p>
            <w:pPr/>
            <w:hyperlink r:id="rId253" w:history="1">
              <w:r>
                <w:rPr>
                  <w:color w:val="#410a8c"/>
                  <w:u w:val="single"/>
                </w:rPr>
                <w:t xml:space="preserve">hal-05488968v1</w:t>
              </w:r>
            </w:hyperlink>
          </w:p>
        </w:tc>
      </w:tr>
      <w:tr>
        <w:trPr/>
        <w:tc>
          <w:tcPr>
            <w:noWrap/>
          </w:tcPr>
          <w:p>
            <w:pPr>
              <w:spacing w:after="200"/>
            </w:pPr>
            <w:hyperlink r:id="rId257" w:history="1">
              <w:r>
                <w:rPr>
                  <w:color w:val="1e198e"/>
                  <w:b w:val="1"/>
                  <w:bCs w:val="1"/>
                  <w:u w:val="single"/>
                </w:rPr>
                <w:t xml:space="preserve">Les petits arrêts de la jurisprudence insolite</w:t>
              </w:r>
            </w:hyperlink>
          </w:p>
          <w:p>
            <w:pPr/>
            <w:hyperlink r:id="rId8" w:history="1">
              <w:r>
                <w:rPr>
                  <w:color w:val="#410a8c"/>
                  <w:u w:val="single"/>
                </w:rPr>
                <w:t xml:space="preserve">Lionel Andreu</w:t>
              </w:r>
            </w:hyperlink>
          </w:p>
          <w:p>
            <w:pPr/>
            <w:r>
              <w:rPr/>
              <w:t xml:space="preserve">Dalloz, 2025, 978-2-247-23303-8</w:t>
            </w:r>
          </w:p>
          <w:p>
            <w:pPr/>
            <w:r>
              <w:rPr/>
              <w:t xml:space="preserve">Ouvrages</w:t>
            </w:r>
          </w:p>
          <w:p>
            <w:pPr/>
            <w:hyperlink r:id="rId257" w:history="1">
              <w:r>
                <w:rPr>
                  <w:color w:val="#410a8c"/>
                  <w:u w:val="single"/>
                </w:rPr>
                <w:t xml:space="preserve">hal-05491675v1</w:t>
              </w:r>
            </w:hyperlink>
          </w:p>
        </w:tc>
      </w:tr>
      <w:tr>
        <w:trPr/>
        <w:tc>
          <w:tcPr>
            <w:noWrap/>
          </w:tcPr>
          <w:p>
            <w:pPr>
              <w:spacing w:after="200"/>
            </w:pPr>
            <w:hyperlink r:id="rId258" w:history="1">
              <w:r>
                <w:rPr>
                  <w:color w:val="1e198e"/>
                  <w:b w:val="1"/>
                  <w:bCs w:val="1"/>
                  <w:u w:val="single"/>
                </w:rPr>
                <w:t xml:space="preserve">Le renouveau des quasi-contrats</w:t>
              </w:r>
            </w:hyperlink>
          </w:p>
          <w:p>
            <w:pPr/>
            <w:hyperlink r:id="rId8" w:history="1">
              <w:r>
                <w:rPr>
                  <w:color w:val="#410a8c"/>
                  <w:u w:val="single"/>
                </w:rPr>
                <w:t xml:space="preserve">Lionel Andreu</w:t>
              </w:r>
            </w:hyperlink>
            <w:r>
              <w:rPr/>
              <w:t xml:space="preserve">,</w:t>
            </w:r>
            <w:hyperlink r:id="rId218" w:history="1">
              <w:r>
                <w:rPr>
                  <w:color w:val="#410a8c"/>
                  <w:u w:val="single"/>
                </w:rPr>
                <w:t xml:space="preserve">Marc Mignot</w:t>
              </w:r>
            </w:hyperlink>
          </w:p>
          <w:p>
            <w:pPr/>
            <w:r>
              <w:rPr/>
              <w:t xml:space="preserve">Dalloz, 2025, 978-2-247-23979-5</w:t>
            </w:r>
          </w:p>
          <w:p>
            <w:pPr/>
            <w:r>
              <w:rPr/>
              <w:t xml:space="preserve">Ouvrages</w:t>
            </w:r>
          </w:p>
          <w:p>
            <w:pPr/>
            <w:hyperlink r:id="rId258" w:history="1">
              <w:r>
                <w:rPr>
                  <w:color w:val="#410a8c"/>
                  <w:u w:val="single"/>
                </w:rPr>
                <w:t xml:space="preserve">hal-05489021v1</w:t>
              </w:r>
            </w:hyperlink>
          </w:p>
        </w:tc>
      </w:tr>
      <w:tr>
        <w:trPr/>
        <w:tc>
          <w:tcPr>
            <w:noWrap/>
          </w:tcPr>
          <w:p>
            <w:pPr>
              <w:spacing w:after="200"/>
            </w:pPr>
            <w:hyperlink r:id="rId259" w:history="1">
              <w:r>
                <w:rPr>
                  <w:color w:val="1e198e"/>
                  <w:b w:val="1"/>
                  <w:bCs w:val="1"/>
                  <w:u w:val="single"/>
                </w:rPr>
                <w:t xml:space="preserve">Recherches sur les modes d’extinction de l’obligation</w:t>
              </w:r>
            </w:hyperlink>
          </w:p>
          <w:p>
            <w:pPr/>
            <w:hyperlink r:id="rId8" w:history="1">
              <w:r>
                <w:rPr>
                  <w:color w:val="#410a8c"/>
                  <w:u w:val="single"/>
                </w:rPr>
                <w:t xml:space="preserve">Lionel Andreu</w:t>
              </w:r>
            </w:hyperlink>
            <w:r>
              <w:rPr/>
              <w:t xml:space="preserve">,</w:t>
            </w:r>
            <w:hyperlink r:id="rId218" w:history="1">
              <w:r>
                <w:rPr>
                  <w:color w:val="#410a8c"/>
                  <w:u w:val="single"/>
                </w:rPr>
                <w:t xml:space="preserve">Marc Mignot</w:t>
              </w:r>
            </w:hyperlink>
          </w:p>
          <w:p>
            <w:pPr/>
            <w:r>
              <w:rPr/>
              <w:t xml:space="preserve">L'Harmattan, 2024, 978-2-336-45856-4</w:t>
            </w:r>
          </w:p>
          <w:p>
            <w:pPr/>
            <w:r>
              <w:rPr/>
              <w:t xml:space="preserve">Ouvrages</w:t>
            </w:r>
          </w:p>
          <w:p>
            <w:pPr/>
            <w:hyperlink r:id="rId259" w:history="1">
              <w:r>
                <w:rPr>
                  <w:color w:val="#410a8c"/>
                  <w:u w:val="single"/>
                </w:rPr>
                <w:t xml:space="preserve">hal-05487843v1</w:t>
              </w:r>
            </w:hyperlink>
          </w:p>
        </w:tc>
      </w:tr>
      <w:tr>
        <w:trPr/>
        <w:tc>
          <w:tcPr>
            <w:noWrap/>
          </w:tcPr>
          <w:p>
            <w:pPr>
              <w:spacing w:after="200"/>
            </w:pPr>
            <w:hyperlink r:id="rId260" w:history="1">
              <w:r>
                <w:rPr>
                  <w:color w:val="1e198e"/>
                  <w:b w:val="1"/>
                  <w:bCs w:val="1"/>
                  <w:u w:val="single"/>
                </w:rPr>
                <w:t xml:space="preserve">Cours de droit des biens</w:t>
              </w:r>
            </w:hyperlink>
          </w:p>
          <w:p>
            <w:pPr/>
            <w:hyperlink r:id="rId8" w:history="1">
              <w:r>
                <w:rPr>
                  <w:color w:val="#410a8c"/>
                  <w:u w:val="single"/>
                </w:rPr>
                <w:t xml:space="preserve">Lionel Andreu</w:t>
              </w:r>
            </w:hyperlink>
            <w:r>
              <w:rPr/>
              <w:t xml:space="preserve">,</w:t>
            </w:r>
            <w:hyperlink r:id="rId193" w:history="1">
              <w:r>
                <w:rPr>
                  <w:color w:val="#410a8c"/>
                  <w:u w:val="single"/>
                </w:rPr>
                <w:t xml:space="preserve">Nicolas Thomassin</w:t>
              </w:r>
            </w:hyperlink>
          </w:p>
          <w:p>
            <w:pPr/>
            <w:r>
              <w:rPr/>
              <w:t xml:space="preserve">Gualino, 2024, 978-2297256742</w:t>
            </w:r>
          </w:p>
          <w:p>
            <w:pPr/>
            <w:r>
              <w:rPr/>
              <w:t xml:space="preserve">Ouvrages</w:t>
            </w:r>
          </w:p>
          <w:p>
            <w:pPr/>
            <w:hyperlink r:id="rId260" w:history="1">
              <w:r>
                <w:rPr>
                  <w:color w:val="#410a8c"/>
                  <w:u w:val="single"/>
                </w:rPr>
                <w:t xml:space="preserve">hal-05488985v1</w:t>
              </w:r>
            </w:hyperlink>
          </w:p>
        </w:tc>
      </w:tr>
      <w:tr>
        <w:trPr/>
        <w:tc>
          <w:tcPr>
            <w:noWrap/>
          </w:tcPr>
          <w:p>
            <w:pPr>
              <w:spacing w:after="200"/>
            </w:pPr>
            <w:hyperlink r:id="rId261" w:history="1">
              <w:r>
                <w:rPr>
                  <w:color w:val="1e198e"/>
                  <w:b w:val="1"/>
                  <w:bCs w:val="1"/>
                  <w:u w:val="single"/>
                </w:rPr>
                <w:t xml:space="preserve">Les obligations ; Le rapport d’obligation</w:t>
              </w:r>
            </w:hyperlink>
          </w:p>
          <w:p>
            <w:pPr/>
            <w:hyperlink r:id="rId254" w:history="1">
              <w:r>
                <w:rPr>
                  <w:color w:val="#410a8c"/>
                  <w:u w:val="single"/>
                </w:rPr>
                <w:t xml:space="preserve">Jacques Flour</w:t>
              </w:r>
            </w:hyperlink>
            <w:r>
              <w:rPr/>
              <w:t xml:space="preserve">,</w:t>
            </w:r>
            <w:hyperlink r:id="rId255" w:history="1">
              <w:r>
                <w:rPr>
                  <w:color w:val="#410a8c"/>
                  <w:u w:val="single"/>
                </w:rPr>
                <w:t xml:space="preserve">Jean Luc Aubert</w:t>
              </w:r>
            </w:hyperlink>
            <w:r>
              <w:rPr/>
              <w:t xml:space="preserve">,</w:t>
            </w:r>
            <w:hyperlink r:id="rId8" w:history="1">
              <w:r>
                <w:rPr>
                  <w:color w:val="#410a8c"/>
                  <w:u w:val="single"/>
                </w:rPr>
                <w:t xml:space="preserve">Lionel Andreu</w:t>
              </w:r>
            </w:hyperlink>
            <w:r>
              <w:rPr/>
              <w:t xml:space="preserve">,</w:t>
            </w:r>
            <w:hyperlink r:id="rId256" w:history="1">
              <w:r>
                <w:rPr>
                  <w:color w:val="#410a8c"/>
                  <w:u w:val="single"/>
                </w:rPr>
                <w:t xml:space="preserve">Éric Savaux</w:t>
              </w:r>
            </w:hyperlink>
            <w:r>
              <w:rPr/>
              <w:t xml:space="preserve">,</w:t>
            </w:r>
            <w:hyperlink r:id="rId262" w:history="1">
              <w:r>
                <w:rPr>
                  <w:color w:val="#410a8c"/>
                  <w:u w:val="single"/>
                </w:rPr>
                <w:t xml:space="preserve">Valerio Forti</w:t>
              </w:r>
            </w:hyperlink>
          </w:p>
          <w:p>
            <w:pPr/>
            <w:r>
              <w:rPr/>
              <w:t xml:space="preserve">Dalloz, 2024, 978-2247233847</w:t>
            </w:r>
          </w:p>
          <w:p>
            <w:pPr/>
            <w:r>
              <w:rPr/>
              <w:t xml:space="preserve">Ouvrages</w:t>
            </w:r>
          </w:p>
          <w:p>
            <w:pPr/>
            <w:hyperlink r:id="rId261" w:history="1">
              <w:r>
                <w:rPr>
                  <w:color w:val="#410a8c"/>
                  <w:u w:val="single"/>
                </w:rPr>
                <w:t xml:space="preserve">hal-05488972v1</w:t>
              </w:r>
            </w:hyperlink>
          </w:p>
        </w:tc>
      </w:tr>
      <w:tr>
        <w:trPr/>
        <w:tc>
          <w:tcPr>
            <w:noWrap/>
          </w:tcPr>
          <w:p>
            <w:pPr>
              <w:spacing w:after="200"/>
            </w:pPr>
            <w:hyperlink r:id="rId263" w:history="1">
              <w:r>
                <w:rPr>
                  <w:color w:val="1e198e"/>
                  <w:b w:val="1"/>
                  <w:bCs w:val="1"/>
                  <w:u w:val="single"/>
                </w:rPr>
                <w:t xml:space="preserve">Droit commercial</w:t>
              </w:r>
            </w:hyperlink>
          </w:p>
          <w:p>
            <w:pPr/>
            <w:hyperlink r:id="rId8" w:history="1">
              <w:r>
                <w:rPr>
                  <w:color w:val="#410a8c"/>
                  <w:u w:val="single"/>
                </w:rPr>
                <w:t xml:space="preserve">Lionel Andreu</w:t>
              </w:r>
            </w:hyperlink>
            <w:r>
              <w:rPr/>
              <w:t xml:space="preserve">,</w:t>
            </w:r>
            <w:hyperlink r:id="rId264" w:history="1">
              <w:r>
                <w:rPr>
                  <w:color w:val="#410a8c"/>
                  <w:u w:val="single"/>
                </w:rPr>
                <w:t xml:space="preserve">Isabelle Sérandour</w:t>
              </w:r>
            </w:hyperlink>
          </w:p>
          <w:p>
            <w:pPr/>
            <w:r>
              <w:rPr/>
              <w:t xml:space="preserve">Gualino, 2022, 978-2-297-17539-5</w:t>
            </w:r>
          </w:p>
          <w:p>
            <w:pPr/>
            <w:r>
              <w:rPr/>
              <w:t xml:space="preserve">Ouvrages</w:t>
            </w:r>
          </w:p>
          <w:p>
            <w:pPr/>
            <w:hyperlink r:id="rId263" w:history="1">
              <w:r>
                <w:rPr>
                  <w:color w:val="#410a8c"/>
                  <w:u w:val="single"/>
                </w:rPr>
                <w:t xml:space="preserve">hal-05488957v1</w:t>
              </w:r>
            </w:hyperlink>
          </w:p>
        </w:tc>
      </w:tr>
      <w:tr>
        <w:trPr/>
        <w:tc>
          <w:tcPr>
            <w:noWrap/>
          </w:tcPr>
          <w:p>
            <w:pPr>
              <w:spacing w:after="200"/>
            </w:pPr>
            <w:hyperlink r:id="rId265" w:history="1">
              <w:r>
                <w:rPr>
                  <w:color w:val="1e198e"/>
                  <w:b w:val="1"/>
                  <w:bCs w:val="1"/>
                  <w:u w:val="single"/>
                </w:rPr>
                <w:t xml:space="preserve">La réforme du droit des sûretés</w:t>
              </w:r>
            </w:hyperlink>
          </w:p>
          <w:p>
            <w:pPr/>
            <w:hyperlink r:id="rId8" w:history="1">
              <w:r>
                <w:rPr>
                  <w:color w:val="#410a8c"/>
                  <w:u w:val="single"/>
                </w:rPr>
                <w:t xml:space="preserve">Lionel Andreu</w:t>
              </w:r>
            </w:hyperlink>
            <w:r>
              <w:rPr/>
              <w:t xml:space="preserve">,</w:t>
            </w:r>
            <w:hyperlink r:id="rId218" w:history="1">
              <w:r>
                <w:rPr>
                  <w:color w:val="#410a8c"/>
                  <w:u w:val="single"/>
                </w:rPr>
                <w:t xml:space="preserve">Marc Mignot</w:t>
              </w:r>
            </w:hyperlink>
          </w:p>
          <w:p>
            <w:pPr/>
            <w:r>
              <w:rPr/>
              <w:t xml:space="preserve">Fondation Varenne, 2019, 978-2370322036</w:t>
            </w:r>
          </w:p>
          <w:p>
            <w:pPr/>
            <w:r>
              <w:rPr/>
              <w:t xml:space="preserve">Ouvrages</w:t>
            </w:r>
          </w:p>
          <w:p>
            <w:pPr/>
            <w:hyperlink r:id="rId265" w:history="1">
              <w:r>
                <w:rPr>
                  <w:color w:val="#410a8c"/>
                  <w:u w:val="single"/>
                </w:rPr>
                <w:t xml:space="preserve">hal-05489020v1</w:t>
              </w:r>
            </w:hyperlink>
          </w:p>
        </w:tc>
      </w:tr>
      <w:tr>
        <w:trPr/>
        <w:tc>
          <w:tcPr>
            <w:noWrap/>
          </w:tcPr>
          <w:p>
            <w:pPr>
              <w:spacing w:after="200"/>
            </w:pPr>
            <w:hyperlink r:id="rId266" w:history="1">
              <w:r>
                <w:rPr>
                  <w:color w:val="1e198e"/>
                  <w:b w:val="1"/>
                  <w:bCs w:val="1"/>
                  <w:u w:val="single"/>
                </w:rPr>
                <w:t xml:space="preserve">Les épreuves écrites du CRFPA</w:t>
              </w:r>
            </w:hyperlink>
          </w:p>
          <w:p>
            <w:pPr/>
            <w:hyperlink r:id="rId8" w:history="1">
              <w:r>
                <w:rPr>
                  <w:color w:val="#410a8c"/>
                  <w:u w:val="single"/>
                </w:rPr>
                <w:t xml:space="preserve">Lionel Andreu</w:t>
              </w:r>
            </w:hyperlink>
            <w:r>
              <w:rPr/>
              <w:t xml:space="preserve">,</w:t>
            </w:r>
            <w:hyperlink r:id="rId267" w:history="1">
              <w:r>
                <w:rPr>
                  <w:color w:val="#410a8c"/>
                  <w:u w:val="single"/>
                </w:rPr>
                <w:t xml:space="preserve">Charles Bahurel</w:t>
              </w:r>
            </w:hyperlink>
            <w:r>
              <w:rPr/>
              <w:t xml:space="preserve">,</w:t>
            </w:r>
            <w:hyperlink r:id="rId268" w:history="1">
              <w:r>
                <w:rPr>
                  <w:color w:val="#410a8c"/>
                  <w:u w:val="single"/>
                </w:rPr>
                <w:t xml:space="preserve">Bastien Brignon</w:t>
              </w:r>
            </w:hyperlink>
            <w:r>
              <w:rPr/>
              <w:t xml:space="preserve">,</w:t>
            </w:r>
            <w:hyperlink r:id="rId269" w:history="1">
              <w:r>
                <w:rPr>
                  <w:color w:val="#410a8c"/>
                  <w:u w:val="single"/>
                </w:rPr>
                <w:t xml:space="preserve">Sébastien Defix</w:t>
              </w:r>
            </w:hyperlink>
            <w:r>
              <w:rPr/>
              <w:t xml:space="preserve">,</w:t>
            </w:r>
            <w:hyperlink r:id="rId270" w:history="1">
              <w:r>
                <w:rPr>
                  <w:color w:val="#410a8c"/>
                  <w:u w:val="single"/>
                </w:rPr>
                <w:t xml:space="preserve">Jérémie Dilmi</w:t>
              </w:r>
            </w:hyperlink>
            <w:r>
              <w:rPr/>
              <w:t xml:space="preserve">et al.</w:t>
            </w:r>
          </w:p>
          <w:p>
            <w:pPr/>
            <w:r>
              <w:rPr/>
              <w:t xml:space="preserve">Dalloz, 833 p., 2019, 978-2-247-18883-3</w:t>
            </w:r>
          </w:p>
          <w:p>
            <w:pPr/>
            <w:r>
              <w:rPr/>
              <w:t xml:space="preserve">Ouvrages</w:t>
            </w:r>
          </w:p>
          <w:p>
            <w:pPr/>
            <w:hyperlink r:id="rId266" w:history="1">
              <w:r>
                <w:rPr>
                  <w:color w:val="#410a8c"/>
                  <w:u w:val="single"/>
                </w:rPr>
                <w:t xml:space="preserve">hal-03479511v1</w:t>
              </w:r>
            </w:hyperlink>
          </w:p>
        </w:tc>
      </w:tr>
      <w:tr>
        <w:trPr/>
        <w:tc>
          <w:tcPr>
            <w:noWrap/>
          </w:tcPr>
          <w:p>
            <w:pPr>
              <w:spacing w:after="200"/>
            </w:pPr>
            <w:hyperlink r:id="rId271" w:history="1">
              <w:r>
                <w:rPr>
                  <w:color w:val="1e198e"/>
                  <w:b w:val="1"/>
                  <w:bCs w:val="1"/>
                  <w:u w:val="single"/>
                </w:rPr>
                <w:t xml:space="preserve">Des voitures autonomes. Une offre de loi</w:t>
              </w:r>
            </w:hyperlink>
          </w:p>
          <w:p>
            <w:pPr/>
            <w:hyperlink r:id="rId272" w:history="1">
              <w:r>
                <w:rPr>
                  <w:color w:val="#410a8c"/>
                  <w:u w:val="single"/>
                </w:rPr>
                <w:t xml:space="preserve">Jonas Knetsch</w:t>
              </w:r>
            </w:hyperlink>
            <w:r>
              <w:rPr/>
              <w:t xml:space="preserve">,</w:t>
            </w:r>
            <w:hyperlink r:id="rId8" w:history="1">
              <w:r>
                <w:rPr>
                  <w:color w:val="#410a8c"/>
                  <w:u w:val="single"/>
                </w:rPr>
                <w:t xml:space="preserve">Lionel Andreu</w:t>
              </w:r>
            </w:hyperlink>
            <w:r>
              <w:rPr/>
              <w:t xml:space="preserve">,</w:t>
            </w:r>
            <w:hyperlink r:id="rId273" w:history="1">
              <w:r>
                <w:rPr>
                  <w:color w:val="#410a8c"/>
                  <w:u w:val="single"/>
                </w:rPr>
                <w:t xml:space="preserve">Charlotte Dubois</w:t>
              </w:r>
            </w:hyperlink>
            <w:r>
              <w:rPr/>
              <w:t xml:space="preserve">,</w:t>
            </w:r>
            <w:hyperlink r:id="rId274" w:history="1">
              <w:r>
                <w:rPr>
                  <w:color w:val="#410a8c"/>
                  <w:u w:val="single"/>
                </w:rPr>
                <w:t xml:space="preserve">Marie Dugué</w:t>
              </w:r>
            </w:hyperlink>
            <w:r>
              <w:rPr/>
              <w:t xml:space="preserve">,</w:t>
            </w:r>
            <w:hyperlink r:id="rId275" w:history="1">
              <w:r>
                <w:rPr>
                  <w:color w:val="#410a8c"/>
                  <w:u w:val="single"/>
                </w:rPr>
                <w:t xml:space="preserve">Suzanne Lequette</w:t>
              </w:r>
            </w:hyperlink>
            <w:r>
              <w:rPr/>
              <w:t xml:space="preserve">et al.</w:t>
            </w:r>
          </w:p>
          <w:p>
            <w:pPr/>
            <w:r>
              <w:rPr/>
              <w:t xml:space="preserve">Dalloz, 2018</w:t>
            </w:r>
          </w:p>
          <w:p>
            <w:pPr/>
            <w:r>
              <w:rPr/>
              <w:t xml:space="preserve">Ouvrages</w:t>
            </w:r>
          </w:p>
          <w:p>
            <w:pPr/>
            <w:hyperlink r:id="rId271" w:history="1">
              <w:r>
                <w:rPr>
                  <w:color w:val="#410a8c"/>
                  <w:u w:val="single"/>
                </w:rPr>
                <w:t xml:space="preserve">halshs-02056056v1</w:t>
              </w:r>
            </w:hyperlink>
          </w:p>
        </w:tc>
      </w:tr>
      <w:tr>
        <w:trPr/>
        <w:tc>
          <w:tcPr>
            <w:noWrap/>
          </w:tcPr>
          <w:p>
            <w:pPr>
              <w:spacing w:after="200"/>
            </w:pPr>
            <w:hyperlink r:id="rId276" w:history="1">
              <w:r>
                <w:rPr>
                  <w:color w:val="1e198e"/>
                  <w:b w:val="1"/>
                  <w:bCs w:val="1"/>
                  <w:u w:val="single"/>
                </w:rPr>
                <w:t xml:space="preserve">Traité de droit des affaires [Georges Ripert et René Roblot]. Tome 4, Effets de commerce et entreprises en difficulté [18e éd.]</w:t>
              </w:r>
            </w:hyperlink>
          </w:p>
          <w:p>
            <w:pPr/>
            <w:hyperlink r:id="rId277" w:history="1">
              <w:r>
                <w:rPr>
                  <w:color w:val="#410a8c"/>
                  <w:u w:val="single"/>
                </w:rPr>
                <w:t xml:space="preserve">Philippe Delebecque</w:t>
              </w:r>
            </w:hyperlink>
            <w:r>
              <w:rPr/>
              <w:t xml:space="preserve">,</w:t>
            </w:r>
            <w:hyperlink r:id="rId278" w:history="1">
              <w:r>
                <w:rPr>
                  <w:color w:val="#410a8c"/>
                  <w:u w:val="single"/>
                </w:rPr>
                <w:t xml:space="preserve">Nicolas Binctin</w:t>
              </w:r>
            </w:hyperlink>
            <w:r>
              <w:rPr/>
              <w:t xml:space="preserve">,</w:t>
            </w:r>
            <w:hyperlink r:id="rId8" w:history="1">
              <w:r>
                <w:rPr>
                  <w:color w:val="#410a8c"/>
                  <w:u w:val="single"/>
                </w:rPr>
                <w:t xml:space="preserve">Lionel Andreu</w:t>
              </w:r>
            </w:hyperlink>
            <w:r>
              <w:rPr/>
              <w:t xml:space="preserve">,</w:t>
            </w:r>
            <w:hyperlink r:id="rId279" w:history="1">
              <w:r>
                <w:rPr>
                  <w:color w:val="#410a8c"/>
                  <w:u w:val="single"/>
                </w:rPr>
                <w:t xml:space="preserve">Michel Germain</w:t>
              </w:r>
            </w:hyperlink>
          </w:p>
          <w:p>
            <w:pPr/>
            <w:hyperlink r:id="rId280" w:history="1">
              <w:r>
                <w:rPr>
                  <w:color w:val="#410a8c"/>
                  <w:u w:val="single"/>
                </w:rPr>
                <w:t xml:space="preserve">LGDJ, une marque de Lextenso</w:t>
              </w:r>
            </w:hyperlink>
            <w:r>
              <w:rPr/>
              <w:t xml:space="preserve">, 932 p., 2018, 978-2-275-06108-5</w:t>
            </w:r>
          </w:p>
          <w:p>
            <w:pPr/>
            <w:r>
              <w:rPr/>
              <w:t xml:space="preserve">Ouvrages</w:t>
            </w:r>
          </w:p>
          <w:p>
            <w:pPr/>
            <w:hyperlink r:id="rId276" w:history="1">
              <w:r>
                <w:rPr>
                  <w:color w:val="#410a8c"/>
                  <w:u w:val="single"/>
                </w:rPr>
                <w:t xml:space="preserve">hal-03776339v1</w:t>
              </w:r>
            </w:hyperlink>
          </w:p>
        </w:tc>
      </w:tr>
      <w:tr>
        <w:trPr/>
        <w:tc>
          <w:tcPr>
            <w:noWrap/>
          </w:tcPr>
          <w:p>
            <w:pPr>
              <w:spacing w:after="200"/>
            </w:pPr>
            <w:hyperlink r:id="rId281" w:history="1">
              <w:r>
                <w:rPr>
                  <w:color w:val="1e198e"/>
                  <w:b w:val="1"/>
                  <w:bCs w:val="1"/>
                  <w:u w:val="single"/>
                </w:rPr>
                <w:t xml:space="preserve">Traité de droit des affaires [Georges Ripert et René Roblot]. Tome 3, Opérations bancaires et contrats commerciaux [18e éd.]</w:t>
              </w:r>
            </w:hyperlink>
          </w:p>
          <w:p>
            <w:pPr/>
            <w:hyperlink r:id="rId277" w:history="1">
              <w:r>
                <w:rPr>
                  <w:color w:val="#410a8c"/>
                  <w:u w:val="single"/>
                </w:rPr>
                <w:t xml:space="preserve">Philippe Delebecque</w:t>
              </w:r>
            </w:hyperlink>
            <w:r>
              <w:rPr/>
              <w:t xml:space="preserve">,</w:t>
            </w:r>
            <w:hyperlink r:id="rId278" w:history="1">
              <w:r>
                <w:rPr>
                  <w:color w:val="#410a8c"/>
                  <w:u w:val="single"/>
                </w:rPr>
                <w:t xml:space="preserve">Nicolas Binctin</w:t>
              </w:r>
            </w:hyperlink>
            <w:r>
              <w:rPr/>
              <w:t xml:space="preserve">,</w:t>
            </w:r>
            <w:hyperlink r:id="rId8" w:history="1">
              <w:r>
                <w:rPr>
                  <w:color w:val="#410a8c"/>
                  <w:u w:val="single"/>
                </w:rPr>
                <w:t xml:space="preserve">Lionel Andreu</w:t>
              </w:r>
            </w:hyperlink>
            <w:r>
              <w:rPr/>
              <w:t xml:space="preserve">,</w:t>
            </w:r>
            <w:hyperlink r:id="rId279" w:history="1">
              <w:r>
                <w:rPr>
                  <w:color w:val="#410a8c"/>
                  <w:u w:val="single"/>
                </w:rPr>
                <w:t xml:space="preserve">Michel Germain</w:t>
              </w:r>
            </w:hyperlink>
          </w:p>
          <w:p>
            <w:pPr/>
            <w:hyperlink r:id="rId282" w:history="1">
              <w:r>
                <w:rPr>
                  <w:color w:val="#410a8c"/>
                  <w:u w:val="single"/>
                </w:rPr>
                <w:t xml:space="preserve">LGDJ, une marque de Lextenso</w:t>
              </w:r>
            </w:hyperlink>
            <w:r>
              <w:rPr/>
              <w:t xml:space="preserve">, 920 p., 2018, 978-2-275-03659-5</w:t>
            </w:r>
          </w:p>
          <w:p>
            <w:pPr/>
            <w:r>
              <w:rPr/>
              <w:t xml:space="preserve">Ouvrages</w:t>
            </w:r>
          </w:p>
          <w:p>
            <w:pPr/>
            <w:hyperlink r:id="rId281" w:history="1">
              <w:r>
                <w:rPr>
                  <w:color w:val="#410a8c"/>
                  <w:u w:val="single"/>
                </w:rPr>
                <w:t xml:space="preserve">hal-03776304v1</w:t>
              </w:r>
            </w:hyperlink>
          </w:p>
        </w:tc>
      </w:tr>
      <w:tr>
        <w:trPr/>
        <w:tc>
          <w:tcPr>
            <w:noWrap/>
          </w:tcPr>
          <w:p>
            <w:pPr>
              <w:spacing w:after="200"/>
            </w:pPr>
            <w:hyperlink r:id="rId283" w:history="1">
              <w:r>
                <w:rPr>
                  <w:color w:val="1e198e"/>
                  <w:b w:val="1"/>
                  <w:bCs w:val="1"/>
                  <w:u w:val="single"/>
                </w:rPr>
                <w:t xml:space="preserve">Les contrats spéciaux et la réforme du droit des obligations</w:t>
              </w:r>
            </w:hyperlink>
          </w:p>
          <w:p>
            <w:pPr/>
            <w:hyperlink r:id="rId8" w:history="1">
              <w:r>
                <w:rPr>
                  <w:color w:val="#410a8c"/>
                  <w:u w:val="single"/>
                </w:rPr>
                <w:t xml:space="preserve">Lionel Andreu</w:t>
              </w:r>
            </w:hyperlink>
            <w:r>
              <w:rPr/>
              <w:t xml:space="preserve">,</w:t>
            </w:r>
            <w:hyperlink r:id="rId218" w:history="1">
              <w:r>
                <w:rPr>
                  <w:color w:val="#410a8c"/>
                  <w:u w:val="single"/>
                </w:rPr>
                <w:t xml:space="preserve">Marc Mignot</w:t>
              </w:r>
            </w:hyperlink>
          </w:p>
          <w:p>
            <w:pPr/>
            <w:r>
              <w:rPr/>
              <w:t xml:space="preserve">Fondation Varenne, 2017, 978-2370321060</w:t>
            </w:r>
          </w:p>
          <w:p>
            <w:pPr/>
            <w:r>
              <w:rPr/>
              <w:t xml:space="preserve">Ouvrages</w:t>
            </w:r>
          </w:p>
          <w:p>
            <w:pPr/>
            <w:hyperlink r:id="rId283" w:history="1">
              <w:r>
                <w:rPr>
                  <w:color w:val="#410a8c"/>
                  <w:u w:val="single"/>
                </w:rPr>
                <w:t xml:space="preserve">hal-05488994v1</w:t>
              </w:r>
            </w:hyperlink>
          </w:p>
        </w:tc>
      </w:tr>
      <w:tr>
        <w:trPr/>
        <w:tc>
          <w:tcPr>
            <w:noWrap/>
          </w:tcPr>
          <w:p>
            <w:pPr>
              <w:spacing w:after="200"/>
            </w:pPr>
            <w:hyperlink r:id="rId284" w:history="1">
              <w:r>
                <w:rPr>
                  <w:color w:val="1e198e"/>
                  <w:b w:val="1"/>
                  <w:bCs w:val="1"/>
                  <w:u w:val="single"/>
                </w:rPr>
                <w:t xml:space="preserve">Le nouveau régime général des obligations</w:t>
              </w:r>
            </w:hyperlink>
          </w:p>
          <w:p>
            <w:pPr/>
            <w:hyperlink r:id="rId262" w:history="1">
              <w:r>
                <w:rPr>
                  <w:color w:val="#410a8c"/>
                  <w:u w:val="single"/>
                </w:rPr>
                <w:t xml:space="preserve">Valerio Forti</w:t>
              </w:r>
            </w:hyperlink>
            <w:r>
              <w:rPr/>
              <w:t xml:space="preserve">,</w:t>
            </w:r>
            <w:hyperlink r:id="rId8" w:history="1">
              <w:r>
                <w:rPr>
                  <w:color w:val="#410a8c"/>
                  <w:u w:val="single"/>
                </w:rPr>
                <w:t xml:space="preserve">Lionel Andreu</w:t>
              </w:r>
            </w:hyperlink>
          </w:p>
          <w:p>
            <w:pPr/>
            <w:r>
              <w:rPr/>
              <w:t xml:space="preserve">2016, 978-2-247-16368-7</w:t>
            </w:r>
          </w:p>
          <w:p>
            <w:pPr/>
            <w:r>
              <w:rPr/>
              <w:t xml:space="preserve">Ouvrages</w:t>
            </w:r>
          </w:p>
          <w:p>
            <w:pPr/>
            <w:hyperlink r:id="rId284" w:history="1">
              <w:r>
                <w:rPr>
                  <w:color w:val="#410a8c"/>
                  <w:u w:val="single"/>
                </w:rPr>
                <w:t xml:space="preserve">hal-05488989v1</w:t>
              </w:r>
            </w:hyperlink>
          </w:p>
        </w:tc>
      </w:tr>
      <w:tr>
        <w:trPr/>
        <w:tc>
          <w:tcPr>
            <w:noWrap/>
          </w:tcPr>
          <w:p>
            <w:pPr>
              <w:spacing w:after="200"/>
            </w:pPr>
            <w:hyperlink r:id="rId285" w:history="1">
              <w:r>
                <w:rPr>
                  <w:color w:val="1e198e"/>
                  <w:b w:val="1"/>
                  <w:bCs w:val="1"/>
                  <w:u w:val="single"/>
                </w:rPr>
                <w:t xml:space="preserve">Liberté contractuelle et droits réels</w:t>
              </w:r>
            </w:hyperlink>
          </w:p>
          <w:p>
            <w:pPr/>
            <w:hyperlink r:id="rId8" w:history="1">
              <w:r>
                <w:rPr>
                  <w:color w:val="#410a8c"/>
                  <w:u w:val="single"/>
                </w:rPr>
                <w:t xml:space="preserve">Lionel Andreu</w:t>
              </w:r>
            </w:hyperlink>
          </w:p>
          <w:p>
            <w:pPr/>
            <w:r>
              <w:rPr/>
              <w:t xml:space="preserve">‎ Fondation Varenne, 2015, 978-2370320469</w:t>
            </w:r>
          </w:p>
          <w:p>
            <w:pPr/>
            <w:r>
              <w:rPr/>
              <w:t xml:space="preserve">Ouvrages</w:t>
            </w:r>
          </w:p>
          <w:p>
            <w:pPr/>
            <w:hyperlink r:id="rId285" w:history="1">
              <w:r>
                <w:rPr>
                  <w:color w:val="#410a8c"/>
                  <w:u w:val="single"/>
                </w:rPr>
                <w:t xml:space="preserve">hal-05488988v1</w:t>
              </w:r>
            </w:hyperlink>
          </w:p>
        </w:tc>
      </w:tr>
      <w:tr>
        <w:trPr/>
        <w:tc>
          <w:tcPr>
            <w:noWrap/>
          </w:tcPr>
          <w:p>
            <w:pPr>
              <w:spacing w:after="200"/>
            </w:pPr>
            <w:hyperlink r:id="rId286" w:history="1">
              <w:r>
                <w:rPr>
                  <w:color w:val="1e198e"/>
                  <w:b w:val="1"/>
                  <w:bCs w:val="1"/>
                  <w:u w:val="single"/>
                </w:rPr>
                <w:t xml:space="preserve">Manuel de Droit des obligations</w:t>
              </w:r>
            </w:hyperlink>
          </w:p>
          <w:p>
            <w:pPr/>
            <w:hyperlink r:id="rId193" w:history="1">
              <w:r>
                <w:rPr>
                  <w:color w:val="#410a8c"/>
                  <w:u w:val="single"/>
                </w:rPr>
                <w:t xml:space="preserve">Nicolas Thomassin</w:t>
              </w:r>
            </w:hyperlink>
            <w:r>
              <w:rPr/>
              <w:t xml:space="preserve">,</w:t>
            </w:r>
            <w:hyperlink r:id="rId8" w:history="1">
              <w:r>
                <w:rPr>
                  <w:color w:val="#410a8c"/>
                  <w:u w:val="single"/>
                </w:rPr>
                <w:t xml:space="preserve">Lionel Andreu</w:t>
              </w:r>
            </w:hyperlink>
          </w:p>
          <w:p>
            <w:pPr/>
            <w:hyperlink r:id="rId287" w:history="1">
              <w:r>
                <w:rPr>
                  <w:color w:val="#410a8c"/>
                  <w:u w:val="single"/>
                </w:rPr>
                <w:t xml:space="preserve">Lextenso Editions/Gualino</w:t>
              </w:r>
            </w:hyperlink>
            <w:r>
              <w:rPr/>
              <w:t xml:space="preserve">, 2015</w:t>
            </w:r>
          </w:p>
          <w:p>
            <w:pPr/>
            <w:r>
              <w:rPr/>
              <w:t xml:space="preserve">Ouvrages</w:t>
            </w:r>
          </w:p>
          <w:p>
            <w:pPr/>
            <w:hyperlink r:id="rId286" w:history="1">
              <w:r>
                <w:rPr>
                  <w:color w:val="#410a8c"/>
                  <w:u w:val="single"/>
                </w:rPr>
                <w:t xml:space="preserve">halshs-01539589v1</w:t>
              </w:r>
            </w:hyperlink>
          </w:p>
        </w:tc>
      </w:tr>
      <w:tr>
        <w:trPr/>
        <w:tc>
          <w:tcPr>
            <w:noWrap/>
          </w:tcPr>
          <w:p>
            <w:pPr>
              <w:spacing w:after="200"/>
            </w:pPr>
            <w:hyperlink r:id="rId288" w:history="1">
              <w:r>
                <w:rPr>
                  <w:color w:val="1e198e"/>
                  <w:b w:val="1"/>
                  <w:bCs w:val="1"/>
                  <w:u w:val="single"/>
                </w:rPr>
                <w:t xml:space="preserve">La réforme du régime général des obligations</w:t>
              </w:r>
            </w:hyperlink>
          </w:p>
          <w:p>
            <w:pPr/>
            <w:hyperlink r:id="rId8" w:history="1">
              <w:r>
                <w:rPr>
                  <w:color w:val="#410a8c"/>
                  <w:u w:val="single"/>
                </w:rPr>
                <w:t xml:space="preserve">Lionel Andreu</w:t>
              </w:r>
            </w:hyperlink>
          </w:p>
          <w:p>
            <w:pPr/>
            <w:r>
              <w:rPr/>
              <w:t xml:space="preserve">Dalloz, 2011, 978-2247110209</w:t>
            </w:r>
          </w:p>
          <w:p>
            <w:pPr/>
            <w:r>
              <w:rPr/>
              <w:t xml:space="preserve">Ouvrages</w:t>
            </w:r>
          </w:p>
          <w:p>
            <w:pPr/>
            <w:hyperlink r:id="rId288" w:history="1">
              <w:r>
                <w:rPr>
                  <w:color w:val="#410a8c"/>
                  <w:u w:val="single"/>
                </w:rPr>
                <w:t xml:space="preserve">hal-05488986v1</w:t>
              </w:r>
            </w:hyperlink>
          </w:p>
        </w:tc>
      </w:tr>
      <w:tr>
        <w:trPr/>
        <w:tc>
          <w:tcPr>
            <w:noWrap/>
          </w:tcPr>
          <w:p>
            <w:pPr>
              <w:spacing w:after="200"/>
            </w:pPr>
            <w:hyperlink r:id="rId289" w:history="1">
              <w:r>
                <w:rPr>
                  <w:color w:val="1e198e"/>
                  <w:b w:val="1"/>
                  <w:bCs w:val="1"/>
                  <w:u w:val="single"/>
                </w:rPr>
                <w:t xml:space="preserve">Du changement de débiteur</w:t>
              </w:r>
            </w:hyperlink>
          </w:p>
          <w:p>
            <w:pPr/>
            <w:hyperlink r:id="rId8" w:history="1">
              <w:r>
                <w:rPr>
                  <w:color w:val="#410a8c"/>
                  <w:u w:val="single"/>
                </w:rPr>
                <w:t xml:space="preserve">Lionel Andreu</w:t>
              </w:r>
            </w:hyperlink>
          </w:p>
          <w:p>
            <w:pPr/>
            <w:r>
              <w:rPr/>
              <w:t xml:space="preserve">Dalloz, 2010, 978-2-247-08818-8</w:t>
            </w:r>
          </w:p>
          <w:p>
            <w:pPr/>
            <w:r>
              <w:rPr/>
              <w:t xml:space="preserve">Ouvrages</w:t>
            </w:r>
          </w:p>
          <w:p>
            <w:pPr/>
            <w:hyperlink r:id="rId289" w:history="1">
              <w:r>
                <w:rPr>
                  <w:color w:val="#410a8c"/>
                  <w:u w:val="single"/>
                </w:rPr>
                <w:t xml:space="preserve">hal-05491697v1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90" w:history="1">
              <w:r>
                <w:rPr>
                  <w:color w:val="1e198e"/>
                  <w:b w:val="1"/>
                  <w:bCs w:val="1"/>
                  <w:u w:val="single"/>
                </w:rPr>
                <w:t xml:space="preserve">Réseaux de références, appareil scientifique, notes de bas de page, etc…</w:t>
              </w:r>
            </w:hyperlink>
          </w:p>
          <w:p>
            <w:pPr/>
            <w:hyperlink r:id="rId291" w:history="1">
              <w:r>
                <w:rPr>
                  <w:color w:val="#410a8c"/>
                  <w:u w:val="single"/>
                </w:rPr>
                <w:t xml:space="preserve">Michel Boudot</w:t>
              </w:r>
            </w:hyperlink>
            <w:r>
              <w:rPr/>
              <w:t xml:space="preserve">,</w:t>
            </w:r>
            <w:hyperlink r:id="rId8" w:history="1">
              <w:r>
                <w:rPr>
                  <w:color w:val="#410a8c"/>
                  <w:u w:val="single"/>
                </w:rPr>
                <w:t xml:space="preserve">Lionel Andreu</w:t>
              </w:r>
            </w:hyperlink>
          </w:p>
          <w:p>
            <w:pPr/>
            <w:r>
              <w:rPr>
                <w:i w:val="1"/>
                <w:iCs w:val="1"/>
              </w:rPr>
              <w:t xml:space="preserve">Webinaire ERDP</w:t>
            </w:r>
            <w:r>
              <w:rPr/>
              <w:t xml:space="preserve">, Apr 2021, Poitiers, France</w:t>
            </w:r>
          </w:p>
          <w:p>
            <w:pPr/>
            <w:r>
              <w:rPr/>
              <w:t xml:space="preserve">Communication dans un congrès</w:t>
            </w:r>
          </w:p>
          <w:p>
            <w:pPr/>
            <w:hyperlink r:id="rId290" w:history="1">
              <w:r>
                <w:rPr>
                  <w:color w:val="#410a8c"/>
                  <w:u w:val="single"/>
                </w:rPr>
                <w:t xml:space="preserve">hal-04008860v1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Les classes de créanciers pour la transposition de la Directive du 20 juin 2019 relative aux cadres de restructuration préventive</w:t>
              </w:r>
            </w:hyperlink>
          </w:p>
          <w:p>
            <w:pPr/>
            <w:hyperlink r:id="rId8" w:history="1">
              <w:r>
                <w:rPr>
                  <w:color w:val="#410a8c"/>
                  <w:u w:val="single"/>
                </w:rPr>
                <w:t xml:space="preserve">Lionel Andreu</w:t>
              </w:r>
            </w:hyperlink>
          </w:p>
          <w:p>
            <w:pPr/>
            <w:r>
              <w:rPr/>
              <w:t xml:space="preserve">HCJP. 2020</w:t>
            </w:r>
          </w:p>
          <w:p>
            <w:pPr/>
            <w:r>
              <w:rPr/>
              <w:t xml:space="preserve">Rapport</w:t>
            </w:r>
          </w:p>
          <w:p>
            <w:pPr/>
            <w:hyperlink r:id="rId292" w:history="1">
              <w:r>
                <w:rPr>
                  <w:color w:val="#410a8c"/>
                  <w:u w:val="single"/>
                </w:rPr>
                <w:t xml:space="preserve">hal-05489400v1</w:t>
              </w:r>
            </w:hyperlink>
          </w:p>
        </w:tc>
      </w:tr>
    </w:tbl>
    <w:sectPr>
      <w:footerReference w:type="default" r:id="rId2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9375v1" TargetMode="External"/><Relationship Id="rId8" Type="http://schemas.openxmlformats.org/officeDocument/2006/relationships/hyperlink" Target="https://hal.science/search/index/?q=*&amp;authFullName_s=Lionel Andreu" TargetMode="External"/><Relationship Id="rId9" Type="http://schemas.openxmlformats.org/officeDocument/2006/relationships/hyperlink" Target="https://hal.science/hal-05489377v1" TargetMode="External"/><Relationship Id="rId10" Type="http://schemas.openxmlformats.org/officeDocument/2006/relationships/hyperlink" Target="https://hal.science/hal-05489373v1" TargetMode="External"/><Relationship Id="rId11" Type="http://schemas.openxmlformats.org/officeDocument/2006/relationships/hyperlink" Target="https://hal.science/hal-05491553v1" TargetMode="External"/><Relationship Id="rId12" Type="http://schemas.openxmlformats.org/officeDocument/2006/relationships/hyperlink" Target="https://hal.science/hal-05489380v1" TargetMode="External"/><Relationship Id="rId13" Type="http://schemas.openxmlformats.org/officeDocument/2006/relationships/hyperlink" Target="https://hal.science/hal-05489384v1" TargetMode="External"/><Relationship Id="rId14" Type="http://schemas.openxmlformats.org/officeDocument/2006/relationships/hyperlink" Target="https://hal.science/hal-05489391v1" TargetMode="External"/><Relationship Id="rId15" Type="http://schemas.openxmlformats.org/officeDocument/2006/relationships/hyperlink" Target="https://hal.science/hal-05489390v1" TargetMode="External"/><Relationship Id="rId16" Type="http://schemas.openxmlformats.org/officeDocument/2006/relationships/hyperlink" Target="https://hal.science/hal-05489386v1" TargetMode="External"/><Relationship Id="rId17" Type="http://schemas.openxmlformats.org/officeDocument/2006/relationships/hyperlink" Target="https://hal.science/hal-05489401v1" TargetMode="External"/><Relationship Id="rId18" Type="http://schemas.openxmlformats.org/officeDocument/2006/relationships/hyperlink" Target="https://hal.science/hal-05489403v1" TargetMode="External"/><Relationship Id="rId19" Type="http://schemas.openxmlformats.org/officeDocument/2006/relationships/hyperlink" Target="https://shs.hal.science/halshs-05464020v1" TargetMode="External"/><Relationship Id="rId20" Type="http://schemas.openxmlformats.org/officeDocument/2006/relationships/hyperlink" Target="https://shs.hal.science/halshs-05580251v1" TargetMode="External"/><Relationship Id="rId21" Type="http://schemas.openxmlformats.org/officeDocument/2006/relationships/hyperlink" Target="https://hal.science/hal-05490003v1" TargetMode="External"/><Relationship Id="rId22" Type="http://schemas.openxmlformats.org/officeDocument/2006/relationships/hyperlink" Target="https://shs.hal.science/halshs-05287152v1" TargetMode="External"/><Relationship Id="rId23" Type="http://schemas.openxmlformats.org/officeDocument/2006/relationships/hyperlink" Target="https://hal.science/hal-05490049v1" TargetMode="External"/><Relationship Id="rId24" Type="http://schemas.openxmlformats.org/officeDocument/2006/relationships/hyperlink" Target="https://hal.science/hal-05489939v1" TargetMode="External"/><Relationship Id="rId25" Type="http://schemas.openxmlformats.org/officeDocument/2006/relationships/hyperlink" Target="https://hal.science/hal-05489938v1" TargetMode="External"/><Relationship Id="rId26" Type="http://schemas.openxmlformats.org/officeDocument/2006/relationships/hyperlink" Target="https://hal.science/hal-05487935v1" TargetMode="External"/><Relationship Id="rId27" Type="http://schemas.openxmlformats.org/officeDocument/2006/relationships/hyperlink" Target="https://shs.hal.science/halshs-04647199v1" TargetMode="External"/><Relationship Id="rId28" Type="http://schemas.openxmlformats.org/officeDocument/2006/relationships/hyperlink" Target="https://hal.science/hal-05490005v1" TargetMode="External"/><Relationship Id="rId29" Type="http://schemas.openxmlformats.org/officeDocument/2006/relationships/hyperlink" Target="https://shs.hal.science/halshs-04700024v1" TargetMode="External"/><Relationship Id="rId30" Type="http://schemas.openxmlformats.org/officeDocument/2006/relationships/hyperlink" Target="https://hal.science/hal-05489940v1" TargetMode="External"/><Relationship Id="rId31" Type="http://schemas.openxmlformats.org/officeDocument/2006/relationships/hyperlink" Target="https://hal.science/hal-05489942v1" TargetMode="External"/><Relationship Id="rId32" Type="http://schemas.openxmlformats.org/officeDocument/2006/relationships/hyperlink" Target="https://hal.science/hal-05490015v1" TargetMode="External"/><Relationship Id="rId33" Type="http://schemas.openxmlformats.org/officeDocument/2006/relationships/hyperlink" Target="https://hal.science/hal-05490012v1" TargetMode="External"/><Relationship Id="rId34" Type="http://schemas.openxmlformats.org/officeDocument/2006/relationships/hyperlink" Target="https://hal.science/hal-05490006v1" TargetMode="External"/><Relationship Id="rId35" Type="http://schemas.openxmlformats.org/officeDocument/2006/relationships/hyperlink" Target="https://hal.science/hal-05490016v1" TargetMode="External"/><Relationship Id="rId36" Type="http://schemas.openxmlformats.org/officeDocument/2006/relationships/hyperlink" Target="https://hal.science/hal-05488383v1" TargetMode="External"/><Relationship Id="rId37" Type="http://schemas.openxmlformats.org/officeDocument/2006/relationships/hyperlink" Target="https://hal.science/hal-05487949v1" TargetMode="External"/><Relationship Id="rId38" Type="http://schemas.openxmlformats.org/officeDocument/2006/relationships/hyperlink" Target="https://hal.science/hal-05488335v1" TargetMode="External"/><Relationship Id="rId39" Type="http://schemas.openxmlformats.org/officeDocument/2006/relationships/hyperlink" Target="https://hal.science/hal-04435395v1" TargetMode="External"/><Relationship Id="rId40" Type="http://schemas.openxmlformats.org/officeDocument/2006/relationships/hyperlink" Target="https://hal.science/search/index/?q=*&amp;authFullName_s=Joeffrey Drouard" TargetMode="External"/><Relationship Id="rId41" Type="http://schemas.openxmlformats.org/officeDocument/2006/relationships/hyperlink" Target="https://hal.science/search/index/?q=*&amp;authFullName_s=Bruno Karoubi" TargetMode="External"/><Relationship Id="rId42" Type="http://schemas.openxmlformats.org/officeDocument/2006/relationships/hyperlink" Target="https://dx.doi.org/10.3917/redp.324.0551" TargetMode="External"/><Relationship Id="rId43" Type="http://schemas.openxmlformats.org/officeDocument/2006/relationships/hyperlink" Target="https://hal.science/hal-05490017v1" TargetMode="External"/><Relationship Id="rId44" Type="http://schemas.openxmlformats.org/officeDocument/2006/relationships/hyperlink" Target="https://univ-rennes.hal.science/hal-03954495v1" TargetMode="External"/><Relationship Id="rId45" Type="http://schemas.openxmlformats.org/officeDocument/2006/relationships/hyperlink" Target="https://hal.science/hal-05489561v1" TargetMode="External"/><Relationship Id="rId46" Type="http://schemas.openxmlformats.org/officeDocument/2006/relationships/hyperlink" Target="https://hal.science/hal-05488423v1" TargetMode="External"/><Relationship Id="rId47" Type="http://schemas.openxmlformats.org/officeDocument/2006/relationships/hyperlink" Target="https://hal.science/hal-05489461v1" TargetMode="External"/><Relationship Id="rId48" Type="http://schemas.openxmlformats.org/officeDocument/2006/relationships/hyperlink" Target="https://hal.science/hal-05489550v1" TargetMode="External"/><Relationship Id="rId49" Type="http://schemas.openxmlformats.org/officeDocument/2006/relationships/hyperlink" Target="https://shs.hal.science/halshs-03127536v1" TargetMode="External"/><Relationship Id="rId50" Type="http://schemas.openxmlformats.org/officeDocument/2006/relationships/hyperlink" Target="https://hal.science/hal-05489554v1" TargetMode="External"/><Relationship Id="rId51" Type="http://schemas.openxmlformats.org/officeDocument/2006/relationships/hyperlink" Target="https://hal.science/hal-05489456v1" TargetMode="External"/><Relationship Id="rId52" Type="http://schemas.openxmlformats.org/officeDocument/2006/relationships/hyperlink" Target="https://hal.science/hal-05489451v1" TargetMode="External"/><Relationship Id="rId53" Type="http://schemas.openxmlformats.org/officeDocument/2006/relationships/hyperlink" Target="https://hal.science/hal-05489556v1" TargetMode="External"/><Relationship Id="rId54" Type="http://schemas.openxmlformats.org/officeDocument/2006/relationships/hyperlink" Target="https://hal.science/hal-05487851v1" TargetMode="External"/><Relationship Id="rId55" Type="http://schemas.openxmlformats.org/officeDocument/2006/relationships/hyperlink" Target="https://hal.science/hal-05489448v1" TargetMode="External"/><Relationship Id="rId56" Type="http://schemas.openxmlformats.org/officeDocument/2006/relationships/hyperlink" Target="https://shs.hal.science/halshs-03218715v1" TargetMode="External"/><Relationship Id="rId57" Type="http://schemas.openxmlformats.org/officeDocument/2006/relationships/hyperlink" Target="https://hal.science/hal-05491770v1" TargetMode="External"/><Relationship Id="rId58" Type="http://schemas.openxmlformats.org/officeDocument/2006/relationships/hyperlink" Target="https://hal.science/hal-05489459v1" TargetMode="External"/><Relationship Id="rId59" Type="http://schemas.openxmlformats.org/officeDocument/2006/relationships/hyperlink" Target="https://hal.science/hal-05489449v1" TargetMode="External"/><Relationship Id="rId60" Type="http://schemas.openxmlformats.org/officeDocument/2006/relationships/hyperlink" Target="https://hal.science/hal-05489441v1" TargetMode="External"/><Relationship Id="rId61" Type="http://schemas.openxmlformats.org/officeDocument/2006/relationships/hyperlink" Target="https://hal.science/hal-05489548v1" TargetMode="External"/><Relationship Id="rId62" Type="http://schemas.openxmlformats.org/officeDocument/2006/relationships/hyperlink" Target="https://hal.science/hal-05491777v1" TargetMode="External"/><Relationship Id="rId63" Type="http://schemas.openxmlformats.org/officeDocument/2006/relationships/hyperlink" Target="https://shs.hal.science/halshs-03176242v1" TargetMode="External"/><Relationship Id="rId64" Type="http://schemas.openxmlformats.org/officeDocument/2006/relationships/hyperlink" Target="https://hal.science/hal-05489590v1" TargetMode="External"/><Relationship Id="rId65" Type="http://schemas.openxmlformats.org/officeDocument/2006/relationships/hyperlink" Target="https://hal.science/hal-05489582v1" TargetMode="External"/><Relationship Id="rId66" Type="http://schemas.openxmlformats.org/officeDocument/2006/relationships/hyperlink" Target="https://hal.science/hal-05489632v1" TargetMode="External"/><Relationship Id="rId67" Type="http://schemas.openxmlformats.org/officeDocument/2006/relationships/hyperlink" Target="https://hal.science/hal-05489565v1" TargetMode="External"/><Relationship Id="rId68" Type="http://schemas.openxmlformats.org/officeDocument/2006/relationships/hyperlink" Target="https://hal.science/hal-05489623v1" TargetMode="External"/><Relationship Id="rId69" Type="http://schemas.openxmlformats.org/officeDocument/2006/relationships/hyperlink" Target="https://hal.science/hal-05490022v1" TargetMode="External"/><Relationship Id="rId70" Type="http://schemas.openxmlformats.org/officeDocument/2006/relationships/hyperlink" Target="https://hal.science/hal-05489589v1" TargetMode="External"/><Relationship Id="rId71" Type="http://schemas.openxmlformats.org/officeDocument/2006/relationships/hyperlink" Target="https://hal.science/hal-05549890v1" TargetMode="External"/><Relationship Id="rId72" Type="http://schemas.openxmlformats.org/officeDocument/2006/relationships/hyperlink" Target="https://hal.science/hal-05489574v1" TargetMode="External"/><Relationship Id="rId73" Type="http://schemas.openxmlformats.org/officeDocument/2006/relationships/hyperlink" Target="https://hal.science/hal-05490062v1" TargetMode="External"/><Relationship Id="rId74" Type="http://schemas.openxmlformats.org/officeDocument/2006/relationships/hyperlink" Target="https://hal.science/hal-05489628v1" TargetMode="External"/><Relationship Id="rId75" Type="http://schemas.openxmlformats.org/officeDocument/2006/relationships/hyperlink" Target="https://hal.science/hal-05488425v1" TargetMode="External"/><Relationship Id="rId76" Type="http://schemas.openxmlformats.org/officeDocument/2006/relationships/hyperlink" Target="https://hal.science/hal-05490066v1" TargetMode="External"/><Relationship Id="rId77" Type="http://schemas.openxmlformats.org/officeDocument/2006/relationships/hyperlink" Target="https://hal.science/hal-05490063v1" TargetMode="External"/><Relationship Id="rId78" Type="http://schemas.openxmlformats.org/officeDocument/2006/relationships/hyperlink" Target="https://hal.science/hal-05488436v1" TargetMode="External"/><Relationship Id="rId79" Type="http://schemas.openxmlformats.org/officeDocument/2006/relationships/hyperlink" Target="https://shs.hal.science/halshs-02450296v1" TargetMode="External"/><Relationship Id="rId80" Type="http://schemas.openxmlformats.org/officeDocument/2006/relationships/hyperlink" Target="https://hal.science/hal-05488458v1" TargetMode="External"/><Relationship Id="rId81" Type="http://schemas.openxmlformats.org/officeDocument/2006/relationships/hyperlink" Target="https://hal.science/search/index/?q=*&amp;authFullName_s=Val&#233;rie Leloup-Thomas" TargetMode="External"/><Relationship Id="rId82" Type="http://schemas.openxmlformats.org/officeDocument/2006/relationships/hyperlink" Target="https://hal.science/hal-05490023v1" TargetMode="External"/><Relationship Id="rId83" Type="http://schemas.openxmlformats.org/officeDocument/2006/relationships/hyperlink" Target="https://hal.science/hal-05489754v1" TargetMode="External"/><Relationship Id="rId84" Type="http://schemas.openxmlformats.org/officeDocument/2006/relationships/hyperlink" Target="https://hal.science/hal-05489746v1" TargetMode="External"/><Relationship Id="rId85" Type="http://schemas.openxmlformats.org/officeDocument/2006/relationships/hyperlink" Target="https://hal.science/hal-05488551v1" TargetMode="External"/><Relationship Id="rId86" Type="http://schemas.openxmlformats.org/officeDocument/2006/relationships/hyperlink" Target="https://hal.science/hal-05489646v1" TargetMode="External"/><Relationship Id="rId87" Type="http://schemas.openxmlformats.org/officeDocument/2006/relationships/hyperlink" Target="https://hal.science/hal-05489743v1" TargetMode="External"/><Relationship Id="rId88" Type="http://schemas.openxmlformats.org/officeDocument/2006/relationships/hyperlink" Target="https://hal.science/hal-05489641v1" TargetMode="External"/><Relationship Id="rId89" Type="http://schemas.openxmlformats.org/officeDocument/2006/relationships/hyperlink" Target="https://hal.science/hal-05540337v1" TargetMode="External"/><Relationship Id="rId90" Type="http://schemas.openxmlformats.org/officeDocument/2006/relationships/hyperlink" Target="https://hal.science/hal-05490070v1" TargetMode="External"/><Relationship Id="rId91" Type="http://schemas.openxmlformats.org/officeDocument/2006/relationships/hyperlink" Target="https://hal.science/hal-05489750v1" TargetMode="External"/><Relationship Id="rId92" Type="http://schemas.openxmlformats.org/officeDocument/2006/relationships/hyperlink" Target="https://hal.science/hal-05489739v1" TargetMode="External"/><Relationship Id="rId93" Type="http://schemas.openxmlformats.org/officeDocument/2006/relationships/hyperlink" Target="https://hal.science/hal-05489752v1" TargetMode="External"/><Relationship Id="rId94" Type="http://schemas.openxmlformats.org/officeDocument/2006/relationships/hyperlink" Target="https://hal.science/hal-05489645v1" TargetMode="External"/><Relationship Id="rId95" Type="http://schemas.openxmlformats.org/officeDocument/2006/relationships/hyperlink" Target="https://hal.science/hal-05489638v1" TargetMode="External"/><Relationship Id="rId96" Type="http://schemas.openxmlformats.org/officeDocument/2006/relationships/hyperlink" Target="https://hal.science/hal-05490025v1" TargetMode="External"/><Relationship Id="rId97" Type="http://schemas.openxmlformats.org/officeDocument/2006/relationships/hyperlink" Target="https://hal.science/hal-05489748v1" TargetMode="External"/><Relationship Id="rId98" Type="http://schemas.openxmlformats.org/officeDocument/2006/relationships/hyperlink" Target="https://hal.science/hal-05490088v1" TargetMode="External"/><Relationship Id="rId99" Type="http://schemas.openxmlformats.org/officeDocument/2006/relationships/hyperlink" Target="https://hal.science/hal-05490086v1" TargetMode="External"/><Relationship Id="rId100" Type="http://schemas.openxmlformats.org/officeDocument/2006/relationships/hyperlink" Target="https://hal.science/hal-05488559v1" TargetMode="External"/><Relationship Id="rId101" Type="http://schemas.openxmlformats.org/officeDocument/2006/relationships/hyperlink" Target="https://shs.hal.science/halshs-02216886v1" TargetMode="External"/><Relationship Id="rId102" Type="http://schemas.openxmlformats.org/officeDocument/2006/relationships/hyperlink" Target="https://hal.science/hal-05489781v1" TargetMode="External"/><Relationship Id="rId103" Type="http://schemas.openxmlformats.org/officeDocument/2006/relationships/hyperlink" Target="https://hal.science/hal-05488571v1" TargetMode="External"/><Relationship Id="rId104" Type="http://schemas.openxmlformats.org/officeDocument/2006/relationships/hyperlink" Target="https://hal.science/hal-05490072v1" TargetMode="External"/><Relationship Id="rId105" Type="http://schemas.openxmlformats.org/officeDocument/2006/relationships/hyperlink" Target="https://hal.science/hal-05488578v1" TargetMode="External"/><Relationship Id="rId106" Type="http://schemas.openxmlformats.org/officeDocument/2006/relationships/hyperlink" Target="https://shs.hal.science/halshs-02216419v1" TargetMode="External"/><Relationship Id="rId107" Type="http://schemas.openxmlformats.org/officeDocument/2006/relationships/hyperlink" Target="https://shs.hal.science/halshs-02216883v1" TargetMode="External"/><Relationship Id="rId108" Type="http://schemas.openxmlformats.org/officeDocument/2006/relationships/hyperlink" Target="https://hal.science/search/index/?q=*&amp;authFullName_s=Louis Thibierge" TargetMode="External"/><Relationship Id="rId109" Type="http://schemas.openxmlformats.org/officeDocument/2006/relationships/hyperlink" Target="https://shs.hal.science/halshs-02216013v1" TargetMode="External"/><Relationship Id="rId110" Type="http://schemas.openxmlformats.org/officeDocument/2006/relationships/hyperlink" Target="https://hal.science/hal-05540348v1" TargetMode="External"/><Relationship Id="rId111" Type="http://schemas.openxmlformats.org/officeDocument/2006/relationships/hyperlink" Target="https://hal.science/hal-05488567v1" TargetMode="External"/><Relationship Id="rId112" Type="http://schemas.openxmlformats.org/officeDocument/2006/relationships/hyperlink" Target="https://hal.science/hal-05488591v1" TargetMode="External"/><Relationship Id="rId113" Type="http://schemas.openxmlformats.org/officeDocument/2006/relationships/hyperlink" Target="https://hal.science/hal-05490033v1" TargetMode="External"/><Relationship Id="rId114" Type="http://schemas.openxmlformats.org/officeDocument/2006/relationships/hyperlink" Target="https://hal.science/hal-05490030v1" TargetMode="External"/><Relationship Id="rId115" Type="http://schemas.openxmlformats.org/officeDocument/2006/relationships/hyperlink" Target="https://hal.science/hal-05489765v1" TargetMode="External"/><Relationship Id="rId116" Type="http://schemas.openxmlformats.org/officeDocument/2006/relationships/hyperlink" Target="https://hal.science/hal-05490090v1" TargetMode="External"/><Relationship Id="rId117" Type="http://schemas.openxmlformats.org/officeDocument/2006/relationships/hyperlink" Target="https://hal.science/hal-05490082v1" TargetMode="External"/><Relationship Id="rId118" Type="http://schemas.openxmlformats.org/officeDocument/2006/relationships/hyperlink" Target="https://hal.science/hal-05490075v1" TargetMode="External"/><Relationship Id="rId119" Type="http://schemas.openxmlformats.org/officeDocument/2006/relationships/hyperlink" Target="https://hal.science/hal-05490074v1" TargetMode="External"/><Relationship Id="rId120" Type="http://schemas.openxmlformats.org/officeDocument/2006/relationships/hyperlink" Target="https://hal.science/hal-05489760v1" TargetMode="External"/><Relationship Id="rId121" Type="http://schemas.openxmlformats.org/officeDocument/2006/relationships/hyperlink" Target="https://hal.science/hal-05488762v1" TargetMode="External"/><Relationship Id="rId122" Type="http://schemas.openxmlformats.org/officeDocument/2006/relationships/hyperlink" Target="https://hal.science/hal-05489759v1" TargetMode="External"/><Relationship Id="rId123" Type="http://schemas.openxmlformats.org/officeDocument/2006/relationships/hyperlink" Target="https://hal.science/hal-05490093v1" TargetMode="External"/><Relationship Id="rId124" Type="http://schemas.openxmlformats.org/officeDocument/2006/relationships/hyperlink" Target="https://hal.science/hal-05489785v1" TargetMode="External"/><Relationship Id="rId125" Type="http://schemas.openxmlformats.org/officeDocument/2006/relationships/hyperlink" Target="https://hal.science/hal-05490092v1" TargetMode="External"/><Relationship Id="rId126" Type="http://schemas.openxmlformats.org/officeDocument/2006/relationships/hyperlink" Target="https://hal.science/hal-05490029v1" TargetMode="External"/><Relationship Id="rId127" Type="http://schemas.openxmlformats.org/officeDocument/2006/relationships/hyperlink" Target="https://hal.science/hal-05490079v1" TargetMode="External"/><Relationship Id="rId128" Type="http://schemas.openxmlformats.org/officeDocument/2006/relationships/hyperlink" Target="https://hal.science/hal-05490078v1" TargetMode="External"/><Relationship Id="rId129" Type="http://schemas.openxmlformats.org/officeDocument/2006/relationships/hyperlink" Target="https://hal.science/hal-05488598v1" TargetMode="External"/><Relationship Id="rId130" Type="http://schemas.openxmlformats.org/officeDocument/2006/relationships/hyperlink" Target="https://hal.science/hal-05489771v1" TargetMode="External"/><Relationship Id="rId131" Type="http://schemas.openxmlformats.org/officeDocument/2006/relationships/hyperlink" Target="https://hal.science/hal-05489780v1" TargetMode="External"/><Relationship Id="rId132" Type="http://schemas.openxmlformats.org/officeDocument/2006/relationships/hyperlink" Target="https://hal.science/hal-05490089v1" TargetMode="External"/><Relationship Id="rId133" Type="http://schemas.openxmlformats.org/officeDocument/2006/relationships/hyperlink" Target="https://hal.science/hal-05490085v1" TargetMode="External"/><Relationship Id="rId134" Type="http://schemas.openxmlformats.org/officeDocument/2006/relationships/hyperlink" Target="https://hal.science/hal-05490084v1" TargetMode="External"/><Relationship Id="rId135" Type="http://schemas.openxmlformats.org/officeDocument/2006/relationships/hyperlink" Target="https://hal.science/hal-05489767v1" TargetMode="External"/><Relationship Id="rId136" Type="http://schemas.openxmlformats.org/officeDocument/2006/relationships/hyperlink" Target="https://hal.science/hal-05490091v1" TargetMode="External"/><Relationship Id="rId137" Type="http://schemas.openxmlformats.org/officeDocument/2006/relationships/hyperlink" Target="https://hal.science/hal-05490043v1" TargetMode="External"/><Relationship Id="rId138" Type="http://schemas.openxmlformats.org/officeDocument/2006/relationships/hyperlink" Target="https://hal.science/hal-05490039v1" TargetMode="External"/><Relationship Id="rId139" Type="http://schemas.openxmlformats.org/officeDocument/2006/relationships/hyperlink" Target="https://hal.science/hal-05490040v1" TargetMode="External"/><Relationship Id="rId140" Type="http://schemas.openxmlformats.org/officeDocument/2006/relationships/hyperlink" Target="https://hal.science/hal-05490047v1" TargetMode="External"/><Relationship Id="rId141" Type="http://schemas.openxmlformats.org/officeDocument/2006/relationships/hyperlink" Target="https://hal.science/hal-05490041v1" TargetMode="External"/><Relationship Id="rId142" Type="http://schemas.openxmlformats.org/officeDocument/2006/relationships/hyperlink" Target="https://hal.science/hal-05488773v1" TargetMode="External"/><Relationship Id="rId143" Type="http://schemas.openxmlformats.org/officeDocument/2006/relationships/hyperlink" Target="https://hal.science/hal-05489825v1" TargetMode="External"/><Relationship Id="rId144" Type="http://schemas.openxmlformats.org/officeDocument/2006/relationships/hyperlink" Target="https://hal.science/hal-05489803v1" TargetMode="External"/><Relationship Id="rId145" Type="http://schemas.openxmlformats.org/officeDocument/2006/relationships/hyperlink" Target="https://hal.science/hal-05540168v1" TargetMode="External"/><Relationship Id="rId146" Type="http://schemas.openxmlformats.org/officeDocument/2006/relationships/hyperlink" Target="https://hal.science/hal-05540204v1" TargetMode="External"/><Relationship Id="rId147" Type="http://schemas.openxmlformats.org/officeDocument/2006/relationships/hyperlink" Target="https://hal.science/hal-05488767v1" TargetMode="External"/><Relationship Id="rId148" Type="http://schemas.openxmlformats.org/officeDocument/2006/relationships/hyperlink" Target="https://hal.science/hal-05489814v1" TargetMode="External"/><Relationship Id="rId149" Type="http://schemas.openxmlformats.org/officeDocument/2006/relationships/hyperlink" Target="https://hal.science/hal-05489830v1" TargetMode="External"/><Relationship Id="rId150" Type="http://schemas.openxmlformats.org/officeDocument/2006/relationships/hyperlink" Target="https://hal.science/hal-05489808v1" TargetMode="External"/><Relationship Id="rId151" Type="http://schemas.openxmlformats.org/officeDocument/2006/relationships/hyperlink" Target="https://hal.science/hal-05489805v1" TargetMode="External"/><Relationship Id="rId152" Type="http://schemas.openxmlformats.org/officeDocument/2006/relationships/hyperlink" Target="https://hal.science/hal-05489827v1" TargetMode="External"/><Relationship Id="rId153" Type="http://schemas.openxmlformats.org/officeDocument/2006/relationships/hyperlink" Target="https://hal.science/hal-05489789v1" TargetMode="External"/><Relationship Id="rId154" Type="http://schemas.openxmlformats.org/officeDocument/2006/relationships/hyperlink" Target="https://hal.science/hal-05489797v1" TargetMode="External"/><Relationship Id="rId155" Type="http://schemas.openxmlformats.org/officeDocument/2006/relationships/hyperlink" Target="https://hal.science/hal-05489829v1" TargetMode="External"/><Relationship Id="rId156" Type="http://schemas.openxmlformats.org/officeDocument/2006/relationships/hyperlink" Target="https://hal.science/hal-05489823v1" TargetMode="External"/><Relationship Id="rId157" Type="http://schemas.openxmlformats.org/officeDocument/2006/relationships/hyperlink" Target="https://hal.science/hal-05489819v1" TargetMode="External"/><Relationship Id="rId158" Type="http://schemas.openxmlformats.org/officeDocument/2006/relationships/hyperlink" Target="https://hal.science/hal-05489798v1" TargetMode="External"/><Relationship Id="rId159" Type="http://schemas.openxmlformats.org/officeDocument/2006/relationships/hyperlink" Target="https://hal.science/hal-05489786v1" TargetMode="External"/><Relationship Id="rId160" Type="http://schemas.openxmlformats.org/officeDocument/2006/relationships/hyperlink" Target="https://hal.science/hal-05490038v1" TargetMode="External"/><Relationship Id="rId161" Type="http://schemas.openxmlformats.org/officeDocument/2006/relationships/hyperlink" Target="https://hal.science/hal-05489895v1" TargetMode="External"/><Relationship Id="rId162" Type="http://schemas.openxmlformats.org/officeDocument/2006/relationships/hyperlink" Target="https://hal.science/hal-05540188v1" TargetMode="External"/><Relationship Id="rId163" Type="http://schemas.openxmlformats.org/officeDocument/2006/relationships/hyperlink" Target="https://hal.science/hal-05540364v1" TargetMode="External"/><Relationship Id="rId164" Type="http://schemas.openxmlformats.org/officeDocument/2006/relationships/hyperlink" Target="https://hal.science/hal-05489904v1" TargetMode="External"/><Relationship Id="rId165" Type="http://schemas.openxmlformats.org/officeDocument/2006/relationships/hyperlink" Target="https://hal.science/hal-05489892v1" TargetMode="External"/><Relationship Id="rId166" Type="http://schemas.openxmlformats.org/officeDocument/2006/relationships/hyperlink" Target="https://hal.science/hal-05489888v1" TargetMode="External"/><Relationship Id="rId167" Type="http://schemas.openxmlformats.org/officeDocument/2006/relationships/hyperlink" Target="https://hal.science/hal-05540368v1" TargetMode="External"/><Relationship Id="rId168" Type="http://schemas.openxmlformats.org/officeDocument/2006/relationships/hyperlink" Target="https://hal.science/hal-05540273v1" TargetMode="External"/><Relationship Id="rId169" Type="http://schemas.openxmlformats.org/officeDocument/2006/relationships/hyperlink" Target="https://hal.science/hal-05540181v1" TargetMode="External"/><Relationship Id="rId170" Type="http://schemas.openxmlformats.org/officeDocument/2006/relationships/hyperlink" Target="https://hal.science/hal-05488782v1" TargetMode="External"/><Relationship Id="rId171" Type="http://schemas.openxmlformats.org/officeDocument/2006/relationships/hyperlink" Target="https://hal.science/hal-05489924v1" TargetMode="External"/><Relationship Id="rId172" Type="http://schemas.openxmlformats.org/officeDocument/2006/relationships/hyperlink" Target="https://hal.science/hal-05489908v1" TargetMode="External"/><Relationship Id="rId173" Type="http://schemas.openxmlformats.org/officeDocument/2006/relationships/hyperlink" Target="https://hal.science/hal-05489902v1" TargetMode="External"/><Relationship Id="rId174" Type="http://schemas.openxmlformats.org/officeDocument/2006/relationships/hyperlink" Target="https://hal.science/hal-05489882v1" TargetMode="External"/><Relationship Id="rId175" Type="http://schemas.openxmlformats.org/officeDocument/2006/relationships/hyperlink" Target="https://hal.science/hal-05489921v1" TargetMode="External"/><Relationship Id="rId176" Type="http://schemas.openxmlformats.org/officeDocument/2006/relationships/hyperlink" Target="https://hal.science/hal-05489885v1" TargetMode="External"/><Relationship Id="rId177" Type="http://schemas.openxmlformats.org/officeDocument/2006/relationships/hyperlink" Target="https://hal.science/hal-05489855v1" TargetMode="External"/><Relationship Id="rId178" Type="http://schemas.openxmlformats.org/officeDocument/2006/relationships/hyperlink" Target="https://hal.science/hal-05489893v1" TargetMode="External"/><Relationship Id="rId179" Type="http://schemas.openxmlformats.org/officeDocument/2006/relationships/hyperlink" Target="https://hal.science/hal-05489926v1" TargetMode="External"/><Relationship Id="rId180" Type="http://schemas.openxmlformats.org/officeDocument/2006/relationships/hyperlink" Target="https://hal.science/hal-05489841v1" TargetMode="External"/><Relationship Id="rId181" Type="http://schemas.openxmlformats.org/officeDocument/2006/relationships/hyperlink" Target="https://hal.science/hal-05489835v1" TargetMode="External"/><Relationship Id="rId182" Type="http://schemas.openxmlformats.org/officeDocument/2006/relationships/hyperlink" Target="https://hal.science/hal-05488797v1" TargetMode="External"/><Relationship Id="rId183" Type="http://schemas.openxmlformats.org/officeDocument/2006/relationships/hyperlink" Target="https://hal.science/hal-05488780v1" TargetMode="External"/><Relationship Id="rId184" Type="http://schemas.openxmlformats.org/officeDocument/2006/relationships/hyperlink" Target="https://hal.science/hal-05488791v1" TargetMode="External"/><Relationship Id="rId185" Type="http://schemas.openxmlformats.org/officeDocument/2006/relationships/hyperlink" Target="https://hal.science/hal-05489903v1" TargetMode="External"/><Relationship Id="rId186" Type="http://schemas.openxmlformats.org/officeDocument/2006/relationships/hyperlink" Target="https://hal.science/hal-05489934v1" TargetMode="External"/><Relationship Id="rId187" Type="http://schemas.openxmlformats.org/officeDocument/2006/relationships/hyperlink" Target="https://hal.science/hal-05489910v1" TargetMode="External"/><Relationship Id="rId188" Type="http://schemas.openxmlformats.org/officeDocument/2006/relationships/hyperlink" Target="https://hal.science/hal-05489897v1" TargetMode="External"/><Relationship Id="rId189" Type="http://schemas.openxmlformats.org/officeDocument/2006/relationships/hyperlink" Target="https://hal.science/hal-05540183v1" TargetMode="External"/><Relationship Id="rId190" Type="http://schemas.openxmlformats.org/officeDocument/2006/relationships/hyperlink" Target="https://hal.science/hal-05488799v1" TargetMode="External"/><Relationship Id="rId191" Type="http://schemas.openxmlformats.org/officeDocument/2006/relationships/hyperlink" Target="https://hal.science/hal-05488830v1" TargetMode="External"/><Relationship Id="rId192" Type="http://schemas.openxmlformats.org/officeDocument/2006/relationships/hyperlink" Target="https://shs.hal.science/halshs-01539692v1" TargetMode="External"/><Relationship Id="rId193" Type="http://schemas.openxmlformats.org/officeDocument/2006/relationships/hyperlink" Target="https://hal.science/search/index/?q=*&amp;authFullName_s=Nicolas Thomassin" TargetMode="External"/><Relationship Id="rId194" Type="http://schemas.openxmlformats.org/officeDocument/2006/relationships/hyperlink" Target="https://hal.science/hal-05488823v1" TargetMode="External"/><Relationship Id="rId195" Type="http://schemas.openxmlformats.org/officeDocument/2006/relationships/hyperlink" Target="https://hal.science/hal-05488805v1" TargetMode="External"/><Relationship Id="rId196" Type="http://schemas.openxmlformats.org/officeDocument/2006/relationships/hyperlink" Target="https://shs.hal.science/halshs-02216627v1" TargetMode="External"/><Relationship Id="rId197" Type="http://schemas.openxmlformats.org/officeDocument/2006/relationships/hyperlink" Target="https://shs.hal.science/halshs-02213954v1" TargetMode="External"/><Relationship Id="rId198" Type="http://schemas.openxmlformats.org/officeDocument/2006/relationships/hyperlink" Target="https://hal.science/search/index/?q=*&amp;authFullName_s=Maxime Julienne" TargetMode="External"/><Relationship Id="rId199" Type="http://schemas.openxmlformats.org/officeDocument/2006/relationships/hyperlink" Target="https://shs.hal.science/halshs-02214127v1" TargetMode="External"/><Relationship Id="rId200" Type="http://schemas.openxmlformats.org/officeDocument/2006/relationships/hyperlink" Target="https://shs.hal.science/halshs-02213736v1" TargetMode="External"/><Relationship Id="rId201" Type="http://schemas.openxmlformats.org/officeDocument/2006/relationships/hyperlink" Target="https://hal.science/hal-05488842v1" TargetMode="External"/><Relationship Id="rId202" Type="http://schemas.openxmlformats.org/officeDocument/2006/relationships/hyperlink" Target="https://hal.science/hal-05488810v1" TargetMode="External"/><Relationship Id="rId203" Type="http://schemas.openxmlformats.org/officeDocument/2006/relationships/hyperlink" Target="https://hal.science/hal-05488817v1" TargetMode="External"/><Relationship Id="rId204" Type="http://schemas.openxmlformats.org/officeDocument/2006/relationships/hyperlink" Target="https://shs.hal.science/halshs-02213130v1" TargetMode="External"/><Relationship Id="rId205" Type="http://schemas.openxmlformats.org/officeDocument/2006/relationships/hyperlink" Target="https://hal.science/hal-05488839v1" TargetMode="External"/><Relationship Id="rId206" Type="http://schemas.openxmlformats.org/officeDocument/2006/relationships/hyperlink" Target="https://shs.hal.science/halshs-01539758v1" TargetMode="External"/><Relationship Id="rId207" Type="http://schemas.openxmlformats.org/officeDocument/2006/relationships/hyperlink" Target="https://shs.hal.science/halshs-02211590v1" TargetMode="External"/><Relationship Id="rId208" Type="http://schemas.openxmlformats.org/officeDocument/2006/relationships/hyperlink" Target="https://shs.hal.science/halshs-02256348v1" TargetMode="External"/><Relationship Id="rId209" Type="http://schemas.openxmlformats.org/officeDocument/2006/relationships/hyperlink" Target="https://hal.science/hal-05488835v1" TargetMode="External"/><Relationship Id="rId210" Type="http://schemas.openxmlformats.org/officeDocument/2006/relationships/hyperlink" Target="https://hal.science/hal-05491540v1" TargetMode="External"/><Relationship Id="rId211" Type="http://schemas.openxmlformats.org/officeDocument/2006/relationships/hyperlink" Target="https://shs.hal.science/halshs-02210595v1" TargetMode="External"/><Relationship Id="rId212" Type="http://schemas.openxmlformats.org/officeDocument/2006/relationships/hyperlink" Target="https://hal.science/hal-05489158v1" TargetMode="External"/><Relationship Id="rId213" Type="http://schemas.openxmlformats.org/officeDocument/2006/relationships/hyperlink" Target="https://hal.science/hal-05489146v1" TargetMode="External"/><Relationship Id="rId214" Type="http://schemas.openxmlformats.org/officeDocument/2006/relationships/hyperlink" Target="https://hal.science/hal-05489120v1" TargetMode="External"/><Relationship Id="rId215" Type="http://schemas.openxmlformats.org/officeDocument/2006/relationships/hyperlink" Target="https://hal.science/hal-05586685v1" TargetMode="External"/><Relationship Id="rId216" Type="http://schemas.openxmlformats.org/officeDocument/2006/relationships/hyperlink" Target="https://hal.science/search/index/?q=*&amp;authFullName_s=H&#233;l&#232;ne Boucard" TargetMode="External"/><Relationship Id="rId217" Type="http://schemas.openxmlformats.org/officeDocument/2006/relationships/hyperlink" Target="https://hal.science/hal-05489068v1" TargetMode="External"/><Relationship Id="rId218" Type="http://schemas.openxmlformats.org/officeDocument/2006/relationships/hyperlink" Target="https://hal.science/search/index/?q=*&amp;authFullName_s=Marc Mignot" TargetMode="External"/><Relationship Id="rId219" Type="http://schemas.openxmlformats.org/officeDocument/2006/relationships/hyperlink" Target="https://hal.science/hal-05489094v1" TargetMode="External"/><Relationship Id="rId220" Type="http://schemas.openxmlformats.org/officeDocument/2006/relationships/hyperlink" Target="https://hal.science/hal-05539990v1" TargetMode="External"/><Relationship Id="rId221" Type="http://schemas.openxmlformats.org/officeDocument/2006/relationships/hyperlink" Target="https://boutique.lefebvre-dalloz.fr/regime-general-des-obligations-et-droit-des-entreprises-en-difficulte.html" TargetMode="External"/><Relationship Id="rId222" Type="http://schemas.openxmlformats.org/officeDocument/2006/relationships/hyperlink" Target="https://hal.science/hal-05489210v1" TargetMode="External"/><Relationship Id="rId223" Type="http://schemas.openxmlformats.org/officeDocument/2006/relationships/hyperlink" Target="https://hal.science/hal-05489214v1" TargetMode="External"/><Relationship Id="rId224" Type="http://schemas.openxmlformats.org/officeDocument/2006/relationships/hyperlink" Target="https://hal.science/hal-05489204v1" TargetMode="External"/><Relationship Id="rId225" Type="http://schemas.openxmlformats.org/officeDocument/2006/relationships/hyperlink" Target="https://hal.science/hal-05489219v1" TargetMode="External"/><Relationship Id="rId226" Type="http://schemas.openxmlformats.org/officeDocument/2006/relationships/hyperlink" Target="https://hal.science/hal-05489222v1" TargetMode="External"/><Relationship Id="rId227" Type="http://schemas.openxmlformats.org/officeDocument/2006/relationships/hyperlink" Target="https://hal.science/hal-05489227v1" TargetMode="External"/><Relationship Id="rId228" Type="http://schemas.openxmlformats.org/officeDocument/2006/relationships/hyperlink" Target="https://hal.science/hal-05489240v1" TargetMode="External"/><Relationship Id="rId229" Type="http://schemas.openxmlformats.org/officeDocument/2006/relationships/hyperlink" Target="https://hal.science/hal-05491567v1" TargetMode="External"/><Relationship Id="rId230" Type="http://schemas.openxmlformats.org/officeDocument/2006/relationships/hyperlink" Target="https://hal.science/hal-05489248v1" TargetMode="External"/><Relationship Id="rId231" Type="http://schemas.openxmlformats.org/officeDocument/2006/relationships/hyperlink" Target="https://hal.science/hal-05489275v1" TargetMode="External"/><Relationship Id="rId232" Type="http://schemas.openxmlformats.org/officeDocument/2006/relationships/hyperlink" Target="https://hal.science/hal-05489246v1" TargetMode="External"/><Relationship Id="rId233" Type="http://schemas.openxmlformats.org/officeDocument/2006/relationships/hyperlink" Target="https://hal.science/hal-05489243v1" TargetMode="External"/><Relationship Id="rId234" Type="http://schemas.openxmlformats.org/officeDocument/2006/relationships/hyperlink" Target="https://hal.science/hal-05489254v1" TargetMode="External"/><Relationship Id="rId235" Type="http://schemas.openxmlformats.org/officeDocument/2006/relationships/hyperlink" Target="https://hal.science/hal-05489265v1" TargetMode="External"/><Relationship Id="rId236" Type="http://schemas.openxmlformats.org/officeDocument/2006/relationships/hyperlink" Target="https://hal.science/search/index/?q=*&amp;authFullName_s=Jean-Denis Pellier" TargetMode="External"/><Relationship Id="rId237" Type="http://schemas.openxmlformats.org/officeDocument/2006/relationships/hyperlink" Target="https://hal.science/hal-05489282v1" TargetMode="External"/><Relationship Id="rId238" Type="http://schemas.openxmlformats.org/officeDocument/2006/relationships/hyperlink" Target="https://hal.science/hal-05489291v1" TargetMode="External"/><Relationship Id="rId239" Type="http://schemas.openxmlformats.org/officeDocument/2006/relationships/hyperlink" Target="https://hal.science/hal-05489303v1" TargetMode="External"/><Relationship Id="rId240" Type="http://schemas.openxmlformats.org/officeDocument/2006/relationships/hyperlink" Target="https://hal.science/hal-05489314v1" TargetMode="External"/><Relationship Id="rId241" Type="http://schemas.openxmlformats.org/officeDocument/2006/relationships/hyperlink" Target="https://hal.science/hal-05489310v1" TargetMode="External"/><Relationship Id="rId242" Type="http://schemas.openxmlformats.org/officeDocument/2006/relationships/hyperlink" Target="https://hal.science/hal-05489295v1" TargetMode="External"/><Relationship Id="rId243" Type="http://schemas.openxmlformats.org/officeDocument/2006/relationships/hyperlink" Target="https://hal.science/hal-05489325v1" TargetMode="External"/><Relationship Id="rId244" Type="http://schemas.openxmlformats.org/officeDocument/2006/relationships/hyperlink" Target="https://hal.science/hal-05489329v1" TargetMode="External"/><Relationship Id="rId245" Type="http://schemas.openxmlformats.org/officeDocument/2006/relationships/hyperlink" Target="https://hal.science/hal-05489337v1" TargetMode="External"/><Relationship Id="rId246" Type="http://schemas.openxmlformats.org/officeDocument/2006/relationships/hyperlink" Target="https://hal.science/hal-05489348v1" TargetMode="External"/><Relationship Id="rId247" Type="http://schemas.openxmlformats.org/officeDocument/2006/relationships/hyperlink" Target="https://hal.science/hal-05493544v1" TargetMode="External"/><Relationship Id="rId248" Type="http://schemas.openxmlformats.org/officeDocument/2006/relationships/hyperlink" Target="https://hal.science/hal-05491789v1" TargetMode="External"/><Relationship Id="rId249" Type="http://schemas.openxmlformats.org/officeDocument/2006/relationships/hyperlink" Target="https://hal.science/hal-05491795v1" TargetMode="External"/><Relationship Id="rId250" Type="http://schemas.openxmlformats.org/officeDocument/2006/relationships/hyperlink" Target="https://hal.science/hal-05491797v1" TargetMode="External"/><Relationship Id="rId251" Type="http://schemas.openxmlformats.org/officeDocument/2006/relationships/hyperlink" Target="https://hal.science/hal-05488975v1" TargetMode="External"/><Relationship Id="rId252" Type="http://schemas.openxmlformats.org/officeDocument/2006/relationships/hyperlink" Target="https://hal.science/hal-05491674v1" TargetMode="External"/><Relationship Id="rId253" Type="http://schemas.openxmlformats.org/officeDocument/2006/relationships/hyperlink" Target="https://hal.science/hal-05488968v1" TargetMode="External"/><Relationship Id="rId254" Type="http://schemas.openxmlformats.org/officeDocument/2006/relationships/hyperlink" Target="https://hal.science/search/index/?q=*&amp;authFullName_s=Jacques Flour" TargetMode="External"/><Relationship Id="rId255" Type="http://schemas.openxmlformats.org/officeDocument/2006/relationships/hyperlink" Target="https://hal.science/search/index/?q=*&amp;authFullName_s=Jean Luc Aubert" TargetMode="External"/><Relationship Id="rId256" Type="http://schemas.openxmlformats.org/officeDocument/2006/relationships/hyperlink" Target="https://hal.science/search/index/?q=*&amp;authFullName_s=&#201;ric Savaux" TargetMode="External"/><Relationship Id="rId257" Type="http://schemas.openxmlformats.org/officeDocument/2006/relationships/hyperlink" Target="https://hal.science/hal-05491675v1" TargetMode="External"/><Relationship Id="rId258" Type="http://schemas.openxmlformats.org/officeDocument/2006/relationships/hyperlink" Target="https://hal.science/hal-05489021v1" TargetMode="External"/><Relationship Id="rId259" Type="http://schemas.openxmlformats.org/officeDocument/2006/relationships/hyperlink" Target="https://hal.science/hal-05487843v1" TargetMode="External"/><Relationship Id="rId260" Type="http://schemas.openxmlformats.org/officeDocument/2006/relationships/hyperlink" Target="https://hal.science/hal-05488985v1" TargetMode="External"/><Relationship Id="rId261" Type="http://schemas.openxmlformats.org/officeDocument/2006/relationships/hyperlink" Target="https://hal.science/hal-05488972v1" TargetMode="External"/><Relationship Id="rId262" Type="http://schemas.openxmlformats.org/officeDocument/2006/relationships/hyperlink" Target="https://hal.science/search/index/?q=*&amp;authFullName_s=Valerio Forti" TargetMode="External"/><Relationship Id="rId263" Type="http://schemas.openxmlformats.org/officeDocument/2006/relationships/hyperlink" Target="https://hal.science/hal-05488957v1" TargetMode="External"/><Relationship Id="rId264" Type="http://schemas.openxmlformats.org/officeDocument/2006/relationships/hyperlink" Target="https://hal.science/search/index/?q=*&amp;authFullName_s=Isabelle S&#233;randour" TargetMode="External"/><Relationship Id="rId265" Type="http://schemas.openxmlformats.org/officeDocument/2006/relationships/hyperlink" Target="https://hal.science/hal-05489020v1" TargetMode="External"/><Relationship Id="rId266" Type="http://schemas.openxmlformats.org/officeDocument/2006/relationships/hyperlink" Target="https://nantes-universite.hal.science/hal-03479511v1" TargetMode="External"/><Relationship Id="rId267" Type="http://schemas.openxmlformats.org/officeDocument/2006/relationships/hyperlink" Target="https://hal.science/search/index/?q=*&amp;authFullName_s=Charles Bahurel" TargetMode="External"/><Relationship Id="rId268" Type="http://schemas.openxmlformats.org/officeDocument/2006/relationships/hyperlink" Target="https://hal.science/search/index/?q=*&amp;authFullName_s=Bastien Brignon" TargetMode="External"/><Relationship Id="rId269" Type="http://schemas.openxmlformats.org/officeDocument/2006/relationships/hyperlink" Target="https://hal.science/search/index/?q=*&amp;authFullName_s=S&#233;bastien Defix" TargetMode="External"/><Relationship Id="rId270" Type="http://schemas.openxmlformats.org/officeDocument/2006/relationships/hyperlink" Target="https://hal.science/search/index/?q=*&amp;authFullName_s=J&#233;r&#233;mie Dilmi" TargetMode="External"/><Relationship Id="rId271" Type="http://schemas.openxmlformats.org/officeDocument/2006/relationships/hyperlink" Target="https://shs.hal.science/halshs-02056056v1" TargetMode="External"/><Relationship Id="rId272" Type="http://schemas.openxmlformats.org/officeDocument/2006/relationships/hyperlink" Target="https://hal.science/search/index/?q=*&amp;authFullName_s=Jonas Knetsch" TargetMode="External"/><Relationship Id="rId273" Type="http://schemas.openxmlformats.org/officeDocument/2006/relationships/hyperlink" Target="https://hal.science/search/index/?q=*&amp;authFullName_s=Charlotte Dubois" TargetMode="External"/><Relationship Id="rId274" Type="http://schemas.openxmlformats.org/officeDocument/2006/relationships/hyperlink" Target="https://hal.science/search/index/?q=*&amp;authFullName_s=Marie Dugu&#233;" TargetMode="External"/><Relationship Id="rId275" Type="http://schemas.openxmlformats.org/officeDocument/2006/relationships/hyperlink" Target="https://hal.science/search/index/?q=*&amp;authFullName_s=Suzanne Lequette" TargetMode="External"/><Relationship Id="rId276" Type="http://schemas.openxmlformats.org/officeDocument/2006/relationships/hyperlink" Target="https://hal.science/hal-03776339v1" TargetMode="External"/><Relationship Id="rId277" Type="http://schemas.openxmlformats.org/officeDocument/2006/relationships/hyperlink" Target="https://hal.science/search/index/?q=*&amp;authFullName_s=Philippe Delebecque" TargetMode="External"/><Relationship Id="rId278" Type="http://schemas.openxmlformats.org/officeDocument/2006/relationships/hyperlink" Target="https://hal.science/search/index/?q=*&amp;authFullName_s=Nicolas Binctin" TargetMode="External"/><Relationship Id="rId279" Type="http://schemas.openxmlformats.org/officeDocument/2006/relationships/hyperlink" Target="https://hal.science/search/index/?q=*&amp;authFullName_s=Michel Germain" TargetMode="External"/><Relationship Id="rId280" Type="http://schemas.openxmlformats.org/officeDocument/2006/relationships/hyperlink" Target="https://www.lgdj.fr/effets-de-commerce-et-entreprises-en-difficulte-9782275061085.html" TargetMode="External"/><Relationship Id="rId281" Type="http://schemas.openxmlformats.org/officeDocument/2006/relationships/hyperlink" Target="https://hal.science/hal-03776304v1" TargetMode="External"/><Relationship Id="rId282" Type="http://schemas.openxmlformats.org/officeDocument/2006/relationships/hyperlink" Target="https://www.lgdj-editions.fr/livres/operations-bancaires-et-contrats-commerciaux/9782275036595" TargetMode="External"/><Relationship Id="rId283" Type="http://schemas.openxmlformats.org/officeDocument/2006/relationships/hyperlink" Target="https://hal.science/hal-05488994v1" TargetMode="External"/><Relationship Id="rId284" Type="http://schemas.openxmlformats.org/officeDocument/2006/relationships/hyperlink" Target="https://hal.science/hal-05488989v1" TargetMode="External"/><Relationship Id="rId285" Type="http://schemas.openxmlformats.org/officeDocument/2006/relationships/hyperlink" Target="https://hal.science/hal-05488988v1" TargetMode="External"/><Relationship Id="rId286" Type="http://schemas.openxmlformats.org/officeDocument/2006/relationships/hyperlink" Target="https://shs.hal.science/halshs-01539589v1" TargetMode="External"/><Relationship Id="rId287" Type="http://schemas.openxmlformats.org/officeDocument/2006/relationships/hyperlink" Target="https://www.lextenso.fr/" TargetMode="External"/><Relationship Id="rId288" Type="http://schemas.openxmlformats.org/officeDocument/2006/relationships/hyperlink" Target="https://hal.science/hal-05488986v1" TargetMode="External"/><Relationship Id="rId289" Type="http://schemas.openxmlformats.org/officeDocument/2006/relationships/hyperlink" Target="https://hal.science/hal-05491697v1" TargetMode="External"/><Relationship Id="rId290" Type="http://schemas.openxmlformats.org/officeDocument/2006/relationships/hyperlink" Target="https://hal.science/hal-04008860v1" TargetMode="External"/><Relationship Id="rId291" Type="http://schemas.openxmlformats.org/officeDocument/2006/relationships/hyperlink" Target="https://hal.science/search/index/?q=*&amp;authFullName_s=Michel Boudot" TargetMode="External"/><Relationship Id="rId292" Type="http://schemas.openxmlformats.org/officeDocument/2006/relationships/hyperlink" Target="https://hal.science/hal-05489400v1"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Andreu</dc:title>
  <dc:description>CV</dc:description>
  <dc:subject/>
  <cp:keywords/>
  <cp:category/>
  <cp:lastModifiedBy/>
  <dcterms:created xsi:type="dcterms:W3CDTF">2026-05-15T22:00:26+02:00</dcterms:created>
  <dcterms:modified xsi:type="dcterms:W3CDTF">2026-05-15T22:00:26+02:00</dcterms:modified>
</cp:coreProperties>
</file>

<file path=docProps/custom.xml><?xml version="1.0" encoding="utf-8"?>
<Properties xmlns="http://schemas.openxmlformats.org/officeDocument/2006/custom-properties" xmlns:vt="http://schemas.openxmlformats.org/officeDocument/2006/docPropsVTypes"/>
</file>