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 Beukeu Sow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Intelligence artificielle : Oublions la fracture et passons à l’essentiel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Beukeu Sow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performance d’une recherche à partir d’un dépôt institutionnel.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Beukeu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African Research Matters</w:t>
            </w:r>
            <w:r>
              <w:rPr/>
              <w:t xml:space="preserve">, Mar 2022, Saint 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info-communicationnelles des chercheurs sénégalais selon l'approche sense-making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Beukeu Sow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sciences de l’information documentaire au service de la recherche, de la formation, de l’intégration et du développement durable"</w:t>
            </w:r>
            <w:r>
              <w:rPr/>
              <w:t xml:space="preserve">, Nov 2017,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informationnelles des étudiants sénégalais à l'ère de la société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Beukeu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en SIC: GERiiCO 10ème édition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hal-01354920v2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l'UCAD : Analyse de la productivité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Beukeu Sow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hal-02467934v4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4314v1" TargetMode="External"/><Relationship Id="rId8" Type="http://schemas.openxmlformats.org/officeDocument/2006/relationships/hyperlink" Target="https://hal.science/search/index/?q=*&amp;authFullName_s=Abdou Beukeu Sow" TargetMode="External"/><Relationship Id="rId9" Type="http://schemas.openxmlformats.org/officeDocument/2006/relationships/hyperlink" Target="https://hal.science/hal-03616288v1" TargetMode="External"/><Relationship Id="rId10" Type="http://schemas.openxmlformats.org/officeDocument/2006/relationships/hyperlink" Target="https://hal.science/hal-01832931v1" TargetMode="External"/><Relationship Id="rId11" Type="http://schemas.openxmlformats.org/officeDocument/2006/relationships/hyperlink" Target="https://hal.science/search/index/?q=*&amp;authFullName_s=St&#233;phane Chaudiron" TargetMode="External"/><Relationship Id="rId12" Type="http://schemas.openxmlformats.org/officeDocument/2006/relationships/hyperlink" Target="https://hal.science/hal-01354920v2" TargetMode="External"/><Relationship Id="rId13" Type="http://schemas.openxmlformats.org/officeDocument/2006/relationships/hyperlink" Target="https://hal.science/hal-02467934v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 Beukeu Sow</dc:title>
  <dc:description>CV</dc:description>
  <dc:subject/>
  <cp:keywords/>
  <cp:category/>
  <cp:lastModifiedBy/>
  <dcterms:created xsi:type="dcterms:W3CDTF">2026-03-21T07:05:33+01:00</dcterms:created>
  <dcterms:modified xsi:type="dcterms:W3CDTF">2026-03-21T07:05:33+01:00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