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Abraham Le Guen </w:t>
      </w:r>
      <w:r>
        <w:rPr>
          <w:color w:val="641e6e"/>
        </w:rPr>
        <w:t xml:space="preserve">Doctorant contractuel en droit public chargé d'une mission d'enseignement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abraham-leguen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0009-0006-8874-4646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l'économie politique en tant que juriste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Abraham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pp.1134-1140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mobilisation de la rhétorique shakespearienne du pouvoir au sein de l’appareil réflexif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Abraham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2023, 8,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hal-04471163v1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AA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raham-leguen" TargetMode="External"/><Relationship Id="rId9" Type="http://schemas.openxmlformats.org/officeDocument/2006/relationships/hyperlink" Target="https://orcid.org/0009-0006-8874-4646" TargetMode="External"/><Relationship Id="rId10" Type="http://schemas.openxmlformats.org/officeDocument/2006/relationships/hyperlink" Target="https://hal.science/hal-05446937v1" TargetMode="External"/><Relationship Id="rId11" Type="http://schemas.openxmlformats.org/officeDocument/2006/relationships/hyperlink" Target="https://hal.science/search/index/?q=*&amp;authFullName_s=Abraham Le Guen" TargetMode="External"/><Relationship Id="rId12" Type="http://schemas.openxmlformats.org/officeDocument/2006/relationships/hyperlink" Target="https://hal.science/hal-0447116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Abraham Le Guen</dc:title>
  <dc:description>CV</dc:description>
  <dc:subject/>
  <cp:keywords/>
  <cp:category/>
  <cp:lastModifiedBy/>
  <dcterms:created xsi:type="dcterms:W3CDTF">2026-03-15T12:00:28+01:00</dcterms:created>
  <dcterms:modified xsi:type="dcterms:W3CDTF">2026-03-15T12:00:28+01:00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