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Bresson </w:t>
      </w:r>
      <w:r>
        <w:rPr>
          <w:color w:val="641e6e"/>
        </w:rPr>
        <w:t xml:space="preserve">ATER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0000-0003-1130-4424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Langues, langages et communication dans le monde tardo-antique, Antiquité tardive, Brepols,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Lionel Dumarty éd., Langue idéale, langue réelle. Description et normalisation des langues classiques du IIIe siècle av. J.-C. au XIIe siècle de notre ère, Turnhout, Brepols,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Stephen PELLE, New Latin for Old English Homilies. Editions and Studies of Ten Sources and Analogues, Toronto, Pontifical Institute of Medieval Studies,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Ausonii epistulae : interagir en lettré au IVe siècle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 et Elisa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écocritique d’Ausone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de la norme dans l’Antiquité tardive chez les poètes Ausone et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Sexualités. L’intimité : entre normes et singularités</w:t>
            </w:r>
            <w:r>
              <w:rPr/>
              <w:t xml:space="preserve">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romain d’Occident comme espace géographique et politique à travers les poèmes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l’Antiquité</w:t>
            </w:r>
            <w:r>
              <w:rPr/>
              <w:t xml:space="preserve">, Irène Maréchal et Floran Racine,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masculinité toxique à la liberté féminine : méthode des chercheur·se·s contemporain·e·s en sciences de l’Antiquité dans l’approche du genre et de l’hétéronormativité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Adrien Bresson, Noémie Cadeau, Blandine Demotz et Jonathan Raffin,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Panégyrique pour le Sixième consulat d’Honorius de Claudien : une résolution de la violence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de la violence dans la cité antique</w:t>
            </w:r>
            <w:r>
              <w:rPr/>
              <w:t xml:space="preserve">, Gislhaine Jay-Robert et Emmanuelle Jego,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Ludus, politique et poésie : la valeur politique des écrits d’Ausone, entre jeu littéraire et écriture panégyrique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than a game. The rediscovery of Ausonius’ political and civil engagement</w:t>
            </w:r>
            <w:r>
              <w:rPr/>
              <w:t xml:space="preserve">, Andrea Balbo, Dec 2024,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: observer le processus de reterritorialisation de l’Empire romain d’Occident à travers les poèmes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Études Latines</w:t>
            </w:r>
            <w:r>
              <w:rPr/>
              <w:t xml:space="preserve">, Bruno Poulle,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latine dans le Ludus, la Bissula et les Épigrammes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comédie latine</w:t>
            </w:r>
            <w:r>
              <w:rPr/>
              <w:t xml:space="preserve">, Fabrice Galtier et Isabelle David,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pouvoir romain d’Occident à la violence au prisme des poèmes officiels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Laurie Raymond et Marcin Kurdyka,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: archéologie d'une représentation genrée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mythes grecs et romains</w:t>
            </w:r>
            <w:r>
              <w:rPr/>
              <w:t xml:space="preserve">, Marc Aubaret, Feb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l’Intelligence Artificielle : workshop de traduction des langues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le(s) langage(s) : pouvoir et limites</w:t>
            </w:r>
            <w:r>
              <w:rPr/>
              <w:t xml:space="preserve">, Adrien Bresson, Blandine Demotz, Benjamin Dufour, Zoé Stibbe, Oct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être homme en politique chez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Représentations et transgressions de l’injonction hétérosexuelle</w:t>
            </w:r>
            <w:r>
              <w:rPr/>
              <w:t xml:space="preserve">, Adrien Bresson, Alice Baudequin et Jonathan Raffin,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l’écriture de soi dans les œuvres d’Ausone et de Claudien : regard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figure(s) de soi, figure(s) de l’autre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contre les Gètes et le Panégyrique pour le Sixième consulat d’Honorius de Claudien : une poétique politico-historique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</w:t>
            </w:r>
            <w:r>
              <w:rPr/>
              <w:t xml:space="preserve">, Marie Humeau et Étienne Wolff,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la foule dans l'Éloge de l'empereur Justin II de Corippe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la poésie latine tardive du IVe au IX siècle de notre ère - La représentation de la foule dans l'Éloge de l'empereur Justin II de Corippe</w:t>
            </w:r>
            <w:r>
              <w:rPr/>
              <w:t xml:space="preserve">, Florence Garambois-Vasquez et Gaëlle Herbert de la Portbarré-Viard,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Praising Rome as the True Centre : the Roman Empire and Polycentricity at the Time of Claudian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Polycentricity of Late Antiquity</w:t>
            </w:r>
            <w:r>
              <w:rPr/>
              <w:t xml:space="preserve">, Marius Kalfelis et Hartmut Leppin, Oct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Vrbium Nobilium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Honorius and Arcadius (395-404) : from a torn family to the end of Romanitas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Conflicts or Social Crisis ? The Transformation of the Roman World through the Lens of Family Conflicts (4th - 10th centuries)</w:t>
            </w:r>
            <w:r>
              <w:rPr/>
              <w:t xml:space="preserve">, Virgile Mayo,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in the Late 4th Century: Expressing Different Religious Identities in Claudian’s and Ausonius’ Poems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Bearers of Faith : Local Practice, Communal Ritual, and the Expression of Religious Identity in the Ancient and Late-Antique Mediterranean, ca 200 BC - AD 600</w:t>
            </w:r>
            <w:r>
              <w:rPr/>
              <w:t xml:space="preserve">, James Worth et Luca Ricci, Sep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Minerve, Rome et Sérène : des figures féminines entre guerre et paix chez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Athéna : la lance et le rameau d’olivier. La guerre et la paix dans l’antiquité gréco-romaine</w:t>
            </w:r>
            <w:r>
              <w:rPr/>
              <w:t xml:space="preserve">, Julie Gallego et Claire Vieilleville,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poète et le régent : le récit de cordiales tensions dans la Guerre contre les Gètes et le Panégyrique pour le Sixième consulat d’Honorius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d’agrégation</w:t>
            </w:r>
            <w:r>
              <w:rPr/>
              <w:t xml:space="preserve">, Christophe Cusset,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Sérène et Stilicon : un couple entre identité et dualité dans la poésie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latine. Voix, stratégies, mises en scène</w:t>
            </w:r>
            <w:r>
              <w:rPr/>
              <w:t xml:space="preserve">, Florence Garambois-Vasquez et Daniel Vallat,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rhétorique dans les œuvres d’Ausone à visée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Incroci e interferenze tra grammatica e retorica nella letteratura latina di età tardoantica</w:t>
            </w:r>
            <w:r>
              <w:rPr/>
              <w:t xml:space="preserve">, Laetitia Ciccolini et Amedeo A. Raschieri, May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Gigantomachie, de Claudien à Guijon : citer un poète latin tardif en Bourgogne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Renaissance. La citation et la fabrique de l'Antiquité dans les éditions des textes classiques</w:t>
            </w:r>
            <w:r>
              <w:rPr/>
              <w:t xml:space="preserve">, Malika Bastin-Hammou et Pascale Paré-Rey,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l'Antiquité à la Renaissance chez Ausone,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sources : lecture, relecture, mélecture</w:t>
            </w:r>
            <w:r>
              <w:rPr/>
              <w:t xml:space="preserve">, Jonathan Raffin, Apr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Convaincre, désinformer, rassurer : la Moselle d'Ausone et l'Éloge de Stilicon de Claudien au prisme des fake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 : « fake news » et théories du complot de l'Antiquité à nos jours</w:t>
            </w:r>
            <w:r>
              <w:rPr/>
              <w:t xml:space="preserve">, Michel Pretalli,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son temps : les poèmes grecs de Claudien ou l’herméneutique d’une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Μάρτυρι μύθῳ. Poésie, histoire et société aux époques impériale et tardive</w:t>
            </w:r>
            <w:r>
              <w:rPr/>
              <w:t xml:space="preserve">, Morgane Cariou et Nicolas Zito,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implicite, lecture de soi, l’Autre lecteur : les poèmes mythologiques d’Ausone et de Claudien sous le prisme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collaboratif</w:t>
            </w:r>
            <w:r>
              <w:rPr/>
              <w:t xml:space="preserve">, Sébastien Morlet et Antoine Paris,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Theodosius in Claudian’s III cons. and IV cons.: building an epic model of heroism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Heroism in Late Antiquity</w:t>
            </w:r>
            <w:r>
              <w:rPr/>
              <w:t xml:space="preserve">, Fotini Hadjittofi,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faits, masquer les pensées : les enjeux de l’écriture de soi au IVe siècle de notre ère dans les œuvres d’Ausone et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enjeux et problématiques</w:t>
            </w:r>
            <w:r>
              <w:rPr/>
              <w:t xml:space="preserve">, Monica Cardenas Moreno et Christine Orobitg, Jun 2022,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tibi gratias' : remerciements et discours encomiastique dans la Gratiarum actio d'Ausone et le Panégyrique pour le Sixième consulat d'Honorius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Remerciements et actions de grâces dans la poésie de l'Antiquité tardive et du Moyen-Âge ainsi que dans la littérature environnante</w:t>
            </w:r>
            <w:r>
              <w:rPr/>
              <w:t xml:space="preserve">, Alina Hund et Katharina Pohl, Sep 2022, Wuppertal,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Gigantomachia: writing or rewriting?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 Rewritings in the Latin West between Late Antiquity and Middle Ages</w:t>
            </w:r>
            <w:r>
              <w:rPr/>
              <w:t xml:space="preserve">, Stefania Filosini, May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 : a collection of short pieces by a stumbling poet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Stumbling Texts of Late Latin Poetry</w:t>
            </w:r>
            <w:r>
              <w:rPr/>
              <w:t xml:space="preserve">, Markus Kersten &amp; Ann-Kathrin Stähle, Oct 2021,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 : Coping with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Passions in Late Antiquity</w:t>
            </w:r>
            <w:r>
              <w:rPr/>
              <w:t xml:space="preserve">, Pablo Irizar, Apr 2021,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dans le monde romain tardif : les dieux à l’image des hommes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Julie Gallego et Johanna Augier,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héréronormativité dans les sources depuis l’Antiquité. Représentations et transgressions de l’injonction hétérosexuelle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Éditions Chemins de Tr@verse</w:t>
              </w:r>
            </w:hyperlink>
            <w:r>
              <w:rPr/>
              <w:t xml:space="preserve">, pp.178, 2024, Collection Tr@boules, 978-2-313-06811-3 (papier) ; 978-2-313-06810-6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sources. Lecture, relecture, mélecture depuis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Éditions Chemins de tr@verses</w:t>
              </w:r>
            </w:hyperlink>
            <w:r>
              <w:rPr/>
              <w:t xml:space="preserve">, pp.174, 2023, Collection Tr@boules, 978-2-3130-0672-6 (papier) ; 978-2-313-00671-9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minora: A Collection of Short Pieces by a Stumbling Poet?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Markus Kersten, Christian Guerra, Ann-Kathrin Stähle. </w:t>
            </w:r>
            <w:r>
              <w:rPr>
                <w:i w:val="1"/>
                <w:iCs w:val="1"/>
              </w:rPr>
              <w:t xml:space="preserve">The Dynamics of Paratextuality in Late Antique Literature</w:t>
            </w:r>
            <w:r>
              <w:rPr/>
              <w:t xml:space="preserve">, Bloomsbury, pp.112-126,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construire l’homme en politique chez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héréronormativité dans les sources depuis l’Antiquité. Représentations et transgressions de l’injonction hétérosexuelle</w:t>
            </w:r>
            <w:r>
              <w:rPr/>
              <w:t xml:space="preserve">, Chemins de Tr@verse, pp.17-39,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l’Antiquité à la Renaissance chez Ausone,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sources. Lecture, relecture, mélecture depuis l'Antiquité</w:t>
            </w:r>
            <w:r>
              <w:rPr/>
              <w:t xml:space="preserve">, Chemins de Tr@verse, pp.43-71,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 de Claudien : la réécriture d’un mythe à l’aune d’une poétique de la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Genre et formes poétiques de la colère</w:t>
            </w:r>
            <w:r>
              <w:rPr/>
              <w:t xml:space="preserve">, Classiques Garnier, pp.69-84,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du comique dans quelques épigrammes sexuelles d’Ausone et de Claudien : autour d’Eunus et de Curète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⟨10.4000/methodos.10216⟩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urbium nobilium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dans les livres I et II des Confessions d’Augustin : de la modernité autobiographique à l’effacement du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&amp;quot;Gigantomachia&amp;quot;: Coping with Reality and Dealing with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patrum</w:t>
            </w:r>
            <w:r>
              <w:rPr/>
              <w:t xml:space="preserve">, 2022, 82, pp.167-184.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⟨10.31743/vp.12908⟩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hal-04086157v1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esson" TargetMode="External"/><Relationship Id="rId9" Type="http://schemas.openxmlformats.org/officeDocument/2006/relationships/hyperlink" Target="https://orcid.org/0000-0003-1130-4424" TargetMode="External"/><Relationship Id="rId10" Type="http://schemas.openxmlformats.org/officeDocument/2006/relationships/hyperlink" Target="https://hal.science/hal-05593311v1" TargetMode="External"/><Relationship Id="rId11" Type="http://schemas.openxmlformats.org/officeDocument/2006/relationships/hyperlink" Target="https://hal.science/search/index/?q=*&amp;authFullName_s=Adrien Bresson" TargetMode="External"/><Relationship Id="rId12" Type="http://schemas.openxmlformats.org/officeDocument/2006/relationships/hyperlink" Target="https://hal.science/hal-05039365v1" TargetMode="External"/><Relationship Id="rId13" Type="http://schemas.openxmlformats.org/officeDocument/2006/relationships/hyperlink" Target="https://hal.science/hal-04784120v1" TargetMode="External"/><Relationship Id="rId14" Type="http://schemas.openxmlformats.org/officeDocument/2006/relationships/hyperlink" Target="https://hal.science/hal-05386207v1" TargetMode="External"/><Relationship Id="rId15" Type="http://schemas.openxmlformats.org/officeDocument/2006/relationships/hyperlink" Target="https://hal.science/search/index/?q=*&amp;authFullName_s=Sandrine Coin-Longeray" TargetMode="External"/><Relationship Id="rId16" Type="http://schemas.openxmlformats.org/officeDocument/2006/relationships/hyperlink" Target="https://hal.science/search/index/?q=*&amp;authFullName_s=No&#233;mie Cadeau" TargetMode="External"/><Relationship Id="rId17" Type="http://schemas.openxmlformats.org/officeDocument/2006/relationships/hyperlink" Target="https://hal.science/search/index/?q=*&amp;authFullName_s=Blandine Demotz" TargetMode="External"/><Relationship Id="rId18" Type="http://schemas.openxmlformats.org/officeDocument/2006/relationships/hyperlink" Target="https://hal.science/search/index/?q=*&amp;authFullName_s=Jonathan Raffin" TargetMode="External"/><Relationship Id="rId19" Type="http://schemas.openxmlformats.org/officeDocument/2006/relationships/hyperlink" Target="https://hal.science/hal-04890708v1" TargetMode="External"/><Relationship Id="rId20" Type="http://schemas.openxmlformats.org/officeDocument/2006/relationships/hyperlink" Target="https://hal.science/hal-04890761v1" TargetMode="External"/><Relationship Id="rId21" Type="http://schemas.openxmlformats.org/officeDocument/2006/relationships/hyperlink" Target="https://hal.science/hal-04890724v1" TargetMode="External"/><Relationship Id="rId22" Type="http://schemas.openxmlformats.org/officeDocument/2006/relationships/hyperlink" Target="https://hal.science/hal-04890717v1" TargetMode="External"/><Relationship Id="rId23" Type="http://schemas.openxmlformats.org/officeDocument/2006/relationships/hyperlink" Target="https://hal.science/hal-04890752v1" TargetMode="External"/><Relationship Id="rId24" Type="http://schemas.openxmlformats.org/officeDocument/2006/relationships/hyperlink" Target="https://hal.science/hal-04890698v1" TargetMode="External"/><Relationship Id="rId25" Type="http://schemas.openxmlformats.org/officeDocument/2006/relationships/hyperlink" Target="https://hal.science/hal-04890803v1" TargetMode="External"/><Relationship Id="rId26" Type="http://schemas.openxmlformats.org/officeDocument/2006/relationships/hyperlink" Target="https://hal.science/hal-04890774v1" TargetMode="External"/><Relationship Id="rId27" Type="http://schemas.openxmlformats.org/officeDocument/2006/relationships/hyperlink" Target="https://hal.science/hal-04890794v1" TargetMode="External"/><Relationship Id="rId28" Type="http://schemas.openxmlformats.org/officeDocument/2006/relationships/hyperlink" Target="https://hal.science/hal-04890745v1" TargetMode="External"/><Relationship Id="rId29" Type="http://schemas.openxmlformats.org/officeDocument/2006/relationships/hyperlink" Target="https://hal.science/hal-04890692v1" TargetMode="External"/><Relationship Id="rId30" Type="http://schemas.openxmlformats.org/officeDocument/2006/relationships/hyperlink" Target="https://hal.science/hal-04890792v1" TargetMode="External"/><Relationship Id="rId31" Type="http://schemas.openxmlformats.org/officeDocument/2006/relationships/hyperlink" Target="https://hal.science/hal-04890534v1" TargetMode="External"/><Relationship Id="rId32" Type="http://schemas.openxmlformats.org/officeDocument/2006/relationships/hyperlink" Target="https://hal.science/hal-04890571v1" TargetMode="External"/><Relationship Id="rId33" Type="http://schemas.openxmlformats.org/officeDocument/2006/relationships/hyperlink" Target="https://hal.science/hal-04890527v1" TargetMode="External"/><Relationship Id="rId34" Type="http://schemas.openxmlformats.org/officeDocument/2006/relationships/hyperlink" Target="https://hal.science/hal-04890646v1" TargetMode="External"/><Relationship Id="rId35" Type="http://schemas.openxmlformats.org/officeDocument/2006/relationships/hyperlink" Target="https://hal.science/hal-04890612v1" TargetMode="External"/><Relationship Id="rId36" Type="http://schemas.openxmlformats.org/officeDocument/2006/relationships/hyperlink" Target="https://hal.science/hal-04890491v1" TargetMode="External"/><Relationship Id="rId37" Type="http://schemas.openxmlformats.org/officeDocument/2006/relationships/hyperlink" Target="https://hal.science/hal-04890617v1" TargetMode="External"/><Relationship Id="rId38" Type="http://schemas.openxmlformats.org/officeDocument/2006/relationships/hyperlink" Target="https://hal.science/hal-04890580v1" TargetMode="External"/><Relationship Id="rId39" Type="http://schemas.openxmlformats.org/officeDocument/2006/relationships/hyperlink" Target="https://hal.science/hal-04890495v1" TargetMode="External"/><Relationship Id="rId40" Type="http://schemas.openxmlformats.org/officeDocument/2006/relationships/hyperlink" Target="https://hal.science/hal-04890513v1" TargetMode="External"/><Relationship Id="rId41" Type="http://schemas.openxmlformats.org/officeDocument/2006/relationships/hyperlink" Target="https://hal.science/hal-04890639v1" TargetMode="External"/><Relationship Id="rId42" Type="http://schemas.openxmlformats.org/officeDocument/2006/relationships/hyperlink" Target="https://hal.science/hal-04890562v1" TargetMode="External"/><Relationship Id="rId43" Type="http://schemas.openxmlformats.org/officeDocument/2006/relationships/hyperlink" Target="https://hal.science/hal-04890553v1" TargetMode="External"/><Relationship Id="rId44" Type="http://schemas.openxmlformats.org/officeDocument/2006/relationships/hyperlink" Target="https://hal.science/hal-04890387v1" TargetMode="External"/><Relationship Id="rId45" Type="http://schemas.openxmlformats.org/officeDocument/2006/relationships/hyperlink" Target="https://hal.science/hal-04890484v1" TargetMode="External"/><Relationship Id="rId46" Type="http://schemas.openxmlformats.org/officeDocument/2006/relationships/hyperlink" Target="https://hal.science/hal-04890433v1" TargetMode="External"/><Relationship Id="rId47" Type="http://schemas.openxmlformats.org/officeDocument/2006/relationships/hyperlink" Target="https://hal.science/hal-04890417v1" TargetMode="External"/><Relationship Id="rId48" Type="http://schemas.openxmlformats.org/officeDocument/2006/relationships/hyperlink" Target="https://hal.science/hal-04890474v1" TargetMode="External"/><Relationship Id="rId49" Type="http://schemas.openxmlformats.org/officeDocument/2006/relationships/hyperlink" Target="https://hal.science/hal-04890411v1" TargetMode="External"/><Relationship Id="rId50" Type="http://schemas.openxmlformats.org/officeDocument/2006/relationships/hyperlink" Target="https://hal.science/hal-04890458v1" TargetMode="External"/><Relationship Id="rId51" Type="http://schemas.openxmlformats.org/officeDocument/2006/relationships/hyperlink" Target="https://hal.science/hal-04890397v1" TargetMode="External"/><Relationship Id="rId52" Type="http://schemas.openxmlformats.org/officeDocument/2006/relationships/hyperlink" Target="https://hal.science/hal-04890376v1" TargetMode="External"/><Relationship Id="rId53" Type="http://schemas.openxmlformats.org/officeDocument/2006/relationships/hyperlink" Target="https://hal.science/hal-04890363v1" TargetMode="External"/><Relationship Id="rId54" Type="http://schemas.openxmlformats.org/officeDocument/2006/relationships/hyperlink" Target="https://hal.science/hal-04890359v1" TargetMode="External"/><Relationship Id="rId55" Type="http://schemas.openxmlformats.org/officeDocument/2006/relationships/hyperlink" Target="https://hal.science/hal-04761423v1" TargetMode="External"/><Relationship Id="rId56" Type="http://schemas.openxmlformats.org/officeDocument/2006/relationships/hyperlink" Target="https://hal.science/search/index/?q=*&amp;authFullName_s=Alice Baudequin" TargetMode="External"/><Relationship Id="rId57" Type="http://schemas.openxmlformats.org/officeDocument/2006/relationships/hyperlink" Target="https://www.bouquineo.fr/products/genre-et-heteronormativite-dans-les-sources-depuis-lantiquite" TargetMode="External"/><Relationship Id="rId58" Type="http://schemas.openxmlformats.org/officeDocument/2006/relationships/hyperlink" Target="https://hal.science/hal-04761416v1" TargetMode="External"/><Relationship Id="rId59" Type="http://schemas.openxmlformats.org/officeDocument/2006/relationships/hyperlink" Target="https://www.bouquineo.fr/products/genre-et-sources-lecture-relecture-melecture-depuis-lantiquite" TargetMode="External"/><Relationship Id="rId60" Type="http://schemas.openxmlformats.org/officeDocument/2006/relationships/hyperlink" Target="https://hal.science/hal-04761403v1" TargetMode="External"/><Relationship Id="rId61" Type="http://schemas.openxmlformats.org/officeDocument/2006/relationships/hyperlink" Target="https://hal.science/hal-04761387v1" TargetMode="External"/><Relationship Id="rId62" Type="http://schemas.openxmlformats.org/officeDocument/2006/relationships/hyperlink" Target="https://hal.science/hal-04337408v1" TargetMode="External"/><Relationship Id="rId63" Type="http://schemas.openxmlformats.org/officeDocument/2006/relationships/hyperlink" Target="https://hal.science/hal-04086167v1" TargetMode="External"/><Relationship Id="rId64" Type="http://schemas.openxmlformats.org/officeDocument/2006/relationships/hyperlink" Target="https://hal.science/hal-04158767v1" TargetMode="External"/><Relationship Id="rId65" Type="http://schemas.openxmlformats.org/officeDocument/2006/relationships/hyperlink" Target="https://dx.doi.org/10.4000/methodos.10216" TargetMode="External"/><Relationship Id="rId66" Type="http://schemas.openxmlformats.org/officeDocument/2006/relationships/hyperlink" Target="https://hal.science/hal-04629301v1" TargetMode="External"/><Relationship Id="rId67" Type="http://schemas.openxmlformats.org/officeDocument/2006/relationships/hyperlink" Target="https://hal.science/hal-04086163v1" TargetMode="External"/><Relationship Id="rId68" Type="http://schemas.openxmlformats.org/officeDocument/2006/relationships/hyperlink" Target="https://hal.science/hal-04086157v1" TargetMode="External"/><Relationship Id="rId69" Type="http://schemas.openxmlformats.org/officeDocument/2006/relationships/hyperlink" Target="https://dx.doi.org/10.31743/vp.1290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Bresson</dc:title>
  <dc:description>CV</dc:description>
  <dc:subject/>
  <cp:keywords/>
  <cp:category/>
  <cp:lastModifiedBy/>
  <dcterms:created xsi:type="dcterms:W3CDTF">2026-05-19T14:52:27+02:00</dcterms:created>
  <dcterms:modified xsi:type="dcterms:W3CDTF">2026-05-19T14:52:27+02:00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