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Achour Bourdache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achour-bourdache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0000-0003-2071-8047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d’un doctorat en sciences du langage, Achour Bourdache est enseignant-chercheur au département de langue et littérature françaises de l'universitéde Jijel (Algérie). Il est chercheur associé au laboratoire de recherche </w:t></w:r><w:r><w:rPr><w:i w:val="1"/><w:iCs w:val="1"/></w:rPr><w:t xml:space="preserve">PLURIDYLANG</w:t></w:r><w:r><w:rPr/><w:t xml:space="preserve"> (Pluralité des Dynamiques Langagières et Discursives, université de Mostaganem ).  Il dirige le carnet de recherche </w:t></w:r><w:r><w:rPr><w:b w:val="1"/><w:bCs w:val="1"/><w:i w:val="1"/><w:iCs w:val="1"/></w:rPr><w:t xml:space="preserve">Discours, Langue et Société</w:t></w:r><w:r><w:rPr/><w:t xml:space="preserve"> (</w:t></w:r><w:hyperlink r:id="rId9" w:history="1"><w:r><w:rPr><w:color w:val="#410a8c"/><w:u w:val="single"/></w:rPr><w:t xml:space="preserve">https://lesms.hypotheses.org/</w:t></w:r></w:hyperlink><w:r><w:rPr/><w:t xml:space="preserve">). Ses recherches se concentrent sur les discours numériques et les écrits du web social. Il s'intéresse également à la sémiotique visuelle et aux formes de (re)présentation de soi sur le web.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discours numériques natifs d’Afrique : technodiscours d’ici, technodiscours d’aujourd’hui. Présentation</w:t></w:r></w:hyperlink></w:p><w:p><w:pPr/><w:hyperlink r:id="rId11" w:history="1"><w:r><w:rPr><w:color w:val="#410a8c"/><w:u w:val="single"/></w:rPr><w:t xml:space="preserve">Donald Djilé</w:t></w:r></w:hyperlink><w:r><w:rPr/><w:t xml:space="preserve">,</w:t></w:r><w:hyperlink r:id="rId12" w:history="1"><w:r><w:rPr><w:color w:val="#410a8c"/><w:u w:val="single"/></w:rPr><w:t xml:space="preserve">Kamila Oulebsir-Oukil</w:t></w:r></w:hyperlink><w:r><w:rPr/><w:t xml:space="preserve">,</w:t></w:r><w:hyperlink r:id="rId13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2024, 1 (1), pp.1-14. </w:t></w:r><w:hyperlink r:id="rId14" w:history="1"><w:r><w:rPr><w:color w:val="#410a8c"/><w:u w:val="single"/></w:rPr><w:t xml:space="preserve">⟨10.46711/magana.2024.1.1.1⟩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hal-04647557v1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noms et des discours sur le web social. Éléments d’analyse plurielle des discours toponymiques de la communauté discursive de la page Facebook Je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2024, 1 (1), pp.105-152. </w:t></w:r><w:hyperlink r:id="rId16" w:history="1"><w:r><w:rPr><w:color w:val="#410a8c"/><w:u w:val="single"/></w:rPr><w:t xml:space="preserve">⟨10.46711/magana.2024.1.1.5⟩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hal-04647547v1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Jean-Paul Dufiet et Marie-Christine Jullion (éds), Les Nouveaux langages au tournant du xxie siècle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Questions de communication</w:t></w:r><w:r><w:rPr/><w:t xml:space="preserve">, 2023, 43, pp.451-452. </w:t></w:r><w:hyperlink r:id="rId18" w:history="1"><w:r><w:rPr><w:color w:val="#410a8c"/><w:u w:val="single"/></w:rPr><w:t xml:space="preserve">⟨10.4000/questionsdecommunication.32165⟩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hal-04706786v1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citation comme technogenre de discours rapporté sur Twitter : description, catégorisation et fonctions technodiscursives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Multilinguales</w:t></w:r><w:r><w:rPr/><w:t xml:space="preserve">, 2023, Discours, créativités et littératies dans l’espace numérique du Web 2.0. Terrains, pratiques et approches, 20, </w:t></w:r><w:hyperlink r:id="rId20" w:history="1"><w:r><w:rPr><w:color w:val="#410a8c"/><w:u w:val="single"/></w:rPr><w:t xml:space="preserve">⟨10.4000/multilinguales.10870⟩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hal-04706784v1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Ali-Bencherif, Zakaria Mohamed & Mehieddine, Azzeddine (dirs), 2022, Langues, Discours et Identités au prisme des réseaux sociaux numériques, Paris, Éd. EME, Coll. Proximités Sociolinguistique et langue française, 4 avril 2022, 226 pages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Studii de gramatică contrastivă</w:t></w:r><w:r><w:rPr/><w:t xml:space="preserve">, 2022, 1 (38), http://studiidegramaticacontrastiva.info/wp-content/uploads/2022/12/SGC-38-2022-192-196-Achour-Bourdache.pdf. </w:t></w:r><w:hyperlink r:id="rId22" w:history="1"><w:r><w:rPr><w:color w:val="#410a8c"/><w:u w:val="single"/></w:rPr><w:t xml:space="preserve">⟨10.5281/zenodo.7476310⟩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hal-03916630v1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pratique de l'analyse du discours numérique en Algérie. Etat des lieux et éléments bibliographiques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ALTRALANG Journal</w:t></w:r><w:r><w:rPr/><w:t xml:space="preserve">, 2022, 4 (01), pp.235-262</w:t></w:r></w:p><w:p><w:pPr/><w:r><w:rPr/><w:t xml:space="preserve">Article dans une revue</w:t></w:r></w:p><w:p><w:pPr/><w:hyperlink r:id="rId23" w:history="1"><w:r><w:rPr><w:color w:val="#410a8c"/><w:u w:val="single"/></w:rPr><w:t xml:space="preserve">hal-04035563v1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décor, un technographisme véhiculant une énonciation matérielle visuelle sur Facebook. Description techno-sémiolinguistique et discursive des formes et des pratiques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Langues &amp; usages</w:t></w:r><w:r><w:rPr/><w:t xml:space="preserve">, 2021, Varia, 1 (5), pp.77-94</w:t></w:r></w:p><w:p><w:pPr/><w:r><w:rPr/><w:t xml:space="preserve">Article dans une revue</w:t></w:r></w:p><w:p><w:pPr/><w:hyperlink r:id="rId24" w:history="1"><w:r><w:rPr><w:color w:val="#410a8c"/><w:u w:val="single"/></w:rPr><w:t xml:space="preserve">hal-03677739v1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pseudonyme chez la communauté d’internautes algériens sur le web social : quels choix et quels enjeux sociolinguistiques ?</w:t></w:r></w:hyperlink></w:p><w:p><w:pPr/><w:hyperlink r:id="rId13" w:history="1"><w:r><w:rPr><w:color w:val="#410a8c"/><w:u w:val="single"/></w:rPr><w:t xml:space="preserve">Achour Bourdache</w:t></w:r></w:hyperlink><w:r><w:rPr/><w:t xml:space="preserve">,</w:t></w:r><w:hyperlink r:id="rId26" w:history="1"><w:r><w:rPr><w:color w:val="#410a8c"/><w:u w:val="single"/></w:rPr><w:t xml:space="preserve">Soufiane Lanseur</w:t></w:r></w:hyperlink></w:p><w:p><w:pPr/><w:r><w:rPr><w:i w:val="1"/><w:iCs w:val="1"/></w:rPr><w:t xml:space="preserve">Multilinguales</w:t></w:r><w:r><w:rPr/><w:t xml:space="preserve">, 2021, 9 (3), pp.204-241</w:t></w:r></w:p><w:p><w:pPr/><w:r><w:rPr/><w:t xml:space="preserve">Article dans une revue</w:t></w:r></w:p><w:p><w:pPr/><w:hyperlink r:id="rId25" w:history="1"><w:r><w:rPr><w:color w:val="#410a8c"/><w:u w:val="single"/></w:rPr><w:t xml:space="preserve">hal-03513563v1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L’analyse du discours numérique en Afrique francophone : praxis situées et appropriations</w:t></w:r></w:hyperlink></w:p><w:p><w:pPr/><w:hyperlink r:id="rId11" w:history="1"><w:r><w:rPr><w:color w:val="#410a8c"/><w:u w:val="single"/></w:rPr><w:t xml:space="preserve">Donald Djilé</w:t></w:r></w:hyperlink><w:r><w:rPr/><w:t xml:space="preserve">,</w:t></w:r><w:hyperlink r:id="rId12" w:history="1"><w:r><w:rPr><w:color w:val="#410a8c"/><w:u w:val="single"/></w:rPr><w:t xml:space="preserve">Kamila Oulebsir-Oukil</w:t></w:r></w:hyperlink><w:r><w:rPr/><w:t xml:space="preserve">,</w:t></w:r><w:hyperlink r:id="rId13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1 (1), 2024, </w:t></w:r><w:hyperlink r:id="rId28" w:history="1"><w:r><w:rPr><w:color w:val="#410a8c"/><w:u w:val="single"/></w:rPr><w:t xml:space="preserve">⟨10.46711/magana.2024.1.1⟩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hal-04706783v1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Éditorial. Langues et discours au sein des sociétés contemporaines. Perspectives situées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Discours, Langue &amp; Société (Dislanso)</w:t></w:r><w:r><w:rPr/><w:t xml:space="preserve">, 1, 2024, </w:t></w:r><w:hyperlink r:id="rId30" w:history="1"><w:r><w:rPr><w:color w:val="#410a8c"/><w:u w:val="single"/></w:rPr><w:t xml:space="preserve">⟨10.58079/w8tc⟩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hal-04706787v1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Pour une archéologie de l’humour numérique : traces, circulations et mutations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L'humour 2.0 : Discours, stratégies et enjeux à l'ère du numérique</w:t></w:r><w:r><w:rPr/><w:t xml:space="preserve">, Faculty of Foreign Languages, Hassiba Benbouali University of Chlef, Oct 2025, Chlef, Algérie</w:t></w:r></w:p><w:p><w:pPr/><w:r><w:rPr/><w:t xml:space="preserve">Communication dans un congrès</w:t></w:r></w:p><w:p><w:pPr/><w:hyperlink r:id="rId31" w:history="1"><w:r><w:rPr><w:color w:val="#410a8c"/><w:u w:val="single"/></w:rPr><w:t xml:space="preserve">hal-05373674v1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profil numérique : Un technogenre discursif identitaire ?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Langue(s), discours et communications interculturelles à l’ère du numérique et de l’intelligence artificielle (IA)</w:t></w:r><w:r><w:rPr/><w:t xml:space="preserve">, Département de français, Université de Tiaret, Feb 2025, Tiaret, Algérie</w:t></w:r></w:p><w:p><w:pPr/><w:r><w:rPr/><w:t xml:space="preserve">Communication dans un congrès</w:t></w:r></w:p><w:p><w:pPr/><w:hyperlink r:id="rId32" w:history="1"><w:r><w:rPr><w:color w:val="#410a8c"/><w:u w:val="single"/></w:rPr><w:t xml:space="preserve">hal-05373698v1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Exploration des dynamiques interactionnelles dans la Messagerie Instantanée de Facebook : Typologie exploratoire des technoconversations rapportées et analyse techno-sémiopragmatique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Neurosciences, technologies innovantes et communication : pratiques individuelles, collectives et professionnelles sur le web social en contexte algérien</w:t></w:r><w:r><w:rPr/><w:t xml:space="preserve">, Université Abbès Laghrour Khenchela - Laboratoire ILLAAC Khenchela, Algérie (40000), May 2024, Khenchela, Algérie</w:t></w:r></w:p><w:p><w:pPr/><w:r><w:rPr/><w:t xml:space="preserve">Communication dans un congrès</w:t></w:r></w:p><w:p><w:pPr/><w:hyperlink r:id="rId33" w:history="1"><w:r><w:rPr><w:color w:val="#410a8c"/><w:u w:val="single"/></w:rPr><w:t xml:space="preserve">hal-04706789v1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Quelles affordances pour la veille informationnelle scientifique en SHS ? Contribution pour une description techno-sémiotique in situ des formes de veilles informationnelles académiques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E-Colloque International “Les sciences du langage et les discours numériques : Terrains, méthodes et analyses”</w:t></w:r><w:r><w:rPr/><w:t xml:space="preserve">, Université de Chlef, Oct 2023, Chlef, Algérie. </w:t></w:r><w:hyperlink r:id="rId35" w:history="1"><w:r><w:rPr><w:color w:val="#410a8c"/><w:u w:val="single"/></w:rPr><w:t xml:space="preserve">⟨10.58079/quog⟩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hal-04706774v1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pseudonyme sur le web social, un énoncé identitaire révélateur de soi et de l'autre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Technologie,culture et société: Repenser le rapport à soi et au collectif en milieu numérique</w:t></w:r><w:r><w:rPr/><w:t xml:space="preserve">, 1 (1), </w:t></w:r><w:hyperlink r:id="rId37" w:history="1"><w:r><w:rPr><w:color w:val="#410a8c"/><w:u w:val="single"/></w:rPr><w:t xml:space="preserve">AlphaDoc</w:t></w:r></w:hyperlink><w:r><w:rPr/><w:t xml:space="preserve">, pp.189-209, 2024, Actes du colloque international, 978-9969-06-046-1</w:t></w:r></w:p><w:p><w:pPr/><w:r><w:rPr/><w:t xml:space="preserve">Chapitre d'ouvrage</w:t></w:r></w:p><w:p><w:pPr/><w:hyperlink r:id="rId36" w:history="1"><w:r><w:rPr><w:color w:val="#410a8c"/><w:u w:val="single"/></w:rPr><w:t xml:space="preserve">hal-05018194v1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revue Multilinguales, 10 ans de recherche</w:t></w:r></w:hyperlink></w:p><w:p><w:pPr/><w:hyperlink r:id="rId13" w:history="1"><w:r><w:rPr><w:color w:val="#410a8c"/><w:u w:val="single"/></w:rPr><w:t xml:space="preserve">Achour Bourdache</w:t></w:r></w:hyperlink></w:p><w:p><w:pPr/><w:r><w:rPr/><w:t xml:space="preserve">2023, </w:t></w:r><w:hyperlink r:id="rId39" w:history="1"><w:r><w:rPr><w:color w:val="#410a8c"/><w:u w:val="single"/></w:rPr><w:t xml:space="preserve">⟨10.4000/rfsic.15189⟩</w:t></w:r></w:hyperlink></w:p><w:p><w:pPr/><w:r><w:rPr/><w:t xml:space="preserve">Autre publication scientifique</w:t></w:r></w:p><w:p><w:pPr/><w:hyperlink r:id="rId38" w:history="1"><w:r><w:rPr><w:color w:val="#410a8c"/><w:u w:val="single"/></w:rPr><w:t xml:space="preserve">hal-04706777v1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Esquisse d'une description linguistique des procédés auto-nominatifs dans les écosystèmes numériques : cas de Facebook</w:t></w:r></w:hyperlink></w:p><w:p><w:pPr/><w:hyperlink r:id="rId13" w:history="1"><w:r><w:rPr><w:color w:val="#410a8c"/><w:u w:val="single"/></w:rPr><w:t xml:space="preserve">Achour Bourdache</w:t></w:r></w:hyperlink></w:p><w:p><w:pPr/><w:r><w:rPr/><w:t xml:space="preserve">2022</w:t></w:r></w:p><w:p><w:pPr/><w:r><w:rPr/><w:t xml:space="preserve">Pré-publication, Document de travail</w:t></w:r></w:p><w:p><w:pPr/><w:hyperlink r:id="rId40" w:history="1"><w:r><w:rPr><w:color w:val="#410a8c"/><w:u w:val="single"/></w:rPr><w:t xml:space="preserve">hal-02907307v3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pseudonyme : reflet d'identité sur le web social ?</w:t></w:r></w:hyperlink></w:p><w:p><w:pPr/><w:hyperlink r:id="rId13" w:history="1"><w:r><w:rPr><w:color w:val="#410a8c"/><w:u w:val="single"/></w:rPr><w:t xml:space="preserve">Achour Bourdache</w:t></w:r></w:hyperlink><w:r><w:rPr/><w:t xml:space="preserve">,</w:t></w:r><w:hyperlink r:id="rId26" w:history="1"><w:r><w:rPr><w:color w:val="#410a8c"/><w:u w:val="single"/></w:rPr><w:t xml:space="preserve">Soufiane Lanseur</w:t></w:r></w:hyperlink></w:p><w:p><w:pPr/><w:r><w:rPr/><w:t xml:space="preserve">2020</w:t></w:r></w:p><w:p><w:pPr/><w:r><w:rPr/><w:t xml:space="preserve">Pré-publication, Document de travail</w:t></w:r></w:p><w:p><w:pPr/><w:hyperlink r:id="rId41" w:history="1"><w:r><w:rPr><w:color w:val="#410a8c"/><w:u w:val="single"/></w:rPr><w:t xml:space="preserve">hal-03097417v1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4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chour-bourdache" TargetMode="External"/><Relationship Id="rId8" Type="http://schemas.openxmlformats.org/officeDocument/2006/relationships/hyperlink" Target="https://orcid.org/0000-0003-2071-8047" TargetMode="External"/><Relationship Id="rId9" Type="http://schemas.openxmlformats.org/officeDocument/2006/relationships/hyperlink" Target="https://lesms.hypotheses.org/" TargetMode="External"/><Relationship Id="rId10" Type="http://schemas.openxmlformats.org/officeDocument/2006/relationships/hyperlink" Target="https://hal.science/hal-04647557v1" TargetMode="External"/><Relationship Id="rId11" Type="http://schemas.openxmlformats.org/officeDocument/2006/relationships/hyperlink" Target="https://hal.science/search/index/?q=*&amp;authFullName_s=Donald Djil&#233;" TargetMode="External"/><Relationship Id="rId12" Type="http://schemas.openxmlformats.org/officeDocument/2006/relationships/hyperlink" Target="https://hal.science/search/index/?q=*&amp;authFullName_s=Kamila Oulebsir-Oukil" TargetMode="External"/><Relationship Id="rId13" Type="http://schemas.openxmlformats.org/officeDocument/2006/relationships/hyperlink" Target="https://hal.science/search/index/?q=*&amp;authFullName_s=Achour Bourdache" TargetMode="External"/><Relationship Id="rId14" Type="http://schemas.openxmlformats.org/officeDocument/2006/relationships/hyperlink" Target="https://dx.doi.org/10.46711/magana.2024.1.1.1" TargetMode="External"/><Relationship Id="rId15" Type="http://schemas.openxmlformats.org/officeDocument/2006/relationships/hyperlink" Target="https://hal.science/hal-04647547v1" TargetMode="External"/><Relationship Id="rId16" Type="http://schemas.openxmlformats.org/officeDocument/2006/relationships/hyperlink" Target="https://dx.doi.org/10.46711/magana.2024.1.1.5" TargetMode="External"/><Relationship Id="rId17" Type="http://schemas.openxmlformats.org/officeDocument/2006/relationships/hyperlink" Target="https://hal.science/hal-04706786v1" TargetMode="External"/><Relationship Id="rId18" Type="http://schemas.openxmlformats.org/officeDocument/2006/relationships/hyperlink" Target="https://dx.doi.org/10.4000/questionsdecommunication.32165" TargetMode="External"/><Relationship Id="rId19" Type="http://schemas.openxmlformats.org/officeDocument/2006/relationships/hyperlink" Target="https://hal.science/hal-04706784v1" TargetMode="External"/><Relationship Id="rId20" Type="http://schemas.openxmlformats.org/officeDocument/2006/relationships/hyperlink" Target="https://dx.doi.org/10.4000/multilinguales.10870" TargetMode="External"/><Relationship Id="rId21" Type="http://schemas.openxmlformats.org/officeDocument/2006/relationships/hyperlink" Target="https://hal.science/hal-03916630v1" TargetMode="External"/><Relationship Id="rId22" Type="http://schemas.openxmlformats.org/officeDocument/2006/relationships/hyperlink" Target="https://dx.doi.org/10.5281/zenodo.7476310" TargetMode="External"/><Relationship Id="rId23" Type="http://schemas.openxmlformats.org/officeDocument/2006/relationships/hyperlink" Target="https://hal.science/hal-04035563v1" TargetMode="External"/><Relationship Id="rId24" Type="http://schemas.openxmlformats.org/officeDocument/2006/relationships/hyperlink" Target="https://hal.science/hal-03677739v1" TargetMode="External"/><Relationship Id="rId25" Type="http://schemas.openxmlformats.org/officeDocument/2006/relationships/hyperlink" Target="https://hal.science/hal-03513563v1" TargetMode="External"/><Relationship Id="rId26" Type="http://schemas.openxmlformats.org/officeDocument/2006/relationships/hyperlink" Target="https://hal.science/search/index/?q=*&amp;authFullName_s=Soufiane Lanseur" TargetMode="External"/><Relationship Id="rId27" Type="http://schemas.openxmlformats.org/officeDocument/2006/relationships/hyperlink" Target="https://hal.science/hal-04706783v1" TargetMode="External"/><Relationship Id="rId28" Type="http://schemas.openxmlformats.org/officeDocument/2006/relationships/hyperlink" Target="https://dx.doi.org/10.46711/magana.2024.1.1" TargetMode="External"/><Relationship Id="rId29" Type="http://schemas.openxmlformats.org/officeDocument/2006/relationships/hyperlink" Target="https://hal.science/hal-04706787v1" TargetMode="External"/><Relationship Id="rId30" Type="http://schemas.openxmlformats.org/officeDocument/2006/relationships/hyperlink" Target="https://dx.doi.org/10.58079/w8tc" TargetMode="External"/><Relationship Id="rId31" Type="http://schemas.openxmlformats.org/officeDocument/2006/relationships/hyperlink" Target="https://hal.science/hal-05373674v1" TargetMode="External"/><Relationship Id="rId32" Type="http://schemas.openxmlformats.org/officeDocument/2006/relationships/hyperlink" Target="https://hal.science/hal-05373698v1" TargetMode="External"/><Relationship Id="rId33" Type="http://schemas.openxmlformats.org/officeDocument/2006/relationships/hyperlink" Target="https://hal.science/hal-04706789v1" TargetMode="External"/><Relationship Id="rId34" Type="http://schemas.openxmlformats.org/officeDocument/2006/relationships/hyperlink" Target="https://hal.science/hal-04706774v1" TargetMode="External"/><Relationship Id="rId35" Type="http://schemas.openxmlformats.org/officeDocument/2006/relationships/hyperlink" Target="https://dx.doi.org/10.58079/quog" TargetMode="External"/><Relationship Id="rId36" Type="http://schemas.openxmlformats.org/officeDocument/2006/relationships/hyperlink" Target="https://hal.science/hal-05018194v1" TargetMode="External"/><Relationship Id="rId37" Type="http://schemas.openxmlformats.org/officeDocument/2006/relationships/hyperlink" Target="https://www.alphadoc.dz/produit/technologie-culture-et-societe-repenser-le-rapport-a-soi-et-au-collectif-en-milieu-numerique/" TargetMode="External"/><Relationship Id="rId38" Type="http://schemas.openxmlformats.org/officeDocument/2006/relationships/hyperlink" Target="https://hal.science/hal-04706777v1" TargetMode="External"/><Relationship Id="rId39" Type="http://schemas.openxmlformats.org/officeDocument/2006/relationships/hyperlink" Target="https://dx.doi.org/10.4000/rfsic.15189" TargetMode="External"/><Relationship Id="rId40" Type="http://schemas.openxmlformats.org/officeDocument/2006/relationships/hyperlink" Target="https://hal.science/hal-02907307v3" TargetMode="External"/><Relationship Id="rId41" Type="http://schemas.openxmlformats.org/officeDocument/2006/relationships/hyperlink" Target="https://hal.science/hal-030974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Achour Bourdache</dc:title>
  <dc:description>CV</dc:description>
  <dc:subject/>
  <cp:keywords/>
  <cp:category/>
  <cp:lastModifiedBy/>
  <dcterms:created xsi:type="dcterms:W3CDTF">2026-04-15T03:30:19+02:00</dcterms:created>
  <dcterms:modified xsi:type="dcterms:W3CDTF">2026-04-15T03:30:19+02:00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