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Adele Esposito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Doctorat en architecture, Université Paris-Est, sous la direction de Pierre Clément et de Charles Goldblum: « Siem Reap. Invention et fabrication d’un lieu de tourisme aux portes d’Angkor », 2011. Thèse soutenue le 9 décembre 2011 et qualifiée au CNU dans la section n°24 (n° 12224227402), 2012.</w:t>
      </w:r>
    </w:p>
    <w:p>
      <w:pPr>
        <w:numPr>
          <w:ilvl w:val="0"/>
          <w:numId w:val="1"/>
        </w:numPr>
      </w:pPr>
      <w:r>
        <w:rPr/>
        <w:t xml:space="preserve">Habilitation à l’exercice de la profession d’architecte, École Polytechnique de Turin.</w:t>
      </w:r>
    </w:p>
    <w:p>
      <w:pPr>
        <w:numPr>
          <w:ilvl w:val="0"/>
          <w:numId w:val="1"/>
        </w:numPr>
      </w:pPr>
      <w:r>
        <w:rPr/>
        <w:t xml:space="preserve">Diplôme en architecture, École polytechnique de Turin, mention «110/110 e lode».2004-2005. Diplôme propre aux Écoles Nationales Supérieures d’Architecture (DPEA) «Métropoles d’Asie-Pacifique»,</w:t>
      </w:r>
    </w:p>
    <w:p>
      <w:pPr>
        <w:numPr>
          <w:ilvl w:val="0"/>
          <w:numId w:val="1"/>
        </w:numPr>
      </w:pPr>
      <w:r>
        <w:rPr/>
        <w:t xml:space="preserve">Licence en architecture, École Polytechnique de Turin, mention «110/110 e lode».</w:t>
      </w:r>
    </w:p>
    <w:p>
      <w:pPr>
        <w:numPr>
          <w:ilvl w:val="0"/>
          <w:numId w:val="1"/>
        </w:numPr>
      </w:pPr>
      <w:r>
        <w:rPr/>
        <w:t xml:space="preserve">Baccalauréat en langues étrangères, Istituto magistrale Regina Margherita, mention «100/100».</w:t>
      </w:r>
    </w:p>
    <w:p>
      <w:pPr/>
      <w:r>
        <w:rPr/>
        <w:t xml:space="preserve">Statut</w:t>
      </w:r>
    </w:p>
    <w:p>
      <w:pPr>
        <w:numPr>
          <w:ilvl w:val="0"/>
          <w:numId w:val="2"/>
        </w:numPr>
      </w:pPr>
      <w:r>
        <w:rPr/>
        <w:t xml:space="preserve">Chargée de recherche de classe normale au CNRS, depuis 2014, affectée à Géographie-Cités depuis septembre 2022.</w:t>
      </w:r>
    </w:p>
    <w:p>
      <w:pPr>
        <w:numPr>
          <w:ilvl w:val="0"/>
          <w:numId w:val="2"/>
        </w:numPr>
      </w:pPr>
      <w:r>
        <w:rPr/>
        <w:t xml:space="preserve">Chercheure associée à l’IRASEC.</w:t>
      </w:r>
    </w:p>
    <w:p>
      <w:pPr/>
      <w:r>
        <w:rPr/>
        <w:t xml:space="preserve">Bourses, prix, allocations</w:t>
      </w:r>
    </w:p>
    <w:p>
      <w:pPr>
        <w:numPr>
          <w:ilvl w:val="0"/>
          <w:numId w:val="3"/>
        </w:numPr>
      </w:pPr>
      <w:r>
        <w:rPr/>
        <w:t xml:space="preserve">2013 (juin-août). Chercheur invité, Université de Hong Kong, Département d’Architecture, financement européen « UKNA ».</w:t>
      </w:r>
    </w:p>
    <w:p>
      <w:pPr>
        <w:numPr>
          <w:ilvl w:val="0"/>
          <w:numId w:val="3"/>
        </w:numPr>
      </w:pPr>
      <w:r>
        <w:rPr/>
        <w:t xml:space="preserve">2013 (janvier-septembre). Bourse postdoctorale, International Institute for Asian Studies (IIAS, Leiden, Pays-Bas).</w:t>
      </w:r>
    </w:p>
    <w:p>
      <w:pPr>
        <w:numPr>
          <w:ilvl w:val="0"/>
          <w:numId w:val="3"/>
        </w:numPr>
      </w:pPr>
      <w:r>
        <w:rPr/>
        <w:t xml:space="preserve">2012-2015. Bourse postdoctorale, Center for Khmer Studies (Siem Reap-Phnom Penh, Cambodge) pour la réalisation de plusieurs campagnes d’enquêtes de terrain.</w:t>
      </w:r>
    </w:p>
    <w:p>
      <w:pPr>
        <w:numPr>
          <w:ilvl w:val="0"/>
          <w:numId w:val="3"/>
        </w:numPr>
      </w:pPr>
      <w:r>
        <w:rPr/>
        <w:t xml:space="preserve">2006-2009. Allocation de recherche doctorale, ministère de l’Enseignement et de la recherche.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Prix du « meilleur diplôme en architecture », École Polytechnique de Turin.</w:t>
      </w:r>
    </w:p>
    <w:p>
      <w:pPr>
        <w:numPr>
          <w:ilvl w:val="0"/>
          <w:numId w:val="3"/>
        </w:numPr>
      </w:pPr>
      <w:r>
        <w:rPr/>
        <w:t xml:space="preserve">2004-2005. Bourse de mobilité ERASMUS pour l’ENSA de Paris-Belleville.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Bourse du Rotary Club pour le Centre culturel français de Turin, cours de langue « niveau avancé ».</w:t>
      </w:r>
    </w:p>
    <w:p>
      <w:pPr/>
      <w:r>
        <w:rPr/>
        <w:t xml:space="preserve">Responsabilité et coordination scientifique</w:t>
      </w:r>
    </w:p>
    <w:p>
      <w:pPr>
        <w:numPr>
          <w:ilvl w:val="0"/>
          <w:numId w:val="4"/>
        </w:numPr>
      </w:pPr>
      <w:r>
        <w:rPr/>
        <w:t xml:space="preserve">Depuis janvier 2022. Co-coordinatrice de l’International Research Network (IRN) « Creating and Mapping the Heritages of the Ordinary City » (CREMA) de l’Institut national des Sciences Humaines et Sociales (INSHS) (avec Nathalie Lancret).</w:t>
      </w:r>
    </w:p>
    <w:p>
      <w:pPr>
        <w:numPr>
          <w:ilvl w:val="0"/>
          <w:numId w:val="4"/>
        </w:numPr>
      </w:pPr>
      <w:r>
        <w:rPr/>
        <w:t xml:space="preserve">Depuis 2020. Coordinatrice scientifique du programme de recherche collectif « Les villes de la nouvelle route de la soie en Asie du Sud-Est » (VinoRosa), financé par l’Agence nationale de la Recherche (ANR) dans la catégorie « Jeunes chercheuses Jeunes Chercheurs » (JCJC).</w:t>
      </w:r>
    </w:p>
    <w:p>
      <w:pPr>
        <w:numPr>
          <w:ilvl w:val="0"/>
          <w:numId w:val="4"/>
        </w:numPr>
      </w:pPr>
    </w:p>
    <w:p>
      <w:pPr>
        <w:numPr>
          <w:ilvl w:val="1"/>
          <w:numId w:val="4"/>
        </w:numPr>
      </w:pPr>
      <w:r>
        <w:rPr/>
        <w:t xml:space="preserve">Co-responsable scientifique du dispositif de recherche « AsiaFocus: Architecture et Villes d’Asie », UMR AUSSER (avec Nathalie Lancret et Christian Pédélahore).</w:t>
      </w:r>
    </w:p>
    <w:p>
      <w:pPr>
        <w:numPr>
          <w:ilvl w:val="0"/>
          <w:numId w:val="4"/>
        </w:numPr>
      </w:pPr>
      <w:r>
        <w:rPr/>
        <w:t xml:space="preserve">2017-2019. Co-responsable scientifique du « Diffuse Cities and Urbanization Network » (DCUN), Labex Futurs Urbains (avec Joël Idt).</w:t>
      </w:r>
    </w:p>
    <w:p>
      <w:pPr>
        <w:numPr>
          <w:ilvl w:val="0"/>
          <w:numId w:val="4"/>
        </w:numPr>
      </w:pPr>
      <w:r>
        <w:rPr/>
        <w:t xml:space="preserve">2014-2019. Co-responsable scientifique du réseau « Métropoles d’Asie Pacifique » (avec Nathalie Lancret).</w:t>
      </w:r>
    </w:p>
    <w:p>
      <w:pPr>
        <w:numPr>
          <w:ilvl w:val="0"/>
          <w:numId w:val="4"/>
        </w:numPr>
      </w:pPr>
      <w:r>
        <w:rPr/>
        <w:t xml:space="preserve">2014-2018. Co-responsable scientifique de l’axe « Architecture et Villes d’Asie : héritage et projets » (avec Nathalie Lancret).</w:t>
      </w:r>
    </w:p>
    <w:p>
      <w:pPr>
        <w:numPr>
          <w:ilvl w:val="0"/>
          <w:numId w:val="4"/>
        </w:numPr>
      </w:pPr>
      <w:r>
        <w:rPr/>
        <w:t xml:space="preserve">2012-2018. Co-responsable scientifique du groupe de réflexion « The ideas of the city in Asia » (avec Henco Bekkering et Charles Goldblum).</w:t>
      </w:r>
    </w:p>
    <w:p>
      <w:pPr>
        <w:numPr>
          <w:ilvl w:val="0"/>
          <w:numId w:val="4"/>
        </w:numPr>
      </w:pPr>
      <w:r>
        <w:rPr/>
        <w:t xml:space="preserve">2013-2014. Coordinatrice scientifique du groupe transversal « Efficacité énergétique » du Labex Futurs Urbains (responsable scientifique : Jean Laterrasse).</w:t>
      </w:r>
    </w:p>
    <w:p>
      <w:pPr>
        <w:numPr>
          <w:ilvl w:val="0"/>
          <w:numId w:val="4"/>
        </w:numPr>
      </w:pPr>
      <w:r>
        <w:rPr/>
        <w:t xml:space="preserve">2012-2016. Coordinatrice scientifique du programme « Urban Knowledge Network Asia » (UKNA) pour l’ENSA de Paris-Belleville (responsable scientifique pour l’ENSAPB : Nathalie Lancret).</w:t>
      </w:r>
    </w:p>
    <w:p>
      <w:pPr/>
      <w:r>
        <w:rPr/>
        <w:t xml:space="preserve">Implication dans des programmes de recherche et des groupes de réflexion</w:t>
      </w:r>
    </w:p>
    <w:p>
      <w:pPr>
        <w:numPr>
          <w:ilvl w:val="0"/>
          <w:numId w:val="5"/>
        </w:numPr>
      </w:pPr>
      <w:r>
        <w:rPr/>
        <w:t xml:space="preserve">Membre de l’équipe du programme de recherche « intra-CREATE » « Shaping Public Adaptive Capacity for Environmental Disease » (SPACE), dirigé par Natacha Aveline-Dubach et Shirley S. Ho.Depuis 2022. Membre de l’IRN « ASEAN-China Norms », coordonné par Elsa Lafaye de Micheaux.2014-2018. Membre du groupe de réflexion « Circulations des références urbaines et assemblages locaux » (CRUAL), Labex Dynamite, coordonné par Elisabeth Peyroux et Thierry Sanjuan.2014-2017. Membre de l’équipe du programme de recherche « Les mots du patrimoine dans le projet architectural et urbain en Asie du Sud-Est : circulation, réception, création » (PATRIMOTS), dirigé par Nathalie Lancret.2005-2008. Membre de « L’Observatoire de Siem Reap-Angkor: Architecture, Patrimoine, Développement », dirigé par Pierre Clément et Nathalie Lancret.</w:t>
      </w:r>
    </w:p>
    <w:p>
      <w:pPr/>
      <w:r>
        <w:rPr/>
        <w:t xml:space="preserve">Activités éditoriales</w:t>
      </w:r>
    </w:p>
    <w:p>
      <w:pPr/>
      <w:r>
        <w:rPr/>
        <w:t xml:space="preserve">Depuis 2014. Co-directrice de la collection Asian Heritages publiée par Amsterdam University Press (avec Michael Herzfeld).Depuis 2013. Membre du comité éditorial du Labex Futurs Urbains.</w:t>
      </w:r>
    </w:p>
    <w:p>
      <w:pPr/>
      <w:r>
        <w:rPr/>
        <w:t xml:space="preserve">Activités d’enseignement</w:t>
      </w:r>
    </w:p>
    <w:p>
      <w:pPr/>
      <w:r>
        <w:rPr/>
        <w:t xml:space="preserve">-2023. Chargée de cours à l’École doctorale « Ville, Transports et Territoires » (VTT) de l’Université Paris Est (15h/an).</w:t>
      </w:r>
    </w:p>
    <w:p>
      <w:pPr>
        <w:numPr>
          <w:ilvl w:val="0"/>
          <w:numId w:val="6"/>
        </w:numPr>
      </w:pPr>
      <w:r>
        <w:rPr/>
        <w:t xml:space="preserve">Depuis décembre 2022. Coordinatrice de la formation doctorale intensive « Urban Theories Across Borders » (UTAB).</w:t>
      </w:r>
    </w:p>
    <w:p>
      <w:pPr>
        <w:numPr>
          <w:ilvl w:val="0"/>
          <w:numId w:val="6"/>
        </w:numPr>
      </w:pPr>
      <w:r>
        <w:rPr/>
        <w:t xml:space="preserve">Depuis 2017. Co-encadrement de thèses doctorales (3 thèses, dont une soutenue) et implication dans deux comités de thèse.</w:t>
      </w:r>
    </w:p>
    <w:p>
      <w:pPr>
        <w:numPr>
          <w:ilvl w:val="0"/>
          <w:numId w:val="6"/>
        </w:numPr>
      </w:pPr>
      <w:r>
        <w:rPr/>
        <w:t xml:space="preserve">Chargée de cours à SciencesPo Paris, entre 2015 et 2019.</w:t>
      </w:r>
    </w:p>
    <w:p>
      <w:pPr>
        <w:numPr>
          <w:ilvl w:val="0"/>
          <w:numId w:val="6"/>
        </w:numPr>
      </w:pPr>
      <w:r>
        <w:rPr/>
        <w:t xml:space="preserve">Chargée de cours et coordinatrice pédagogique à l’Université de Leiden (Pays-Bas), entre 2013 et 2015.</w:t>
      </w:r>
    </w:p>
    <w:p>
      <w:pPr>
        <w:numPr>
          <w:ilvl w:val="0"/>
          <w:numId w:val="6"/>
        </w:numPr>
      </w:pPr>
      <w:r>
        <w:rPr/>
        <w:t xml:space="preserve">Maître assistante associée pour le développement de la recherche à l’ENSA de Paris-Belleville, entre 2013 et 2014.</w:t>
      </w:r>
    </w:p>
    <w:p>
      <w:pPr>
        <w:numPr>
          <w:ilvl w:val="0"/>
          <w:numId w:val="6"/>
        </w:numPr>
      </w:pPr>
      <w:r>
        <w:rPr/>
        <w:t xml:space="preserve">2019-2020. Chargée de cours à l’École doctorale « Ville, Transports et Territoires » (VTT) de l’Université Paris Est (12h/an).</w:t>
      </w:r>
    </w:p>
    <w:p>
      <w:pPr>
        <w:numPr>
          <w:ilvl w:val="0"/>
          <w:numId w:val="6"/>
        </w:numPr>
      </w:pPr>
      <w:r>
        <w:rPr/>
        <w:t xml:space="preserve">2015-2019. Chargée de cours à SciencesPo Paris (8h/an entre 2015 et 2017 ; 24/an entre 2018 et 2019).</w:t>
      </w:r>
    </w:p>
    <w:p>
      <w:pPr>
        <w:numPr>
          <w:ilvl w:val="0"/>
          <w:numId w:val="6"/>
        </w:numPr>
      </w:pPr>
      <w:r>
        <w:rPr/>
        <w:t xml:space="preserve">2013-2015. Chargée de cours à l’Université de Sciences Humaines de l’Université de Leiden (Pays-Bas) (28h/an).</w:t>
      </w:r>
    </w:p>
    <w:p>
      <w:pPr>
        <w:numPr>
          <w:ilvl w:val="0"/>
          <w:numId w:val="6"/>
        </w:numPr>
      </w:pPr>
      <w:r>
        <w:rPr/>
        <w:t xml:space="preserve">2006-2007; 2010-2011. Enseignante dans le cadre de l’atelier « Siem Reap-Angkor/Chiangmai: patrimoine et tourisme », travail dirigé « Plan de ville », ENSA de Paris- Belleville, avec Cyril Ros (30h/an).</w:t>
      </w:r>
    </w:p>
    <w:p>
      <w:pPr>
        <w:numPr>
          <w:ilvl w:val="0"/>
          <w:numId w:val="6"/>
        </w:numPr>
      </w:pPr>
      <w:r>
        <w:rPr/>
        <w:t xml:space="preserve">2002-2004. Assistante chargée de travaux dirigés, atelier de projet architectural, École Polytechnique de Turin (60h/an).</w:t>
      </w:r>
    </w:p>
    <w:p>
      <w:pPr/>
      <w:r>
        <w:rPr/>
        <w:t xml:space="preserve">Activités de consultante</w:t>
      </w:r>
    </w:p>
    <w:p>
      <w:pPr>
        <w:numPr>
          <w:ilvl w:val="0"/>
          <w:numId w:val="7"/>
        </w:numPr>
      </w:pPr>
    </w:p>
    <w:p>
      <w:pPr>
        <w:numPr>
          <w:ilvl w:val="1"/>
          <w:numId w:val="7"/>
        </w:numPr>
      </w:pPr>
      <w:r>
        <w:rPr/>
        <w:t xml:space="preserve">Asia-Europe Foundation (ASEF, Singapore) et Université Gadjah Madah (Indonésie), dans le cadre du projet </w:t>
      </w:r>
      <w:r>
        <w:rPr>
          <w:i w:val="1"/>
          <w:iCs w:val="1"/>
        </w:rPr>
        <w:t xml:space="preserve">Managing Heritage Cities in Asia and Europe: the Role of Public-Private Partnerships</w:t>
      </w:r>
      <w:r>
        <w:rPr/>
        <w:t xml:space="preserve">.</w:t>
      </w:r>
    </w:p>
    <w:p>
      <w:pPr>
        <w:numPr>
          <w:ilvl w:val="0"/>
          <w:numId w:val="7"/>
        </w:numPr>
      </w:pPr>
    </w:p>
    <w:p>
      <w:pPr>
        <w:numPr>
          <w:ilvl w:val="1"/>
          <w:numId w:val="7"/>
        </w:numPr>
      </w:pPr>
      <w:r>
        <w:rPr/>
        <w:t xml:space="preserve">Center for Khmer Studies, Getty Foundation (Los Angeles, California) et Pacific Rim Council for Urban Development (PRCUD), organisation du forum annuel du PRCUD (avec Sylvia Nam).</w:t>
      </w:r>
    </w:p>
    <w:p>
      <w:pPr/>
      <w:r>
        <w:rPr/>
        <w:t xml:space="preserve">Appartenance à des instances scientifiques</w:t>
      </w:r>
    </w:p>
    <w:p>
      <w:pPr>
        <w:numPr>
          <w:ilvl w:val="0"/>
          <w:numId w:val="8"/>
        </w:numPr>
      </w:pPr>
      <w:r>
        <w:rPr/>
        <w:t xml:space="preserve">Depuis 2019. Membre élu suppléant de la « commission recherche » de l’ENSA de Paris-Belleville</w:t>
      </w:r>
    </w:p>
    <w:p>
      <w:pPr>
        <w:numPr>
          <w:ilvl w:val="0"/>
          <w:numId w:val="8"/>
        </w:numPr>
      </w:pPr>
      <w:r>
        <w:rPr/>
        <w:t xml:space="preserve">Depuis 2017. Membre nommé suppléant du conseil scientifique du GIS-Asie.</w:t>
      </w:r>
    </w:p>
    <w:p>
      <w:pPr/>
      <w:r>
        <w:rPr/>
        <w:t xml:space="preserve">Compétences linguistiques</w:t>
      </w:r>
    </w:p>
    <w:p>
      <w:pPr>
        <w:numPr>
          <w:ilvl w:val="0"/>
          <w:numId w:val="9"/>
        </w:numPr>
      </w:pPr>
      <w:r>
        <w:rPr/>
        <w:t xml:space="preserve">Italien, langue maternelle</w:t>
      </w:r>
    </w:p>
    <w:p>
      <w:pPr>
        <w:numPr>
          <w:ilvl w:val="0"/>
          <w:numId w:val="9"/>
        </w:numPr>
      </w:pPr>
      <w:r>
        <w:rPr/>
        <w:t xml:space="preserve">Français, bilingue</w:t>
      </w:r>
    </w:p>
    <w:p>
      <w:pPr>
        <w:numPr>
          <w:ilvl w:val="0"/>
          <w:numId w:val="9"/>
        </w:numPr>
      </w:pPr>
      <w:r>
        <w:rPr/>
        <w:t xml:space="preserve">Anglais, bilingue</w:t>
      </w:r>
    </w:p>
    <w:p>
      <w:pPr>
        <w:numPr>
          <w:ilvl w:val="0"/>
          <w:numId w:val="9"/>
        </w:numPr>
      </w:pPr>
      <w:r>
        <w:rPr/>
        <w:t xml:space="preserve">Espagnol, moyen</w:t>
      </w:r>
    </w:p>
    <w:p>
      <w:pPr>
        <w:numPr>
          <w:ilvl w:val="0"/>
          <w:numId w:val="9"/>
        </w:numPr>
      </w:pPr>
      <w:r>
        <w:rPr/>
        <w:t xml:space="preserve">Thai, moyen</w:t>
      </w:r>
    </w:p>
    <w:p>
      <w:pPr>
        <w:numPr>
          <w:ilvl w:val="0"/>
          <w:numId w:val="9"/>
        </w:numPr>
      </w:pPr>
      <w:r>
        <w:rPr/>
        <w:t xml:space="preserve">Khmer, bonnes notions</w:t>
      </w:r>
    </w:p>
    <w:p>
      <w:pPr>
        <w:numPr>
          <w:ilvl w:val="0"/>
          <w:numId w:val="9"/>
        </w:numPr>
      </w:pPr>
      <w:r>
        <w:rPr/>
        <w:t xml:space="preserve">Indonésien, bonnes notions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‘Belt and Road Initiative’ change urbanisation patterns in Southeast Asia?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2023, 65 (1), pp.14-27.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⟨10.1111/apv.12391⟩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Assemblages.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Le champ patrimonial et sa fabrique urbaine en Asie du Sud-Est, 36, pp.125-161.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⟨10.4000/moussons.6643⟩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et territoriale du champ patrimonial en Asie du Sud-Est.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36,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official heritage agendas: The third space of conservation practices in Phnom Penh, Cambodia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pp.004209802095132.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⟨10.1177/0042098020951325⟩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D’UN URBANISME ASPIRATIONNEL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Urbanités sud-est asiatiques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atomization of heritage politics in post-colonial cities: The case of Phnom Penh, Cambodia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2019, 37 (4), pp.670-688.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⟨10.1177/2399654418790766⟩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Urban Development from an Outsider’s Perspective: Siem Reap, the Backdrop of Changing Urban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2014, Southeast Asia: Subjects and Places, 1 (1),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Siem Reap : processus et enjeux de la fabrication d’une ville touristique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64,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plurielles de l'urbanisation diffuse. Une mise en regard entre l'Asie et l'Europe.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Palmioli</w:t>
              </w:r>
            </w:hyperlink>
          </w:p>
          <w:p>
            <w:pPr/>
            <w:r>
              <w:rPr/>
              <w:t xml:space="preserve">L’Œil d’or. L'Oeil d'Or, 2024, 9782490437368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of the City in Asian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Henco Bekkering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Goldblum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Sayandeb Chowdhury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Donald Seekins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University Press,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⟨10.5117/9789462985612⟩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in the Margins of a World Heritage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Amsterdam University Press, 1, 340 p., 2018, 978-94-6298-368-7.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⟨10.1017/9789048534050⟩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in the Margins of a World Heritage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Amsterdam University Press,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⟨10.5117/9789462983687⟩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Grafts in urban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Laillé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Chinese Investments in Southeast Asia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urbain vraiment malaisien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David Delfolie, Nathalie Fau, Elsa Lafaye de Micheaux. </w:t>
            </w:r>
            <w:r>
              <w:rPr>
                <w:i w:val="1"/>
                <w:iCs w:val="1"/>
              </w:rPr>
              <w:t xml:space="preserve">Malaisie contemporaine</w:t>
            </w:r>
            <w:r>
              <w:rPr/>
              <w:t xml:space="preserve">, IRASEC Les Indes Savantes, pp.523-547, 2021, 978-2-84654-593-8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associés à la Belt and Road Initiative en Asie du Sud-Est à Rangoun et à Malacca : une géopolitique urbaine sous le signe de la coopération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Christine Cabasset, Claire Thi-Liên Tran. </w:t>
            </w:r>
            <w:r>
              <w:rPr>
                <w:i w:val="1"/>
                <w:iCs w:val="1"/>
              </w:rPr>
              <w:t xml:space="preserve">L'Asie du Sud-Est 2021. Bilan, enjeux, perspectives.</w:t>
            </w:r>
            <w:r>
              <w:rPr/>
              <w:t xml:space="preserve">, pp.37-54, 2021, L'Asie du Sud-Est 2021. Bilan, enjeux, perspectives., 978-2-84654-570-9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aux étrangers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Christine Cabasset et Jérôme Samuel. </w:t>
            </w:r>
            <w:r>
              <w:rPr>
                <w:i w:val="1"/>
                <w:iCs w:val="1"/>
              </w:rPr>
              <w:t xml:space="preserve">L'Asie du Sud-Est 2022. Bilan, Enjeux et Perspectives.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IRASEC Les Indes Savantes</w:t>
              </w:r>
            </w:hyperlink>
            <w:r>
              <w:rPr/>
              <w:t xml:space="preserve">, pp.83-100,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as Default: The Politics of Foreign-Sponsored Urban Planning in Siem Reap, Cambodia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Jennifer Mack and Michael Herzfeld. </w:t>
            </w:r>
            <w:r>
              <w:rPr>
                <w:i w:val="1"/>
                <w:iCs w:val="1"/>
              </w:rPr>
              <w:t xml:space="preserve">Life Among Urban Planners Practice, Professionalism, and Expertise in the Making of the City</w:t>
            </w:r>
            <w:r>
              <w:rPr/>
              <w:t xml:space="preserve">, 2020, Life Among Urban Planners Practice, Professionalism, and Expertise in the Making of the City, 9780812252286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Gollion. </w:t>
            </w:r>
            <w:r>
              <w:rPr>
                <w:i w:val="1"/>
                <w:iCs w:val="1"/>
              </w:rPr>
              <w:t xml:space="preserve">Touristes et habitants. Conflits, complémentarités et arrangements</w:t>
            </w:r>
            <w:r>
              <w:rPr/>
              <w:t xml:space="preserve">, Infolio, pp.149-156, 2018, 978-2-88474-395-2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Clairs-obscurs. Politiques et programmes patrimoniaux en Asie du Sud-Est, entre célébration et négation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Vincent Négri et Isabelle SCHULTE-TENCKHOFF. </w:t>
            </w:r>
            <w:r>
              <w:rPr>
                <w:i w:val="1"/>
                <w:iCs w:val="1"/>
              </w:rPr>
              <w:t xml:space="preserve">Normer l’oubli</w:t>
            </w:r>
            <w:r>
              <w:rPr/>
              <w:t xml:space="preserve">, PUF - IRJS, 2018, 978-2-919211-88-3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Siem Reap-Angkor. Un héritage menacé à la périphérie d’un grand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Charles Goldblum et Karine Peyronnie. </w:t>
            </w:r>
            <w:r>
              <w:rPr>
                <w:i w:val="1"/>
                <w:iCs w:val="1"/>
              </w:rPr>
              <w:t xml:space="preserve">Transitions urbaines en Asie du Sud-Est. De la métropolisation émergente et de ses formes dérivées</w:t>
            </w:r>
            <w:r>
              <w:rPr/>
              <w:t xml:space="preserve">, IRD-IRASEC, pp.259-282, 2017, 978-2-7099-2262-3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Citadelle, quartier hyperdense...et enfin parc: la &amp;quot;cité murée&amp;quot; de Kowloon (Hong Kong), espace de négociation et emblème identitaire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l'urbain en Asie. Une nouvelle modernité?</w:t>
            </w:r>
            <w:r>
              <w:rPr/>
              <w:t xml:space="preserve">, pp.47-70, 2015, 9782271090041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Siem Reap: Urban Development in the Shadow of Angkor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[Research Report] Getty Foundation - Center for Khmer Studies.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hal-03505599v1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7800A"/>
    <w:multiLevelType w:val="multilevel"/>
    <w:lvl w:ilvl="0">
      <w:start w:val="20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84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8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7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09E7D9"/>
    <w:multiLevelType w:val="multilevel"/>
    <w:lvl w:ilvl="0">
      <w:start w:val="20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EF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4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8F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9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44225v1" TargetMode="External"/><Relationship Id="rId9" Type="http://schemas.openxmlformats.org/officeDocument/2006/relationships/hyperlink" Target="https://hal.science/search/index/?q=*&amp;authFullName_s=Ad&#232;le Esposito Andujar" TargetMode="External"/><Relationship Id="rId10" Type="http://schemas.openxmlformats.org/officeDocument/2006/relationships/hyperlink" Target="https://hal.science/search/index/?q=*&amp;authFullName_s=Gabriel Fauveaud" TargetMode="External"/><Relationship Id="rId11" Type="http://schemas.openxmlformats.org/officeDocument/2006/relationships/hyperlink" Target="https://hal.science/search/index/?q=*&amp;authFullName_s=Marie Gibert-Flutre" TargetMode="External"/><Relationship Id="rId12" Type="http://schemas.openxmlformats.org/officeDocument/2006/relationships/hyperlink" Target="https://hal.science/search/index/?q=*&amp;authFullName_s=Natacha Aveline-Dubach" TargetMode="External"/><Relationship Id="rId13" Type="http://schemas.openxmlformats.org/officeDocument/2006/relationships/hyperlink" Target="https://hal.science/search/index/?q=*&amp;authFullName_s=Carine Henriot" TargetMode="External"/><Relationship Id="rId14" Type="http://schemas.openxmlformats.org/officeDocument/2006/relationships/hyperlink" Target="https://dx.doi.org/10.1111/apv.12391" TargetMode="External"/><Relationship Id="rId15" Type="http://schemas.openxmlformats.org/officeDocument/2006/relationships/hyperlink" Target="https://hal.science/hal-03092342v1" TargetMode="External"/><Relationship Id="rId16" Type="http://schemas.openxmlformats.org/officeDocument/2006/relationships/hyperlink" Target="https://hal.science/search/index/?q=*&amp;authFullName_s=Adele Esposito" TargetMode="External"/><Relationship Id="rId17" Type="http://schemas.openxmlformats.org/officeDocument/2006/relationships/hyperlink" Target="https://dx.doi.org/10.4000/moussons.6643" TargetMode="External"/><Relationship Id="rId18" Type="http://schemas.openxmlformats.org/officeDocument/2006/relationships/hyperlink" Target="https://hal.science/hal-03092341v1" TargetMode="External"/><Relationship Id="rId19" Type="http://schemas.openxmlformats.org/officeDocument/2006/relationships/hyperlink" Target="https://hal.science/search/index/?q=*&amp;authFullName_s=Goldblum Charles" TargetMode="External"/><Relationship Id="rId20" Type="http://schemas.openxmlformats.org/officeDocument/2006/relationships/hyperlink" Target="https://hal.science/search/index/?q=*&amp;authFullName_s=Nathalie Lancret" TargetMode="External"/><Relationship Id="rId21" Type="http://schemas.openxmlformats.org/officeDocument/2006/relationships/hyperlink" Target="https://hal.science/hal-03092346v1" TargetMode="External"/><Relationship Id="rId22" Type="http://schemas.openxmlformats.org/officeDocument/2006/relationships/hyperlink" Target="https://dx.doi.org/10.1177/0042098020951325" TargetMode="External"/><Relationship Id="rId23" Type="http://schemas.openxmlformats.org/officeDocument/2006/relationships/hyperlink" Target="https://hal.science/hal-03092344v1" TargetMode="External"/><Relationship Id="rId24" Type="http://schemas.openxmlformats.org/officeDocument/2006/relationships/hyperlink" Target="https://hal.science/hal-03524392v1" TargetMode="External"/><Relationship Id="rId25" Type="http://schemas.openxmlformats.org/officeDocument/2006/relationships/hyperlink" Target="https://dx.doi.org/10.1177/2399654418790766" TargetMode="External"/><Relationship Id="rId26" Type="http://schemas.openxmlformats.org/officeDocument/2006/relationships/hyperlink" Target="https://hal.science/hal-03524420v1" TargetMode="External"/><Relationship Id="rId27" Type="http://schemas.openxmlformats.org/officeDocument/2006/relationships/hyperlink" Target="https://hal.science/hal-03524488v1" TargetMode="External"/><Relationship Id="rId28" Type="http://schemas.openxmlformats.org/officeDocument/2006/relationships/hyperlink" Target="https://hal.science/hal-03292166v1" TargetMode="External"/><Relationship Id="rId29" Type="http://schemas.openxmlformats.org/officeDocument/2006/relationships/hyperlink" Target="https://hal.science/search/index/?q=*&amp;authFullName_s=Jo&#235;l Idt" TargetMode="External"/><Relationship Id="rId30" Type="http://schemas.openxmlformats.org/officeDocument/2006/relationships/hyperlink" Target="https://hal.science/search/index/?q=*&amp;authFullName_s=&#201;tienne Monin" TargetMode="External"/><Relationship Id="rId31" Type="http://schemas.openxmlformats.org/officeDocument/2006/relationships/hyperlink" Target="https://hal.science/search/index/?q=*&amp;authFullName_s=Margot Pellegrino" TargetMode="External"/><Relationship Id="rId32" Type="http://schemas.openxmlformats.org/officeDocument/2006/relationships/hyperlink" Target="https://hal.science/search/index/?q=*&amp;authFullName_s=Andrea Palmioli" TargetMode="External"/><Relationship Id="rId33" Type="http://schemas.openxmlformats.org/officeDocument/2006/relationships/hyperlink" Target="https://hal.science/hal-03505598v1" TargetMode="External"/><Relationship Id="rId34" Type="http://schemas.openxmlformats.org/officeDocument/2006/relationships/hyperlink" Target="https://hal.science/search/index/?q=*&amp;authFullName_s=Henco Bekkering" TargetMode="External"/><Relationship Id="rId35" Type="http://schemas.openxmlformats.org/officeDocument/2006/relationships/hyperlink" Target="https://hal.science/search/index/?q=*&amp;authFullName_s=Charles Goldblum" TargetMode="External"/><Relationship Id="rId36" Type="http://schemas.openxmlformats.org/officeDocument/2006/relationships/hyperlink" Target="https://hal.science/search/index/?q=*&amp;authFullName_s=Sayandeb Chowdhury" TargetMode="External"/><Relationship Id="rId37" Type="http://schemas.openxmlformats.org/officeDocument/2006/relationships/hyperlink" Target="https://hal.science/search/index/?q=*&amp;authFullName_s=Donald Seekins" TargetMode="External"/><Relationship Id="rId38" Type="http://schemas.openxmlformats.org/officeDocument/2006/relationships/hyperlink" Target="https://dx.doi.org/10.5117/9789462985612" TargetMode="External"/><Relationship Id="rId39" Type="http://schemas.openxmlformats.org/officeDocument/2006/relationships/hyperlink" Target="https://hal.science/hal-03505596v1" TargetMode="External"/><Relationship Id="rId40" Type="http://schemas.openxmlformats.org/officeDocument/2006/relationships/hyperlink" Target="https://dx.doi.org/10.1017/9789048534050" TargetMode="External"/><Relationship Id="rId41" Type="http://schemas.openxmlformats.org/officeDocument/2006/relationships/hyperlink" Target="https://hal.science/hal-02084165v1" TargetMode="External"/><Relationship Id="rId42" Type="http://schemas.openxmlformats.org/officeDocument/2006/relationships/hyperlink" Target="https://dx.doi.org/10.5117/9789462983687" TargetMode="External"/><Relationship Id="rId43" Type="http://schemas.openxmlformats.org/officeDocument/2006/relationships/hyperlink" Target="https://hal.science/hal-05535334v1" TargetMode="External"/><Relationship Id="rId44" Type="http://schemas.openxmlformats.org/officeDocument/2006/relationships/hyperlink" Target="https://hal.science/search/index/?q=*&amp;authFullName_s=Marie-Pierre Gibert" TargetMode="External"/><Relationship Id="rId45" Type="http://schemas.openxmlformats.org/officeDocument/2006/relationships/hyperlink" Target="https://hal.science/search/index/?q=*&amp;authFullName_s=Robin Laill&#233;" TargetMode="External"/><Relationship Id="rId46" Type="http://schemas.openxmlformats.org/officeDocument/2006/relationships/hyperlink" Target="https://hal.science/hal-03498795v1" TargetMode="External"/><Relationship Id="rId47" Type="http://schemas.openxmlformats.org/officeDocument/2006/relationships/hyperlink" Target="https://hal.science/hal-03221550v1" TargetMode="External"/><Relationship Id="rId48" Type="http://schemas.openxmlformats.org/officeDocument/2006/relationships/hyperlink" Target="https://hal.science/hal-03498827v1" TargetMode="External"/><Relationship Id="rId49" Type="http://schemas.openxmlformats.org/officeDocument/2006/relationships/hyperlink" Target="https://books.openedition.org/irasec/4662?lang=fr&amp;amp;format=reader" TargetMode="External"/><Relationship Id="rId50" Type="http://schemas.openxmlformats.org/officeDocument/2006/relationships/hyperlink" Target="https://hal.science/hal-03092347v1" TargetMode="External"/><Relationship Id="rId51" Type="http://schemas.openxmlformats.org/officeDocument/2006/relationships/hyperlink" Target="https://hal.science/hal-03524452v1" TargetMode="External"/><Relationship Id="rId52" Type="http://schemas.openxmlformats.org/officeDocument/2006/relationships/hyperlink" Target="https://hal.science/hal-03524466v1" TargetMode="External"/><Relationship Id="rId53" Type="http://schemas.openxmlformats.org/officeDocument/2006/relationships/hyperlink" Target="https://hal.science/hal-03524460v1" TargetMode="External"/><Relationship Id="rId54" Type="http://schemas.openxmlformats.org/officeDocument/2006/relationships/hyperlink" Target="https://hal.science/hal-03524437v1" TargetMode="External"/><Relationship Id="rId55" Type="http://schemas.openxmlformats.org/officeDocument/2006/relationships/hyperlink" Target="https://hal.science/hal-0350559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Adele Esposito</dc:title>
  <dc:description>CV</dc:description>
  <dc:subject/>
  <cp:keywords/>
  <cp:category/>
  <cp:lastModifiedBy/>
  <dcterms:created xsi:type="dcterms:W3CDTF">2026-03-10T18:00:26+01:00</dcterms:created>
  <dcterms:modified xsi:type="dcterms:W3CDTF">2026-03-10T18:00:26+01:00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