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Hervouet </w:t>
      </w:r>
      <w:r>
        <w:rPr>
          <w:color w:val="641e6e"/>
        </w:rPr>
        <w:t xml:space="preserve">Chargé de recherche INRAE - Laboratoire GAEL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INRAE - Laboratoire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adrien.hervouet@inrae.fr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Page web institutionnelle</w:t>
        </w:r>
      </w:hyperlink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Page web personelle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1"/>
        </w:numPr>
      </w:pPr>
      <w:r>
        <w:rPr/>
        <w:t xml:space="preserve">2016- Chargé de Recherche INRAE - Laboratoire GAEL - Grenoble</w:t>
      </w:r>
    </w:p>
    <w:p>
      <w:pPr>
        <w:numPr>
          <w:ilvl w:val="0"/>
          <w:numId w:val="1"/>
        </w:numPr>
      </w:pPr>
      <w:r>
        <w:rPr/>
        <w:t xml:space="preserve">2015-2016 Post-Doc INRA - Laboratoire GAEL - Grenoble</w:t>
      </w:r>
    </w:p>
    <w:p>
      <w:pPr>
        <w:numPr>
          <w:ilvl w:val="0"/>
          <w:numId w:val="1"/>
        </w:numPr>
      </w:pPr>
      <w:r>
        <w:rPr/>
        <w:t xml:space="preserve">2014-2015 Attaché Temporaire d'Enseignement et de Recherche (ATER), Université d'Auvergne</w:t>
      </w:r>
    </w:p>
    <w:p>
      <w:pPr>
        <w:numPr>
          <w:ilvl w:val="0"/>
          <w:numId w:val="1"/>
        </w:numPr>
      </w:pPr>
      <w:r>
        <w:rPr/>
        <w:t xml:space="preserve">2013-2014 Attaché Temporaire d'Enseignement et de Recherche (ATER), Université de Nantes</w:t>
      </w:r>
    </w:p>
    <w:p>
      <w:pPr>
        <w:numPr>
          <w:ilvl w:val="0"/>
          <w:numId w:val="1"/>
        </w:numPr>
      </w:pPr>
      <w:r>
        <w:rPr/>
        <w:t xml:space="preserve">2010-2013 Allocataire de recherche et moniteur, Université de Nantes</w:t>
      </w:r>
    </w:p>
    <w:p>
      <w:pPr/>
      <w:r>
        <w:rPr>
          <w:b w:val="1"/>
          <w:bCs w:val="1"/>
        </w:rPr>
        <w:t xml:space="preserve">Questions de recherches principales</w:t>
      </w:r>
    </w:p>
    <w:p>
      <w:pPr>
        <w:numPr>
          <w:ilvl w:val="0"/>
          <w:numId w:val="2"/>
        </w:numPr>
      </w:pPr>
      <w:r>
        <w:rPr/>
        <w:t xml:space="preserve">En quoi les différentes exemptions dans les droits de propriété intellectuelle affectent les incitations à innover ?</w:t>
      </w:r>
    </w:p>
    <w:p>
      <w:pPr>
        <w:numPr>
          <w:ilvl w:val="0"/>
          <w:numId w:val="2"/>
        </w:numPr>
      </w:pPr>
      <w:r>
        <w:rPr/>
        <w:t xml:space="preserve">Les droits de propriété intellectuelle actuels sont-ils adaptés aux nouvelles biotechnologies ?</w:t>
      </w:r>
    </w:p>
    <w:p>
      <w:pPr>
        <w:numPr>
          <w:ilvl w:val="0"/>
          <w:numId w:val="2"/>
        </w:numPr>
      </w:pPr>
      <w:r>
        <w:rPr/>
        <w:t xml:space="preserve">Les différentes formes de partage des connaissances sont-elles efficaces en terme d'innovation, de concurrence et de bien-être ?</w:t>
      </w:r>
    </w:p>
    <w:p>
      <w:pPr/>
      <w:r>
        <w:rPr>
          <w:b w:val="1"/>
          <w:bCs w:val="1"/>
        </w:rPr>
        <w:t xml:space="preserve">Domaine de recherche</w:t>
      </w:r>
    </w:p>
    <w:p>
      <w:pPr/>
      <w:r>
        <w:rPr/>
        <w:t xml:space="preserve">Economie de l’innovation, Droit de Propriété Intellectuelle, Partage des Connaissances, Economie Industrielle.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Farm‐saved seed, royalty rates, and innovation in plant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(2), pp.465-503.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⟨10.1111/ajae.12489⟩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Clearinghouse and Technology Diffusion: What is the Contribution of Arbitration Agreements?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Bacchiega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2024, 24 (4), pp.1175-1207.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⟨10.1515/bejeap-2023-0220⟩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Breeders' Rights, Patents, and Incentives to Innovate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Langinier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Resource Economics</w:t>
            </w:r>
            <w:r>
              <w:rPr/>
              <w:t xml:space="preserve">, 2018, 43 (1), pp.118-150.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⟨10.22004/ag.econ.267613⟩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value of plant variety protection and the impact of exemption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2017, 26 (3), pp.202-226.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⟨10.1080/10438599.2016.1165714⟩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seed market: the role of IPRs and commercialization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2016, 14 (1), pp.51-68.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⟨10.1515/jafio-2015-0002⟩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réglementation sur le marché des semences et l'innovation : Les droits de Propriété Intellectuelle et les règles de commercialisation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/>
              <w:t xml:space="preserve">Economies et finances. IEMN-IAE (Université de Nantes), 2015.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tel-01808233v2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9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B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drien.hervouet@inra.fr" TargetMode="External"/><Relationship Id="rId9" Type="http://schemas.openxmlformats.org/officeDocument/2006/relationships/hyperlink" Target="https://gael.univ-grenoble-alpes.fr/membres/adrien-hervouet" TargetMode="External"/><Relationship Id="rId10" Type="http://schemas.openxmlformats.org/officeDocument/2006/relationships/hyperlink" Target="https://sites.google.com/site/adrienhervouet/" TargetMode="External"/><Relationship Id="rId11" Type="http://schemas.openxmlformats.org/officeDocument/2006/relationships/hyperlink" Target="https://hal.science/hal-05476198v1" TargetMode="External"/><Relationship Id="rId12" Type="http://schemas.openxmlformats.org/officeDocument/2006/relationships/hyperlink" Target="https://hal.science/search/index/?q=*&amp;authFullName_s=Edwige Fain" TargetMode="External"/><Relationship Id="rId13" Type="http://schemas.openxmlformats.org/officeDocument/2006/relationships/hyperlink" Target="https://hal.science/search/index/?q=*&amp;authFullName_s=St&#233;phane Lemari&#233;" TargetMode="External"/><Relationship Id="rId14" Type="http://schemas.openxmlformats.org/officeDocument/2006/relationships/hyperlink" Target="https://hal.science/search/index/?q=*&amp;authFullName_s=Aline Fugeray-Scarbel" TargetMode="External"/><Relationship Id="rId15" Type="http://schemas.openxmlformats.org/officeDocument/2006/relationships/hyperlink" Target="https://hal.science/search/index/?q=*&amp;authFullName_s=Adrien Hervouet" TargetMode="External"/><Relationship Id="rId16" Type="http://schemas.openxmlformats.org/officeDocument/2006/relationships/hyperlink" Target="https://dx.doi.org/10.1016/j.jenvman.2026.128558" TargetMode="External"/><Relationship Id="rId17" Type="http://schemas.openxmlformats.org/officeDocument/2006/relationships/hyperlink" Target="https://hal.science/hal-04695507v1" TargetMode="External"/><Relationship Id="rId18" Type="http://schemas.openxmlformats.org/officeDocument/2006/relationships/hyperlink" Target="https://dx.doi.org/10.1111/ajae.12489" TargetMode="External"/><Relationship Id="rId19" Type="http://schemas.openxmlformats.org/officeDocument/2006/relationships/hyperlink" Target="https://hal.science/hal-04688928v1" TargetMode="External"/><Relationship Id="rId20" Type="http://schemas.openxmlformats.org/officeDocument/2006/relationships/hyperlink" Target="https://hal.science/search/index/?q=*&amp;authFullName_s=Emanuele Bacchiega" TargetMode="External"/><Relationship Id="rId21" Type="http://schemas.openxmlformats.org/officeDocument/2006/relationships/hyperlink" Target="https://hal.science/search/index/?q=*&amp;authFullName_s=Olivier Bonroy" TargetMode="External"/><Relationship Id="rId22" Type="http://schemas.openxmlformats.org/officeDocument/2006/relationships/hyperlink" Target="https://dx.doi.org/10.1515/bejeap-2023-0220" TargetMode="External"/><Relationship Id="rId23" Type="http://schemas.openxmlformats.org/officeDocument/2006/relationships/hyperlink" Target="https://hal.science/hal-01808195v1" TargetMode="External"/><Relationship Id="rId24" Type="http://schemas.openxmlformats.org/officeDocument/2006/relationships/hyperlink" Target="https://hal.science/search/index/?q=*&amp;authFullName_s=Corinne Langinier" TargetMode="External"/><Relationship Id="rId25" Type="http://schemas.openxmlformats.org/officeDocument/2006/relationships/hyperlink" Target="https://dx.doi.org/10.22004/ag.econ.267613" TargetMode="External"/><Relationship Id="rId26" Type="http://schemas.openxmlformats.org/officeDocument/2006/relationships/hyperlink" Target="https://hal.science/hal-01449992v1" TargetMode="External"/><Relationship Id="rId27" Type="http://schemas.openxmlformats.org/officeDocument/2006/relationships/hyperlink" Target="https://hal.science/search/index/?q=*&amp;authFullName_s=Marc Baudry" TargetMode="External"/><Relationship Id="rId28" Type="http://schemas.openxmlformats.org/officeDocument/2006/relationships/hyperlink" Target="https://dx.doi.org/10.1080/10438599.2016.1165714" TargetMode="External"/><Relationship Id="rId29" Type="http://schemas.openxmlformats.org/officeDocument/2006/relationships/hyperlink" Target="https://hal.science/hal-01449994v1" TargetMode="External"/><Relationship Id="rId30" Type="http://schemas.openxmlformats.org/officeDocument/2006/relationships/hyperlink" Target="https://dx.doi.org/10.1515/jafio-2015-0002" TargetMode="External"/><Relationship Id="rId31" Type="http://schemas.openxmlformats.org/officeDocument/2006/relationships/hyperlink" Target="https://hal.inrae.fr/hal-05098576v1" TargetMode="External"/><Relationship Id="rId32" Type="http://schemas.openxmlformats.org/officeDocument/2006/relationships/hyperlink" Target="https://hal.science/search/index/?q=*&amp;authFullName_s=Benaissa Larbi" TargetMode="External"/><Relationship Id="rId33" Type="http://schemas.openxmlformats.org/officeDocument/2006/relationships/hyperlink" Target="https://theses.hal.science/tel-01808233v2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Hervouet</dc:title>
  <dc:description>CV</dc:description>
  <dc:subject/>
  <cp:keywords/>
  <cp:category/>
  <cp:lastModifiedBy/>
  <dcterms:created xsi:type="dcterms:W3CDTF">2026-05-08T04:08:32+02:00</dcterms:created>
  <dcterms:modified xsi:type="dcterms:W3CDTF">2026-05-08T04:08:32+02:00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