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Prévost </w:t>
      </w:r>
      <w:r>
        <w:rPr>
          <w:color w:val="641e6e"/>
        </w:rPr>
        <w:t xml:space="preserve">Enseignant-chercheur, G2ELab, Grenoble,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adrien-prevost</w:t>
        </w:r>
      </w:hyperlink>
    </w:p>
    <w:p>
      <w:pPr>
        <w:numPr>
          <w:ilvl w:val="0"/>
          <w:numId w:val="1"/>
        </w:numPr>
      </w:pPr>
      <w:r>
        <w:rPr/>
        <w:t xml:space="preserve"> ORCID : </w:t>
      </w:r>
      <w:hyperlink r:id="rId9" w:history="1">
        <w:r>
          <w:rPr>
            <w:color w:val="#410a8c"/>
            <w:u w:val="single"/>
          </w:rPr>
          <w:t xml:space="preserve">0000-0002-0618-3691</w:t>
        </w:r>
      </w:hyperlink>
    </w:p>
    <w:p>
      <w:pPr>
        <w:spacing w:before="600"/>
      </w:pPr>
    </w:p>
    <w:p>
      <w:pPr>
        <w:pStyle w:val="Heading2"/>
      </w:pPr>
      <w:r>
        <w:rPr>
          <w:color w:val="1e198e"/>
          <w:b w:val="1"/>
          <w:bCs w:val="1"/>
        </w:rPr>
        <w:t xml:space="preserve">Présentation</w:t>
      </w:r>
    </w:p>
    <w:p>
      <w:pPr>
        <w:spacing w:after="100"/>
      </w:pPr>
    </w:p>
    <w:p>
      <w:pPr/>
      <w:r>
        <w:rPr/>
        <w:t xml:space="preserve">I obtained the Engineering diploma (Electrical Engineering) from INSA Lyon in october 2020 and a PhD in control system engineering from INSA Lyon, Ampere Lab. I am now Associate Professor at G2ELab, Grenoble, France. I am interested in the technico-environmental and socio-technical challenges related to elecectrical engineering in the scope of energetic transition. My main research is about modelling, control and life cycle assessment of electromechanical systems, with appplications such as small wind turbines and e-mobility.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 science ouverte aux communs dans le génie électrique</w:t>
              </w:r>
            </w:hyperlink>
          </w:p>
          <w:p>
            <w:pPr/>
            <w:hyperlink r:id="rId11" w:history="1">
              <w:r>
                <w:rPr>
                  <w:color w:val="#410a8c"/>
                  <w:u w:val="single"/>
                </w:rPr>
                <w:t xml:space="preserve">Sacha Hodencq</w:t>
              </w:r>
            </w:hyperlink>
            <w:r>
              <w:rPr/>
              <w:t xml:space="preserve">,</w:t>
            </w:r>
            <w:hyperlink r:id="rId12" w:history="1">
              <w:r>
                <w:rPr>
                  <w:color w:val="#410a8c"/>
                  <w:u w:val="single"/>
                </w:rPr>
                <w:t xml:space="preserve">Emmanuel Laurent</w:t>
              </w:r>
            </w:hyperlink>
            <w:r>
              <w:rPr/>
              <w:t xml:space="preserve">,</w:t>
            </w:r>
            <w:hyperlink r:id="rId13" w:history="1">
              <w:r>
                <w:rPr>
                  <w:color w:val="#410a8c"/>
                  <w:u w:val="single"/>
                </w:rPr>
                <w:t xml:space="preserve">Adrien Prévost</w:t>
              </w:r>
            </w:hyperlink>
          </w:p>
          <w:p>
            <w:pPr/>
            <w:r>
              <w:rPr>
                <w:i w:val="1"/>
                <w:iCs w:val="1"/>
              </w:rPr>
              <w:t xml:space="preserve">Symposium de Génie Électrique SGE 2025</w:t>
            </w:r>
            <w:r>
              <w:rPr/>
              <w:t xml:space="preserve">, Jul 2025, Toulouse, France</w:t>
            </w:r>
          </w:p>
          <w:p>
            <w:pPr/>
            <w:r>
              <w:rPr/>
              <w:t xml:space="preserve">Communication dans un congrès</w:t>
            </w:r>
          </w:p>
          <w:p>
            <w:pPr/>
            <w:hyperlink r:id="rId10" w:history="1">
              <w:r>
                <w:rPr>
                  <w:color w:val="#410a8c"/>
                  <w:u w:val="single"/>
                </w:rPr>
                <w:t xml:space="preserve">hal-05148996v1</w:t>
              </w:r>
            </w:hyperlink>
          </w:p>
        </w:tc>
      </w:tr>
      <w:tr>
        <w:trPr/>
        <w:tc>
          <w:tcPr>
            <w:noWrap/>
          </w:tcPr>
          <w:p>
            <w:pPr>
              <w:spacing w:after="200"/>
            </w:pPr>
            <w:hyperlink r:id="rId14" w:history="1">
              <w:r>
                <w:rPr>
                  <w:color w:val="1e198e"/>
                  <w:b w:val="1"/>
                  <w:bCs w:val="1"/>
                  <w:u w:val="single"/>
                </w:rPr>
                <w:t xml:space="preserve">From geometry to controller parameters : an embedded model for sensorless vector control of axial flux permanent magnet machines</w:t>
              </w:r>
            </w:hyperlink>
          </w:p>
          <w:p>
            <w:pPr/>
            <w:hyperlink r:id="rId13" w:history="1">
              <w:r>
                <w:rPr>
                  <w:color w:val="#410a8c"/>
                  <w:u w:val="single"/>
                </w:rPr>
                <w:t xml:space="preserve">Adrien Prévost</w:t>
              </w:r>
            </w:hyperlink>
            <w:r>
              <w:rPr/>
              <w:t xml:space="preserve">,</w:t>
            </w:r>
            <w:hyperlink r:id="rId15" w:history="1">
              <w:r>
                <w:rPr>
                  <w:color w:val="#410a8c"/>
                  <w:u w:val="single"/>
                </w:rPr>
                <w:t xml:space="preserve">Romain Delpoux</w:t>
              </w:r>
            </w:hyperlink>
            <w:r>
              <w:rPr/>
              <w:t xml:space="preserve">,</w:t>
            </w:r>
            <w:hyperlink r:id="rId16" w:history="1">
              <w:r>
                <w:rPr>
                  <w:color w:val="#410a8c"/>
                  <w:u w:val="single"/>
                </w:rPr>
                <w:t xml:space="preserve">Vincent Léchappé</w:t>
              </w:r>
            </w:hyperlink>
            <w:r>
              <w:rPr/>
              <w:t xml:space="preserve">,</w:t>
            </w:r>
            <w:hyperlink r:id="rId17" w:history="1">
              <w:r>
                <w:rPr>
                  <w:color w:val="#410a8c"/>
                  <w:u w:val="single"/>
                </w:rPr>
                <w:t xml:space="preserve">Xavier Brun</w:t>
              </w:r>
            </w:hyperlink>
            <w:r>
              <w:rPr/>
              <w:t xml:space="preserve">,</w:t>
            </w:r>
            <w:hyperlink r:id="rId18" w:history="1">
              <w:r>
                <w:rPr>
                  <w:color w:val="#410a8c"/>
                  <w:u w:val="single"/>
                </w:rPr>
                <w:t xml:space="preserve">Kostas Latoufis</w:t>
              </w:r>
            </w:hyperlink>
            <w:r>
              <w:rPr/>
              <w:t xml:space="preserve">et al.</w:t>
            </w:r>
          </w:p>
          <w:p>
            <w:pPr/>
            <w:r>
              <w:rPr>
                <w:i w:val="1"/>
                <w:iCs w:val="1"/>
              </w:rPr>
              <w:t xml:space="preserve">25th International Conference on the Computation of Electromagnetic Fields (COMPUMAG'2025)</w:t>
            </w:r>
            <w:r>
              <w:rPr/>
              <w:t xml:space="preserve">, Jun 2025, Napoli, Italy</w:t>
            </w:r>
          </w:p>
          <w:p>
            <w:pPr/>
            <w:r>
              <w:rPr/>
              <w:t xml:space="preserve">Communication dans un congrès</w:t>
            </w:r>
          </w:p>
          <w:p>
            <w:pPr/>
            <w:hyperlink r:id="rId14" w:history="1">
              <w:r>
                <w:rPr>
                  <w:color w:val="#410a8c"/>
                  <w:u w:val="single"/>
                </w:rPr>
                <w:t xml:space="preserve">hal-05135429v1</w:t>
              </w:r>
            </w:hyperlink>
          </w:p>
        </w:tc>
      </w:tr>
      <w:tr>
        <w:trPr/>
        <w:tc>
          <w:tcPr>
            <w:noWrap/>
          </w:tcPr>
          <w:p>
            <w:pPr>
              <w:spacing w:after="200"/>
            </w:pPr>
            <w:hyperlink r:id="rId19" w:history="1">
              <w:r>
                <w:rPr>
                  <w:color w:val="1e198e"/>
                  <w:b w:val="1"/>
                  <w:bCs w:val="1"/>
                  <w:u w:val="single"/>
                </w:rPr>
                <w:t xml:space="preserve">Stratégie robuste de commande sans capteur d’une petite éolienne</w:t>
              </w:r>
            </w:hyperlink>
          </w:p>
          <w:p>
            <w:pPr/>
            <w:hyperlink r:id="rId13" w:history="1">
              <w:r>
                <w:rPr>
                  <w:color w:val="#410a8c"/>
                  <w:u w:val="single"/>
                </w:rPr>
                <w:t xml:space="preserve">Adrien Prévost</w:t>
              </w:r>
            </w:hyperlink>
            <w:r>
              <w:rPr/>
              <w:t xml:space="preserve">,</w:t>
            </w:r>
            <w:hyperlink r:id="rId15" w:history="1">
              <w:r>
                <w:rPr>
                  <w:color w:val="#410a8c"/>
                  <w:u w:val="single"/>
                </w:rPr>
                <w:t xml:space="preserve">Romain Delpoux</w:t>
              </w:r>
            </w:hyperlink>
            <w:r>
              <w:rPr/>
              <w:t xml:space="preserve">,</w:t>
            </w:r>
            <w:hyperlink r:id="rId16" w:history="1">
              <w:r>
                <w:rPr>
                  <w:color w:val="#410a8c"/>
                  <w:u w:val="single"/>
                </w:rPr>
                <w:t xml:space="preserve">Vincent Léchappé</w:t>
              </w:r>
            </w:hyperlink>
            <w:r>
              <w:rPr/>
              <w:t xml:space="preserve">,</w:t>
            </w:r>
            <w:hyperlink r:id="rId17" w:history="1">
              <w:r>
                <w:rPr>
                  <w:color w:val="#410a8c"/>
                  <w:u w:val="single"/>
                </w:rPr>
                <w:t xml:space="preserve">Xavier Brun</w:t>
              </w:r>
            </w:hyperlink>
          </w:p>
          <w:p>
            <w:pPr/>
            <w:r>
              <w:rPr>
                <w:i w:val="1"/>
                <w:iCs w:val="1"/>
              </w:rPr>
              <w:t xml:space="preserve">2ème congrès annuel de la SAGIP</w:t>
            </w:r>
            <w:r>
              <w:rPr/>
              <w:t xml:space="preserve">, SAGIP, May 2024, Lyon, France</w:t>
            </w:r>
          </w:p>
          <w:p>
            <w:pPr/>
            <w:r>
              <w:rPr/>
              <w:t xml:space="preserve">Communication dans un congrès</w:t>
            </w:r>
          </w:p>
          <w:p>
            <w:pPr/>
            <w:hyperlink r:id="rId19" w:history="1">
              <w:r>
                <w:rPr>
                  <w:color w:val="#410a8c"/>
                  <w:u w:val="single"/>
                </w:rPr>
                <w:t xml:space="preserve">hal-04947354v1</w:t>
              </w:r>
            </w:hyperlink>
          </w:p>
        </w:tc>
      </w:tr>
      <w:tr>
        <w:trPr/>
        <w:tc>
          <w:tcPr>
            <w:noWrap/>
          </w:tcPr>
          <w:p>
            <w:pPr>
              <w:spacing w:after="200"/>
            </w:pPr>
            <w:hyperlink r:id="rId20" w:history="1">
              <w:r>
                <w:rPr>
                  <w:color w:val="1e198e"/>
                  <w:b w:val="1"/>
                  <w:bCs w:val="1"/>
                  <w:u w:val="single"/>
                </w:rPr>
                <w:t xml:space="preserve">Experimental Comparison of Passive and Synchronous Rectification on a Locally Manufactured Small Wind Turbine</w:t>
              </w:r>
            </w:hyperlink>
          </w:p>
          <w:p>
            <w:pPr/>
            <w:hyperlink r:id="rId13" w:history="1">
              <w:r>
                <w:rPr>
                  <w:color w:val="#410a8c"/>
                  <w:u w:val="single"/>
                </w:rPr>
                <w:t xml:space="preserve">Adrien Prévost</w:t>
              </w:r>
            </w:hyperlink>
            <w:r>
              <w:rPr/>
              <w:t xml:space="preserve">,</w:t>
            </w:r>
            <w:hyperlink r:id="rId15" w:history="1">
              <w:r>
                <w:rPr>
                  <w:color w:val="#410a8c"/>
                  <w:u w:val="single"/>
                </w:rPr>
                <w:t xml:space="preserve">Romain Delpoux</w:t>
              </w:r>
            </w:hyperlink>
            <w:r>
              <w:rPr/>
              <w:t xml:space="preserve">,</w:t>
            </w:r>
            <w:hyperlink r:id="rId16" w:history="1">
              <w:r>
                <w:rPr>
                  <w:color w:val="#410a8c"/>
                  <w:u w:val="single"/>
                </w:rPr>
                <w:t xml:space="preserve">Vincent Léchappé</w:t>
              </w:r>
            </w:hyperlink>
            <w:r>
              <w:rPr/>
              <w:t xml:space="preserve">,</w:t>
            </w:r>
            <w:hyperlink r:id="rId18" w:history="1">
              <w:r>
                <w:rPr>
                  <w:color w:val="#410a8c"/>
                  <w:u w:val="single"/>
                </w:rPr>
                <w:t xml:space="preserve">Kostas Latoufis</w:t>
              </w:r>
            </w:hyperlink>
            <w:r>
              <w:rPr/>
              <w:t xml:space="preserve">,</w:t>
            </w:r>
            <w:hyperlink r:id="rId17" w:history="1">
              <w:r>
                <w:rPr>
                  <w:color w:val="#410a8c"/>
                  <w:u w:val="single"/>
                </w:rPr>
                <w:t xml:space="preserve">Xavier Brun</w:t>
              </w:r>
            </w:hyperlink>
          </w:p>
          <w:p>
            <w:pPr/>
            <w:r>
              <w:rPr>
                <w:i w:val="1"/>
                <w:iCs w:val="1"/>
              </w:rPr>
              <w:t xml:space="preserve">2023 6th International Conference on Renewable Energies for Developing Countries (REDEC)</w:t>
            </w:r>
            <w:r>
              <w:rPr/>
              <w:t xml:space="preserve">, IEEE; Association Libanaise pour la Maîtrise de l'Energie et pour l'Environnement, Jul 2023, Zouk Mosbeh, France. </w:t>
            </w:r>
            <w:hyperlink r:id="rId21" w:history="1">
              <w:r>
                <w:rPr>
                  <w:color w:val="#410a8c"/>
                  <w:u w:val="single"/>
                </w:rPr>
                <w:t xml:space="preserve">⟨10.1109/REDEC58286.2023.10208175⟩</w:t>
              </w:r>
            </w:hyperlink>
          </w:p>
          <w:p>
            <w:pPr/>
            <w:r>
              <w:rPr/>
              <w:t xml:space="preserve">Communication dans un congrès</w:t>
            </w:r>
          </w:p>
          <w:p>
            <w:pPr/>
            <w:hyperlink r:id="rId20" w:history="1">
              <w:r>
                <w:rPr>
                  <w:color w:val="#410a8c"/>
                  <w:u w:val="single"/>
                </w:rPr>
                <w:t xml:space="preserve">hal-04105930v1</w:t>
              </w:r>
            </w:hyperlink>
          </w:p>
        </w:tc>
      </w:tr>
      <w:tr>
        <w:trPr/>
        <w:tc>
          <w:tcPr>
            <w:noWrap/>
          </w:tcPr>
          <w:p>
            <w:pPr>
              <w:spacing w:after="200"/>
            </w:pPr>
            <w:hyperlink r:id="rId22" w:history="1">
              <w:r>
                <w:rPr>
                  <w:color w:val="1e198e"/>
                  <w:b w:val="1"/>
                  <w:bCs w:val="1"/>
                  <w:u w:val="single"/>
                </w:rPr>
                <w:t xml:space="preserve">An emulator for static and dynamic performance evaluation of small wind turbines</w:t>
              </w:r>
            </w:hyperlink>
          </w:p>
          <w:p>
            <w:pPr/>
            <w:hyperlink r:id="rId13" w:history="1">
              <w:r>
                <w:rPr>
                  <w:color w:val="#410a8c"/>
                  <w:u w:val="single"/>
                </w:rPr>
                <w:t xml:space="preserve">Adrien Prévost</w:t>
              </w:r>
            </w:hyperlink>
            <w:r>
              <w:rPr/>
              <w:t xml:space="preserve">,</w:t>
            </w:r>
            <w:hyperlink r:id="rId16" w:history="1">
              <w:r>
                <w:rPr>
                  <w:color w:val="#410a8c"/>
                  <w:u w:val="single"/>
                </w:rPr>
                <w:t xml:space="preserve">Vincent Léchappé</w:t>
              </w:r>
            </w:hyperlink>
            <w:r>
              <w:rPr/>
              <w:t xml:space="preserve">,</w:t>
            </w:r>
            <w:hyperlink r:id="rId17" w:history="1">
              <w:r>
                <w:rPr>
                  <w:color w:val="#410a8c"/>
                  <w:u w:val="single"/>
                </w:rPr>
                <w:t xml:space="preserve">Xavier Brun</w:t>
              </w:r>
            </w:hyperlink>
            <w:r>
              <w:rPr/>
              <w:t xml:space="preserve">,</w:t>
            </w:r>
            <w:hyperlink r:id="rId15" w:history="1">
              <w:r>
                <w:rPr>
                  <w:color w:val="#410a8c"/>
                  <w:u w:val="single"/>
                </w:rPr>
                <w:t xml:space="preserve">Romain Delpoux</w:t>
              </w:r>
            </w:hyperlink>
          </w:p>
          <w:p>
            <w:pPr/>
            <w:r>
              <w:rPr>
                <w:i w:val="1"/>
                <w:iCs w:val="1"/>
              </w:rPr>
              <w:t xml:space="preserve">IEEE 32nd International Symposium on Industrial Electronics (ISIE 2023)</w:t>
            </w:r>
            <w:r>
              <w:rPr/>
              <w:t xml:space="preserve">, IEEE, Jun 2023, Helsinki-Espoo, Finland. </w:t>
            </w:r>
            <w:hyperlink r:id="rId23" w:history="1">
              <w:r>
                <w:rPr>
                  <w:color w:val="#410a8c"/>
                  <w:u w:val="single"/>
                </w:rPr>
                <w:t xml:space="preserve">⟨10.1109/ISIE51358.2023.10228038⟩</w:t>
              </w:r>
            </w:hyperlink>
          </w:p>
          <w:p>
            <w:pPr/>
            <w:r>
              <w:rPr/>
              <w:t xml:space="preserve">Communication dans un congrès</w:t>
            </w:r>
          </w:p>
          <w:p>
            <w:pPr/>
            <w:hyperlink r:id="rId22" w:history="1">
              <w:r>
                <w:rPr>
                  <w:color w:val="#410a8c"/>
                  <w:u w:val="single"/>
                </w:rPr>
                <w:t xml:space="preserve">hal-04099988v1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 robust mechanical sensorless control strategy for active rectification of small wind turbines</w:t>
              </w:r>
            </w:hyperlink>
          </w:p>
          <w:p>
            <w:pPr/>
            <w:hyperlink r:id="rId13" w:history="1">
              <w:r>
                <w:rPr>
                  <w:color w:val="#410a8c"/>
                  <w:u w:val="single"/>
                </w:rPr>
                <w:t xml:space="preserve">Adrien Prévost</w:t>
              </w:r>
            </w:hyperlink>
            <w:r>
              <w:rPr/>
              <w:t xml:space="preserve">,</w:t>
            </w:r>
            <w:hyperlink r:id="rId16" w:history="1">
              <w:r>
                <w:rPr>
                  <w:color w:val="#410a8c"/>
                  <w:u w:val="single"/>
                </w:rPr>
                <w:t xml:space="preserve">Vincent Léchappé</w:t>
              </w:r>
            </w:hyperlink>
            <w:r>
              <w:rPr/>
              <w:t xml:space="preserve">,</w:t>
            </w:r>
            <w:hyperlink r:id="rId15" w:history="1">
              <w:r>
                <w:rPr>
                  <w:color w:val="#410a8c"/>
                  <w:u w:val="single"/>
                </w:rPr>
                <w:t xml:space="preserve">Romain Delpoux</w:t>
              </w:r>
            </w:hyperlink>
            <w:r>
              <w:rPr/>
              <w:t xml:space="preserve">,</w:t>
            </w:r>
            <w:hyperlink r:id="rId17" w:history="1">
              <w:r>
                <w:rPr>
                  <w:color w:val="#410a8c"/>
                  <w:u w:val="single"/>
                </w:rPr>
                <w:t xml:space="preserve">Xavier Brun</w:t>
              </w:r>
            </w:hyperlink>
          </w:p>
          <w:p>
            <w:pPr/>
            <w:r>
              <w:rPr>
                <w:i w:val="1"/>
                <w:iCs w:val="1"/>
              </w:rPr>
              <w:t xml:space="preserve">IEEE Transactions on Control Systems Technology</w:t>
            </w:r>
            <w:r>
              <w:rPr/>
              <w:t xml:space="preserve">, 2025, pp.1-12. </w:t>
            </w:r>
            <w:hyperlink r:id="rId25" w:history="1">
              <w:r>
                <w:rPr>
                  <w:color w:val="#410a8c"/>
                  <w:u w:val="single"/>
                </w:rPr>
                <w:t xml:space="preserve">⟨10.1109/TCST.2025.3640708⟩</w:t>
              </w:r>
            </w:hyperlink>
          </w:p>
          <w:p>
            <w:pPr/>
            <w:r>
              <w:rPr/>
              <w:t xml:space="preserve">Article dans une revue</w:t>
            </w:r>
          </w:p>
          <w:p>
            <w:pPr/>
            <w:hyperlink r:id="rId24" w:history="1">
              <w:r>
                <w:rPr>
                  <w:color w:val="#410a8c"/>
                  <w:u w:val="single"/>
                </w:rPr>
                <w:t xml:space="preserve">hal-05422201v1</w:t>
              </w:r>
            </w:hyperlink>
          </w:p>
        </w:tc>
      </w:tr>
      <w:tr>
        <w:trPr/>
        <w:tc>
          <w:tcPr>
            <w:noWrap/>
          </w:tcPr>
          <w:p>
            <w:pPr>
              <w:spacing w:after="200"/>
            </w:pPr>
            <w:hyperlink r:id="rId26" w:history="1">
              <w:r>
                <w:rPr>
                  <w:color w:val="1e198e"/>
                  <w:b w:val="1"/>
                  <w:bCs w:val="1"/>
                  <w:u w:val="single"/>
                </w:rPr>
                <w:t xml:space="preserve">A framework for technico-environmental optimization of small wind turbines</w:t>
              </w:r>
            </w:hyperlink>
          </w:p>
          <w:p>
            <w:pPr/>
            <w:hyperlink r:id="rId13" w:history="1">
              <w:r>
                <w:rPr>
                  <w:color w:val="#410a8c"/>
                  <w:u w:val="single"/>
                </w:rPr>
                <w:t xml:space="preserve">Adrien Prévost</w:t>
              </w:r>
            </w:hyperlink>
            <w:r>
              <w:rPr/>
              <w:t xml:space="preserve">,</w:t>
            </w:r>
            <w:hyperlink r:id="rId27" w:history="1">
              <w:r>
                <w:rPr>
                  <w:color w:val="#410a8c"/>
                  <w:u w:val="single"/>
                </w:rPr>
                <w:t xml:space="preserve">François Demichel</w:t>
              </w:r>
            </w:hyperlink>
            <w:r>
              <w:rPr/>
              <w:t xml:space="preserve">,</w:t>
            </w:r>
            <w:hyperlink r:id="rId16" w:history="1">
              <w:r>
                <w:rPr>
                  <w:color w:val="#410a8c"/>
                  <w:u w:val="single"/>
                </w:rPr>
                <w:t xml:space="preserve">Vincent Léchappé</w:t>
              </w:r>
            </w:hyperlink>
            <w:r>
              <w:rPr/>
              <w:t xml:space="preserve">,</w:t>
            </w:r>
            <w:hyperlink r:id="rId28" w:history="1">
              <w:r>
                <w:rPr>
                  <w:color w:val="#410a8c"/>
                  <w:u w:val="single"/>
                </w:rPr>
                <w:t xml:space="preserve">Hugo Helbling</w:t>
              </w:r>
            </w:hyperlink>
            <w:r>
              <w:rPr/>
              <w:t xml:space="preserve">,</w:t>
            </w:r>
            <w:hyperlink r:id="rId15" w:history="1">
              <w:r>
                <w:rPr>
                  <w:color w:val="#410a8c"/>
                  <w:u w:val="single"/>
                </w:rPr>
                <w:t xml:space="preserve">Romain Delpoux</w:t>
              </w:r>
            </w:hyperlink>
            <w:r>
              <w:rPr/>
              <w:t xml:space="preserve">et al.</w:t>
            </w:r>
          </w:p>
          <w:p>
            <w:pPr/>
            <w:r>
              <w:rPr>
                <w:i w:val="1"/>
                <w:iCs w:val="1"/>
              </w:rPr>
              <w:t xml:space="preserve">Applied Energy</w:t>
            </w:r>
            <w:r>
              <w:rPr/>
              <w:t xml:space="preserve">, 2025, 377, pp.124502. </w:t>
            </w:r>
            <w:hyperlink r:id="rId29" w:history="1">
              <w:r>
                <w:rPr>
                  <w:color w:val="#410a8c"/>
                  <w:u w:val="single"/>
                </w:rPr>
                <w:t xml:space="preserve">⟨10.1016/j.apenergy.2024.124502⟩</w:t>
              </w:r>
            </w:hyperlink>
          </w:p>
          <w:p>
            <w:pPr/>
            <w:r>
              <w:rPr/>
              <w:t xml:space="preserve">Article dans une revue</w:t>
            </w:r>
          </w:p>
          <w:p>
            <w:pPr/>
            <w:hyperlink r:id="rId26" w:history="1">
              <w:r>
                <w:rPr>
                  <w:color w:val="#410a8c"/>
                  <w:u w:val="single"/>
                </w:rPr>
                <w:t xml:space="preserve">hal-04723034v1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Pilotage d'une chaîne de conversion active et analyse de cycle de vie pour le petit éolien</w:t>
              </w:r>
            </w:hyperlink>
          </w:p>
          <w:p>
            <w:pPr/>
            <w:hyperlink r:id="rId13" w:history="1">
              <w:r>
                <w:rPr>
                  <w:color w:val="#410a8c"/>
                  <w:u w:val="single"/>
                </w:rPr>
                <w:t xml:space="preserve">Adrien Prévost</w:t>
              </w:r>
            </w:hyperlink>
          </w:p>
          <w:p>
            <w:pPr/>
            <w:r>
              <w:rPr/>
              <w:t xml:space="preserve">Automatique. INSA de Lyon, 2024. Français. </w:t>
            </w:r>
            <w:hyperlink r:id="rId31" w:history="1">
              <w:r>
                <w:rPr>
                  <w:color w:val="#410a8c"/>
                  <w:u w:val="single"/>
                </w:rPr>
                <w:t xml:space="preserve">⟨NNT : 2024ISAL0076⟩</w:t>
              </w:r>
            </w:hyperlink>
          </w:p>
          <w:p>
            <w:pPr/>
            <w:r>
              <w:rPr/>
              <w:t xml:space="preserve">Thèse</w:t>
            </w:r>
          </w:p>
          <w:p>
            <w:pPr/>
            <w:hyperlink r:id="rId30" w:history="1">
              <w:r>
                <w:rPr>
                  <w:color w:val="#410a8c"/>
                  <w:u w:val="single"/>
                </w:rPr>
                <w:t xml:space="preserve">tel-04852944v2</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Introduction au dimensionnement des génératrices à aimants permanents à flux axial pour le petit éolien</w:t>
              </w:r>
            </w:hyperlink>
          </w:p>
          <w:p>
            <w:pPr/>
            <w:hyperlink r:id="rId13" w:history="1">
              <w:r>
                <w:rPr>
                  <w:color w:val="#410a8c"/>
                  <w:u w:val="single"/>
                </w:rPr>
                <w:t xml:space="preserve">Adrien Prévost</w:t>
              </w:r>
            </w:hyperlink>
          </w:p>
          <w:p>
            <w:pPr/>
            <w:r>
              <w:rPr/>
              <w:t xml:space="preserve">École d'ingénieur. Conversion de l'Energie Electrique (CEE), INSA Lyon, France. 2023</w:t>
            </w:r>
          </w:p>
          <w:p>
            <w:pPr/>
            <w:r>
              <w:rPr/>
              <w:t xml:space="preserve">Cours</w:t>
            </w:r>
          </w:p>
          <w:p>
            <w:pPr/>
            <w:hyperlink r:id="rId32" w:history="1">
              <w:r>
                <w:rPr>
                  <w:color w:val="#410a8c"/>
                  <w:u w:val="single"/>
                </w:rPr>
                <w:t xml:space="preserve">hal-04274795v2</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Evaluation de deux stratégies de conversion AC/DC pour les éoliennes équipées de génératrices synchrones à aimants permanents</w:t>
              </w:r>
            </w:hyperlink>
          </w:p>
          <w:p>
            <w:pPr/>
            <w:hyperlink r:id="rId13" w:history="1">
              <w:r>
                <w:rPr>
                  <w:color w:val="#410a8c"/>
                  <w:u w:val="single"/>
                </w:rPr>
                <w:t xml:space="preserve">Adrien Prévost</w:t>
              </w:r>
            </w:hyperlink>
            <w:r>
              <w:rPr/>
              <w:t xml:space="preserve">,</w:t>
            </w:r>
            <w:hyperlink r:id="rId15" w:history="1">
              <w:r>
                <w:rPr>
                  <w:color w:val="#410a8c"/>
                  <w:u w:val="single"/>
                </w:rPr>
                <w:t xml:space="preserve">Romain Delpoux</w:t>
              </w:r>
            </w:hyperlink>
            <w:r>
              <w:rPr/>
              <w:t xml:space="preserve">,</w:t>
            </w:r>
            <w:hyperlink r:id="rId16" w:history="1">
              <w:r>
                <w:rPr>
                  <w:color w:val="#410a8c"/>
                  <w:u w:val="single"/>
                </w:rPr>
                <w:t xml:space="preserve">Vincent Léchappé</w:t>
              </w:r>
            </w:hyperlink>
            <w:r>
              <w:rPr/>
              <w:t xml:space="preserve">,</w:t>
            </w:r>
            <w:hyperlink r:id="rId17" w:history="1">
              <w:r>
                <w:rPr>
                  <w:color w:val="#410a8c"/>
                  <w:u w:val="single"/>
                </w:rPr>
                <w:t xml:space="preserve">Xavier Brun</w:t>
              </w:r>
            </w:hyperlink>
          </w:p>
          <w:p>
            <w:pPr/>
            <w:r>
              <w:rPr>
                <w:i w:val="1"/>
                <w:iCs w:val="1"/>
              </w:rPr>
              <w:t xml:space="preserve">Conférence des Jeunes Chercheurs en Génie Electrique 2022 (JCGE 2022 )</w:t>
            </w:r>
            <w:r>
              <w:rPr/>
              <w:t xml:space="preserve">, 2022</w:t>
            </w:r>
          </w:p>
          <w:p>
            <w:pPr/>
            <w:r>
              <w:rPr/>
              <w:t xml:space="preserve">Proceedings/Recueil des communications</w:t>
            </w:r>
          </w:p>
          <w:p>
            <w:pPr/>
            <w:hyperlink r:id="rId33" w:history="1">
              <w:r>
                <w:rPr>
                  <w:color w:val="#410a8c"/>
                  <w:u w:val="single"/>
                </w:rPr>
                <w:t xml:space="preserve">hal-03779363v1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B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prevost" TargetMode="External"/><Relationship Id="rId9" Type="http://schemas.openxmlformats.org/officeDocument/2006/relationships/hyperlink" Target="https://orcid.org/0000-0002-0618-3691" TargetMode="External"/><Relationship Id="rId10" Type="http://schemas.openxmlformats.org/officeDocument/2006/relationships/hyperlink" Target="https://hal.science/hal-05148996v1" TargetMode="External"/><Relationship Id="rId11" Type="http://schemas.openxmlformats.org/officeDocument/2006/relationships/hyperlink" Target="https://hal.science/search/index/?q=*&amp;authFullName_s=Sacha Hodencq" TargetMode="External"/><Relationship Id="rId12" Type="http://schemas.openxmlformats.org/officeDocument/2006/relationships/hyperlink" Target="https://hal.science/search/index/?q=*&amp;authFullName_s=Emmanuel Laurent" TargetMode="External"/><Relationship Id="rId13" Type="http://schemas.openxmlformats.org/officeDocument/2006/relationships/hyperlink" Target="https://hal.science/search/index/?q=*&amp;authFullName_s=Adrien Pr&#233;vost" TargetMode="External"/><Relationship Id="rId14" Type="http://schemas.openxmlformats.org/officeDocument/2006/relationships/hyperlink" Target="https://hal.science/hal-05135429v1" TargetMode="External"/><Relationship Id="rId15" Type="http://schemas.openxmlformats.org/officeDocument/2006/relationships/hyperlink" Target="https://hal.science/search/index/?q=*&amp;authFullName_s=Romain Delpoux" TargetMode="External"/><Relationship Id="rId16" Type="http://schemas.openxmlformats.org/officeDocument/2006/relationships/hyperlink" Target="https://hal.science/search/index/?q=*&amp;authFullName_s=Vincent L&#233;chapp&#233;" TargetMode="External"/><Relationship Id="rId17" Type="http://schemas.openxmlformats.org/officeDocument/2006/relationships/hyperlink" Target="https://hal.science/search/index/?q=*&amp;authFullName_s=Xavier Brun" TargetMode="External"/><Relationship Id="rId18" Type="http://schemas.openxmlformats.org/officeDocument/2006/relationships/hyperlink" Target="https://hal.science/search/index/?q=*&amp;authFullName_s=Kostas Latoufis" TargetMode="External"/><Relationship Id="rId19" Type="http://schemas.openxmlformats.org/officeDocument/2006/relationships/hyperlink" Target="https://hal.science/hal-04947354v1" TargetMode="External"/><Relationship Id="rId20" Type="http://schemas.openxmlformats.org/officeDocument/2006/relationships/hyperlink" Target="https://hal.science/hal-04105930v1" TargetMode="External"/><Relationship Id="rId21" Type="http://schemas.openxmlformats.org/officeDocument/2006/relationships/hyperlink" Target="https://dx.doi.org/10.1109/REDEC58286.2023.10208175" TargetMode="External"/><Relationship Id="rId22" Type="http://schemas.openxmlformats.org/officeDocument/2006/relationships/hyperlink" Target="https://hal.science/hal-04099988v1" TargetMode="External"/><Relationship Id="rId23" Type="http://schemas.openxmlformats.org/officeDocument/2006/relationships/hyperlink" Target="https://dx.doi.org/10.1109/ISIE51358.2023.10228038" TargetMode="External"/><Relationship Id="rId24" Type="http://schemas.openxmlformats.org/officeDocument/2006/relationships/hyperlink" Target="https://hal.science/hal-05422201v1" TargetMode="External"/><Relationship Id="rId25" Type="http://schemas.openxmlformats.org/officeDocument/2006/relationships/hyperlink" Target="https://dx.doi.org/10.1109/TCST.2025.3640708" TargetMode="External"/><Relationship Id="rId26" Type="http://schemas.openxmlformats.org/officeDocument/2006/relationships/hyperlink" Target="https://hal.science/hal-04723034v1" TargetMode="External"/><Relationship Id="rId27" Type="http://schemas.openxmlformats.org/officeDocument/2006/relationships/hyperlink" Target="https://hal.science/search/index/?q=*&amp;authFullName_s=Fran&#231;ois Demichel" TargetMode="External"/><Relationship Id="rId28" Type="http://schemas.openxmlformats.org/officeDocument/2006/relationships/hyperlink" Target="https://hal.science/search/index/?q=*&amp;authFullName_s=Hugo Helbling" TargetMode="External"/><Relationship Id="rId29" Type="http://schemas.openxmlformats.org/officeDocument/2006/relationships/hyperlink" Target="https://dx.doi.org/10.1016/j.apenergy.2024.124502" TargetMode="External"/><Relationship Id="rId30" Type="http://schemas.openxmlformats.org/officeDocument/2006/relationships/hyperlink" Target="https://hal.science/tel-04852944v2" TargetMode="External"/><Relationship Id="rId31" Type="http://schemas.openxmlformats.org/officeDocument/2006/relationships/hyperlink" Target="https://www.theses.fr/2024ISAL0076" TargetMode="External"/><Relationship Id="rId32" Type="http://schemas.openxmlformats.org/officeDocument/2006/relationships/hyperlink" Target="https://hal.science/hal-04274795v2" TargetMode="External"/><Relationship Id="rId33" Type="http://schemas.openxmlformats.org/officeDocument/2006/relationships/hyperlink" Target="https://hal.science/hal-03779363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Prévost</dc:title>
  <dc:description>CV</dc:description>
  <dc:subject/>
  <cp:keywords/>
  <cp:category/>
  <cp:lastModifiedBy/>
  <dcterms:created xsi:type="dcterms:W3CDTF">2026-04-07T10:01:41+02:00</dcterms:created>
  <dcterms:modified xsi:type="dcterms:W3CDTF">2026-04-07T10:01:41+02:00</dcterms:modified>
</cp:coreProperties>
</file>

<file path=docProps/custom.xml><?xml version="1.0" encoding="utf-8"?>
<Properties xmlns="http://schemas.openxmlformats.org/officeDocument/2006/custom-properties" xmlns:vt="http://schemas.openxmlformats.org/officeDocument/2006/docPropsVTypes"/>
</file>