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Adrienne de Bazelaire </w:t>
      </w:r>
      <w:r>
        <w:rPr>
          <w:color w:val="641e6e"/>
        </w:rPr>
        <w:t xml:space="preserve">PhD student at Laboratoire de Génie Industriel (LGI) and Réseau de Transport d'Electricité (RTE), under the supervision of Olivier Massol (IFPEN) and Yannick Perez (LGI)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adrienne-de-bazelaire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0009-0008-5405-7922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battery storage in grid expansion planning for renewables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IAEE European Conference</w:t>
            </w:r>
            <w:r>
              <w:rPr/>
              <w:t xml:space="preserve">, AIEE,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hal-04318632v1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storage value for grid expansion planning under high penetration of renewable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Marcel Boiteux Lecture</w:t>
            </w:r>
            <w:r>
              <w:rPr/>
              <w:t xml:space="preserve">, Apr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thèse : Valeur des nouvelles flexibilités pour la gestion des congestions sur le réseau de transport d'électricité pour le dimensionnement de l'équilibre offre-demande, des flux et du réseau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Adrienne de Bazelaire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hal-04318639v1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AA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ne-de-bazelaire" TargetMode="External"/><Relationship Id="rId8" Type="http://schemas.openxmlformats.org/officeDocument/2006/relationships/hyperlink" Target="https://orcid.org/0009-0008-5405-7922" TargetMode="External"/><Relationship Id="rId9" Type="http://schemas.openxmlformats.org/officeDocument/2006/relationships/hyperlink" Target="https://hal.science/hal-04318632v1" TargetMode="External"/><Relationship Id="rId10" Type="http://schemas.openxmlformats.org/officeDocument/2006/relationships/hyperlink" Target="https://hal.science/search/index/?q=*&amp;authFullName_s=Adrienne de Bazelaire" TargetMode="External"/><Relationship Id="rId11" Type="http://schemas.openxmlformats.org/officeDocument/2006/relationships/hyperlink" Target="https://hal.science/hal-04318624v1" TargetMode="External"/><Relationship Id="rId12" Type="http://schemas.openxmlformats.org/officeDocument/2006/relationships/hyperlink" Target="https://hal.science/hal-0431863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Adrienne de Bazelaire</dc:title>
  <dc:description>CV</dc:description>
  <dc:subject/>
  <cp:keywords/>
  <cp:category/>
  <cp:lastModifiedBy/>
  <dcterms:created xsi:type="dcterms:W3CDTF">2026-05-06T19:59:45+02:00</dcterms:created>
  <dcterms:modified xsi:type="dcterms:W3CDTF">2026-05-06T19:59:45+02:00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