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Agathe Mansueto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Analyse critique des approches contemporaines au sujet du rétablissement chez les personnes ayant un trouble du jeu d'argent Comment inscrire la recherche de consensus dans une perspective holistique et centrée sur le patient ?</w:t>
              </w:r>
            </w:hyperlink>
          </w:p>
          <w:p>
            <w:pPr/>
            <w:hyperlink r:id="rId8" w:history="1">
              <w:r>
                <w:rPr>
                  <w:color w:val="#410a8c"/>
                  <w:u w:val="single"/>
                </w:rPr>
                <w:t xml:space="preserve">Agathe Mansueto</w:t>
              </w:r>
            </w:hyperlink>
            <w:r>
              <w:rPr/>
              <w:t xml:space="preserve">,</w:t>
            </w:r>
            <w:hyperlink r:id="rId9" w:history="1">
              <w:r>
                <w:rPr>
                  <w:color w:val="#410a8c"/>
                  <w:u w:val="single"/>
                </w:rPr>
                <w:t xml:space="preserve">Gaëlle Challet-Bouju</w:t>
              </w:r>
            </w:hyperlink>
            <w:r>
              <w:rPr/>
              <w:t xml:space="preserve">,</w:t>
            </w:r>
            <w:hyperlink r:id="rId10" w:history="1">
              <w:r>
                <w:rPr>
                  <w:color w:val="#410a8c"/>
                  <w:u w:val="single"/>
                </w:rPr>
                <w:t xml:space="preserve">Jean-Benoit Hardouin</w:t>
              </w:r>
            </w:hyperlink>
            <w:r>
              <w:rPr/>
              <w:t xml:space="preserve">,</w:t>
            </w:r>
            <w:hyperlink r:id="rId11" w:history="1">
              <w:r>
                <w:rPr>
                  <w:color w:val="#410a8c"/>
                  <w:u w:val="single"/>
                </w:rPr>
                <w:t xml:space="preserve">Marie Grall-Bronnec</w:t>
              </w:r>
            </w:hyperlink>
          </w:p>
          <w:p>
            <w:pPr/>
            <w:r>
              <w:rPr>
                <w:i w:val="1"/>
                <w:iCs w:val="1"/>
              </w:rPr>
              <w:t xml:space="preserve">Revue Alcoologie et Addictologie</w:t>
            </w:r>
            <w:r>
              <w:rPr/>
              <w:t xml:space="preserve">, 2026, 2 (Numéro spécial Jeux de hasard), pp.25-34</w:t>
            </w:r>
          </w:p>
          <w:p>
            <w:pPr/>
            <w:r>
              <w:rPr/>
              <w:t xml:space="preserve">Article dans une revue</w:t>
            </w:r>
          </w:p>
          <w:p>
            <w:pPr/>
            <w:hyperlink r:id="rId7" w:history="1">
              <w:r>
                <w:rPr>
                  <w:color w:val="#410a8c"/>
                  <w:u w:val="single"/>
                </w:rPr>
                <w:t xml:space="preserve">hal-05507566v1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7566v1" TargetMode="External"/><Relationship Id="rId8" Type="http://schemas.openxmlformats.org/officeDocument/2006/relationships/hyperlink" Target="https://hal.science/search/index/?q=*&amp;authFullName_s=Agathe Mansueto" TargetMode="External"/><Relationship Id="rId9" Type="http://schemas.openxmlformats.org/officeDocument/2006/relationships/hyperlink" Target="https://hal.science/search/index/?q=*&amp;authFullName_s=Ga&#235;lle Challet-Bouju" TargetMode="External"/><Relationship Id="rId10" Type="http://schemas.openxmlformats.org/officeDocument/2006/relationships/hyperlink" Target="https://hal.science/search/index/?q=*&amp;authFullName_s=Jean-Benoit Hardouin" TargetMode="External"/><Relationship Id="rId11" Type="http://schemas.openxmlformats.org/officeDocument/2006/relationships/hyperlink" Target="https://hal.science/search/index/?q=*&amp;authFullName_s=Marie Grall-Bronnec"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Agathe Mansueto</dc:title>
  <dc:description>CV</dc:description>
  <dc:subject/>
  <cp:keywords/>
  <cp:category/>
  <cp:lastModifiedBy/>
  <dcterms:created xsi:type="dcterms:W3CDTF">2026-05-01T23:15:39+02:00</dcterms:created>
  <dcterms:modified xsi:type="dcterms:W3CDTF">2026-05-01T23:15:39+02:00</dcterms:modified>
</cp:coreProperties>
</file>

<file path=docProps/custom.xml><?xml version="1.0" encoding="utf-8"?>
<Properties xmlns="http://schemas.openxmlformats.org/officeDocument/2006/custom-properties" xmlns:vt="http://schemas.openxmlformats.org/officeDocument/2006/docPropsVTypes"/>
</file>