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Agnès Cerf-Hollender </w:t></w:r></w:p><w:p><w:pPr><w:spacing w:before="600"/></w:pPr></w:p><w:p><w:pPr><w:spacing w:before="600"/></w:pPr></w:p><w:p><w:pPr><w:pStyle w:val="Heading2"/></w:pPr><w:r><w:rPr><w:color w:val="1e198e"/><w:b w:val="1"/><w:bCs w:val="1"/></w:rPr><w:t xml:space="preserve">Présentation</w:t></w:r></w:p><w:p><w:pPr><w:spacing w:after="100"/></w:pPr></w:p><w:p><w:pPr/><w:r><w:rPr/><w:t xml:space="preserve">Co-directrice du master Droit des libertésPrincipales matières enseignées : droit pénal et procédure pénale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Épilogue de l’affaire &amp;lt;i&amp;gt;France Télécom&amp;lt;/i&amp;gt; : consécration du harcèlement moral institutionnel au travail</w:t></w:r></w:hyperlink></w:p><w:p><w:pPr/><w:hyperlink r:id="rId8" w:history="1"><w:r><w:rPr><w:color w:val="#410a8c"/><w:u w:val="single"/></w:rPr><w:t xml:space="preserve">Agnès Cerf-Hollender</w:t></w:r></w:hyperlink></w:p><w:p><w:pPr/><w:r><w:rPr><w:i w:val="1"/><w:iCs w:val="1"/></w:rPr><w:t xml:space="preserve">Actualité juridique Pénal</w:t></w:r><w:r><w:rPr/><w:t xml:space="preserve">, 2025, 3, p. 139 à 143</w:t></w:r></w:p><w:p><w:pPr/><w:r><w:rPr/><w:t xml:space="preserve">Article dans une revue</w:t></w:r></w:p><w:p><w:pPr/><w:hyperlink r:id="rId7" w:history="1"><w:r><w:rPr><w:color w:val="#410a8c"/><w:u w:val="single"/></w:rPr><w:t xml:space="preserve">hal-05540130v1</w:t></w:r></w:hyperlink></w:p></w:tc></w:tr><w:tr><w:trPr/><w:tc><w:tcPr><w:noWrap/></w:tcPr><w:p><w:pPr><w:spacing w:after="200"/></w:pPr><w:hyperlink r:id="rId9" w:history="1"><w:r><w:rPr><w:color w:val="1e198e"/><w:b w:val="1"/><w:bCs w:val="1"/><w:u w:val="single"/></w:rPr><w:t xml:space="preserve">Dans les coulisses de la coupe du monde au Qatar : compétence de la France pour instruire les violations des droits des travailleurs</w:t></w:r></w:hyperlink></w:p><w:p><w:pPr/><w:hyperlink r:id="rId8" w:history="1"><w:r><w:rPr><w:color w:val="#410a8c"/><w:u w:val="single"/></w:rPr><w:t xml:space="preserve">Agnès Cerf-Hollender</w:t></w:r></w:hyperlink></w:p><w:p><w:pPr/><w:r><w:rPr><w:i w:val="1"/><w:iCs w:val="1"/></w:rPr><w:t xml:space="preserve">Actualité juridique Pénal</w:t></w:r><w:r><w:rPr/><w:t xml:space="preserve">, 2025, 7-8, p. 345 à 348</w:t></w:r></w:p><w:p><w:pPr/><w:r><w:rPr/><w:t xml:space="preserve">Article dans une revue</w:t></w:r></w:p><w:p><w:pPr/><w:hyperlink r:id="rId9" w:history="1"><w:r><w:rPr><w:color w:val="#410a8c"/><w:u w:val="single"/></w:rPr><w:t xml:space="preserve">hal-05540120v1</w:t></w:r></w:hyperlink></w:p></w:tc></w:tr><w:tr><w:trPr/><w:tc><w:tcPr><w:noWrap/></w:tcPr><w:p><w:pPr><w:spacing w:after="200"/></w:pPr><w:hyperlink r:id="rId10" w:history="1"><w:r><w:rPr><w:color w:val="1e198e"/><w:b w:val="1"/><w:bCs w:val="1"/><w:u w:val="single"/></w:rPr><w:t xml:space="preserve">Infractions relevant du droit social</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2, pp.331-333. </w:t></w:r><w:hyperlink r:id="rId11" w:history="1"><w:r><w:rPr><w:color w:val="#410a8c"/><w:u w:val="single"/></w:rPr><w:t xml:space="preserve">⟨10.3917/rsc.2302.0331⟩</w:t></w:r></w:hyperlink></w:p><w:p><w:pPr/><w:r><w:rPr/><w:t xml:space="preserve">Article dans une revue</w:t></w:r></w:p><w:p><w:pPr/><w:hyperlink r:id="rId10" w:history="1"><w:r><w:rPr><w:color w:val="#410a8c"/><w:u w:val="single"/></w:rPr><w:t xml:space="preserve">hal-04429163v1</w:t></w:r></w:hyperlink></w:p></w:tc></w:tr><w:tr><w:trPr/><w:tc><w:tcPr><w:noWrap/></w:tcPr><w:p><w:pPr><w:spacing w:after="200"/></w:pPr><w:hyperlink r:id="rId12" w:history="1"><w:r><w:rPr><w:color w:val="1e198e"/><w:b w:val="1"/><w:bCs w:val="1"/><w:u w:val="single"/></w:rPr><w:t xml:space="preserve">Infractions en matière de travail temporaire et rétroactivité &amp;quot;in mitius</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4, pp.821-825</w:t></w:r></w:p><w:p><w:pPr/><w:r><w:rPr/><w:t xml:space="preserve">Article dans une revue</w:t></w:r></w:p><w:p><w:pPr/><w:hyperlink r:id="rId12" w:history="1"><w:r><w:rPr><w:color w:val="#410a8c"/><w:u w:val="single"/></w:rPr><w:t xml:space="preserve">hal-04429145v1</w:t></w:r></w:hyperlink></w:p></w:tc></w:tr><w:tr><w:trPr/><w:tc><w:tcPr><w:noWrap/></w:tcPr><w:p><w:pPr><w:spacing w:after="200"/></w:pPr><w:hyperlink r:id="rId13" w:history="1"><w:r><w:rPr><w:color w:val="1e198e"/><w:b w:val="1"/><w:bCs w:val="1"/><w:u w:val="single"/></w:rPr><w:t xml:space="preserve">Juge des procédures collectives et contentieux répressif</w:t></w:r></w:hyperlink></w:p><w:p><w:pPr/><w:hyperlink r:id="rId8" w:history="1"><w:r><w:rPr><w:color w:val="#410a8c"/><w:u w:val="single"/></w:rPr><w:t xml:space="preserve">Agnès Cerf-Hollender</w:t></w:r></w:hyperlink></w:p><w:p><w:pPr/><w:r><w:rPr><w:i w:val="1"/><w:iCs w:val="1"/></w:rPr><w:t xml:space="preserve">Revue des procédures collectives civiles et commerciales</w:t></w:r><w:r><w:rPr/><w:t xml:space="preserve">, 2023, 4 (dossier 40), 4 p</w:t></w:r></w:p><w:p><w:pPr/><w:r><w:rPr/><w:t xml:space="preserve">Article dans une revue</w:t></w:r></w:p><w:p><w:pPr/><w:hyperlink r:id="rId13" w:history="1"><w:r><w:rPr><w:color w:val="#410a8c"/><w:u w:val="single"/></w:rPr><w:t xml:space="preserve">hal-04428971v1</w:t></w:r></w:hyperlink></w:p></w:tc></w:tr><w:tr><w:trPr/><w:tc><w:tcPr><w:noWrap/></w:tcPr><w:p><w:pPr><w:spacing w:after="200"/></w:pPr><w:hyperlink r:id="rId14" w:history="1"><w:r><w:rPr><w:color w:val="1e198e"/><w:b w:val="1"/><w:bCs w:val="1"/><w:u w:val="single"/></w:rPr><w:t xml:space="preserve">Faute délibérée ou caractérisée : halte à la correctionnalisation des accidents du travail en violation du principe de la légalité criminelle et de l'interprétation stricte</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4, pp.865-868</w:t></w:r></w:p><w:p><w:pPr/><w:r><w:rPr/><w:t xml:space="preserve">Article dans une revue</w:t></w:r></w:p><w:p><w:pPr/><w:hyperlink r:id="rId14" w:history="1"><w:r><w:rPr><w:color w:val="#410a8c"/><w:u w:val="single"/></w:rPr><w:t xml:space="preserve">hal-04429217v1</w:t></w:r></w:hyperlink></w:p></w:tc></w:tr><w:tr><w:trPr/><w:tc><w:tcPr><w:noWrap/></w:tcPr><w:p><w:pPr><w:spacing w:after="200"/></w:pPr><w:hyperlink r:id="rId15" w:history="1"><w:r><w:rPr><w:color w:val="1e198e"/><w:b w:val="1"/><w:bCs w:val="1"/><w:u w:val="single"/></w:rPr><w:t xml:space="preserve">Quels de droits de défense au cours d'une audition par un inspecteur de l'URSSAF ?</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Infractions relevant du droit social, 4 (4), pp.868-869. </w:t></w:r><w:hyperlink r:id="rId16" w:history="1"><w:r><w:rPr><w:color w:val="#410a8c"/><w:u w:val="single"/></w:rPr><w:t xml:space="preserve">⟨10.3917/rsc.2204.0865⟩</w:t></w:r></w:hyperlink></w:p><w:p><w:pPr/><w:r><w:rPr/><w:t xml:space="preserve">Article dans une revue</w:t></w:r></w:p><w:p><w:pPr/><w:hyperlink r:id="rId15" w:history="1"><w:r><w:rPr><w:color w:val="#410a8c"/><w:u w:val="single"/></w:rPr><w:t xml:space="preserve">hal-04429246v1</w:t></w:r></w:hyperlink></w:p></w:tc></w:tr><w:tr><w:trPr/><w:tc><w:tcPr><w:noWrap/></w:tcPr><w:p><w:pPr><w:spacing w:after="200"/></w:pPr><w:hyperlink r:id="rId17" w:history="1"><w:r><w:rPr><w:color w:val="1e198e"/><w:b w:val="1"/><w:bCs w:val="1"/><w:u w:val="single"/></w:rPr><w:t xml:space="preserve">Abus de confiance &amp;quot;versus&amp;quot; dénonciation calomnieuse: quand le contentieux du licenciement se transpose au pénal</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2, pp.333-337</w:t></w:r></w:p><w:p><w:pPr/><w:r><w:rPr/><w:t xml:space="preserve">Article dans une revue</w:t></w:r></w:p><w:p><w:pPr/><w:hyperlink r:id="rId17" w:history="1"><w:r><w:rPr><w:color w:val="#410a8c"/><w:u w:val="single"/></w:rPr><w:t xml:space="preserve">hal-04429194v1</w:t></w:r></w:hyperlink></w:p></w:tc></w:tr><w:tr><w:trPr/><w:tc><w:tcPr><w:noWrap/></w:tcPr><w:p><w:pPr><w:spacing w:after="200"/></w:pPr><w:hyperlink r:id="rId18" w:history="1"><w:r><w:rPr><w:color w:val="1e198e"/><w:b w:val="1"/><w:bCs w:val="1"/><w:u w:val="single"/></w:rPr><w:t xml:space="preserve">Détachement temporaire irrégulier de salariés au sein de l'UE et travail dissimulé : de la confrontation à une possible conciliation</w:t></w:r></w:hyperlink></w:p><w:p><w:pPr/><w:hyperlink r:id="rId8" w:history="1"><w:r><w:rPr><w:color w:val="#410a8c"/><w:u w:val="single"/></w:rPr><w:t xml:space="preserve">Agnès Cerf-Hollender</w:t></w:r></w:hyperlink></w:p><w:p><w:pPr/><w:r><w:rPr><w:i w:val="1"/><w:iCs w:val="1"/></w:rPr><w:t xml:space="preserve">Actualité juridique Pénal</w:t></w:r><w:r><w:rPr/><w:t xml:space="preserve">, 2022, 5, p. 236 à 239</w:t></w:r></w:p><w:p><w:pPr/><w:r><w:rPr/><w:t xml:space="preserve">Article dans une revue</w:t></w:r></w:p><w:p><w:pPr/><w:hyperlink r:id="rId18" w:history="1"><w:r><w:rPr><w:color w:val="#410a8c"/><w:u w:val="single"/></w:rPr><w:t xml:space="preserve">hal-04338256v1</w:t></w:r></w:hyperlink></w:p></w:tc></w:tr><w:tr><w:trPr/><w:tc><w:tcPr><w:noWrap/></w:tcPr><w:p><w:pPr><w:spacing w:after="200"/></w:pPr><w:hyperlink r:id="rId19" w:history="1"><w:r><w:rPr><w:color w:val="1e198e"/><w:b w:val="1"/><w:bCs w:val="1"/><w:u w:val="single"/></w:rPr><w:t xml:space="preserve">Travail dissimulé et certificats européens E101 ou A1</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2022, 2 (2), p. 357 à 360. </w:t></w:r><w:hyperlink r:id="rId20" w:history="1"><w:r><w:rPr><w:color w:val="#410a8c"/><w:u w:val="single"/></w:rPr><w:t xml:space="preserve">⟨10.3917/rsc.2202.0357⟩</w:t></w:r></w:hyperlink></w:p><w:p><w:pPr/><w:r><w:rPr/><w:t xml:space="preserve">Article dans une revue</w:t></w:r></w:p><w:p><w:pPr/><w:hyperlink r:id="rId19" w:history="1"><w:r><w:rPr><w:color w:val="#410a8c"/><w:u w:val="single"/></w:rPr><w:t xml:space="preserve">hal-04429266v1</w:t></w:r></w:hyperlink></w:p></w:tc></w:tr><w:tr><w:trPr/><w:tc><w:tcPr><w:noWrap/></w:tcPr><w:p><w:pPr><w:spacing w:after="200"/></w:pPr><w:hyperlink r:id="rId21" w:history="1"><w:r><w:rPr><w:color w:val="1e198e"/><w:b w:val="1"/><w:bCs w:val="1"/><w:u w:val="single"/></w:rPr><w:t xml:space="preserve">Les vulnérabilités nommées et innommées en matière pénale</w:t></w:r></w:hyperlink></w:p><w:p><w:pPr/><w:hyperlink r:id="rId8" w:history="1"><w:r><w:rPr><w:color w:val="#410a8c"/><w:u w:val="single"/></w:rPr><w:t xml:space="preserve">Agnès Cerf-Hollender</w:t></w:r></w:hyperlink></w:p><w:p><w:pPr/><w:r><w:rPr><w:i w:val="1"/><w:iCs w:val="1"/></w:rPr><w:t xml:space="preserve">Cahiers de la recherche sur les droits fondamentaux </w:t></w:r><w:r><w:rPr/><w:t xml:space="preserve">, 2020, La vulnérabilité, 18, pp.31-38. </w:t></w:r><w:hyperlink r:id="rId22" w:history="1"><w:r><w:rPr><w:color w:val="#410a8c"/><w:u w:val="single"/></w:rPr><w:t xml:space="preserve">⟨10.4000/crdf.6417⟩</w:t></w:r></w:hyperlink></w:p><w:p><w:pPr/><w:r><w:rPr/><w:t xml:space="preserve">Article dans une revue</w:t></w:r></w:p><w:p><w:pPr/><w:hyperlink r:id="rId21" w:history="1"><w:r><w:rPr><w:color w:val="#410a8c"/><w:u w:val="single"/></w:rPr><w:t xml:space="preserve">hal-03376068v1</w:t></w:r></w:hyperlink></w:p></w:tc></w:tr><w:tr><w:trPr/><w:tc><w:tcPr><w:noWrap/></w:tcPr><w:p><w:pPr><w:spacing w:after="200"/></w:pPr><w:hyperlink r:id="rId23" w:history="1"><w:r><w:rPr><w:color w:val="1e198e"/><w:b w:val="1"/><w:bCs w:val="1"/><w:u w:val="single"/></w:rPr><w:t xml:space="preserve">Le trouble mental irréversible du prévenu ou de l’accusé, cause d’impossibilité de le juger</w:t></w:r></w:hyperlink></w:p><w:p><w:pPr/><w:hyperlink r:id="rId24" w:history="1"><w:r><w:rPr><w:color w:val="#410a8c"/><w:u w:val="single"/></w:rPr><w:t xml:space="preserve">Gilles Raoul-Cormeil</w:t></w:r></w:hyperlink><w:r><w:rPr/><w:t xml:space="preserve">,</w:t></w:r><w:hyperlink r:id="rId8" w:history="1"><w:r><w:rPr><w:color w:val="#410a8c"/><w:u w:val="single"/></w:rPr><w:t xml:space="preserve">Agnès Cerf-Hollender</w:t></w:r></w:hyperlink></w:p><w:p><w:pPr/><w:r><w:rPr><w:i w:val="1"/><w:iCs w:val="1"/></w:rPr><w:t xml:space="preserve">Actualité juridique Famille</w:t></w:r><w:r><w:rPr/><w:t xml:space="preserve">, 2018, 10, pp.551-553</w:t></w:r></w:p><w:p><w:pPr/><w:r><w:rPr/><w:t xml:space="preserve">Article dans une revue</w:t></w:r></w:p><w:p><w:pPr/><w:hyperlink r:id="rId23" w:history="1"><w:r><w:rPr><w:color w:val="#410a8c"/><w:u w:val="single"/></w:rPr><w:t xml:space="preserve">hal-04497844v1</w:t></w:r></w:hyperlink></w:p></w:tc></w:tr><w:tr><w:trPr/><w:tc><w:tcPr><w:noWrap/></w:tcPr><w:p><w:pPr><w:spacing w:after="200"/></w:pPr><w:hyperlink r:id="rId25" w:history="1"><w:r><w:rPr><w:color w:val="1e198e"/><w:b w:val="1"/><w:bCs w:val="1"/><w:u w:val="single"/></w:rPr><w:t xml:space="preserve">Le &amp;quot;risque&amp;quot; au sens de l'article 223-1 du code pénal : illustration dans le contexte du droit pénal du travail</w:t></w:r></w:hyperlink></w:p><w:p><w:pPr/><w:hyperlink r:id="rId8" w:history="1"><w:r><w:rPr><w:color w:val="#410a8c"/><w:u w:val="single"/></w:rPr><w:t xml:space="preserve">Agnès Cerf-Hollender</w:t></w:r></w:hyperlink></w:p><w:p><w:pPr/><w:r><w:rPr><w:i w:val="1"/><w:iCs w:val="1"/></w:rPr><w:t xml:space="preserve">Recueil Dalloz</w:t></w:r><w:r><w:rPr/><w:t xml:space="preserve">, 2000, 01, pp.9</w:t></w:r></w:p><w:p><w:pPr/><w:r><w:rPr/><w:t xml:space="preserve">Article dans une revue</w:t></w:r></w:p><w:p><w:pPr/><w:hyperlink r:id="rId25" w:history="1"><w:r><w:rPr><w:color w:val="#410a8c"/><w:u w:val="single"/></w:rPr><w:t xml:space="preserve">halshs-02205539v1</w:t></w:r></w:hyperlink></w:p></w:tc></w:tr><w:tr><w:trPr/><w:tc><w:tcPr><w:noWrap/></w:tcPr><w:p><w:pPr><w:spacing w:after="200"/></w:pPr><w:hyperlink r:id="rId26" w:history="1"><w:r><w:rPr><w:color w:val="1e198e"/><w:b w:val="1"/><w:bCs w:val="1"/><w:u w:val="single"/></w:rPr><w:t xml:space="preserve">Rejet de l'erreur de fait pour un délit d'entrave</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2000, 02, pp.408</w:t></w:r></w:p><w:p><w:pPr/><w:r><w:rPr/><w:t xml:space="preserve">Article dans une revue</w:t></w:r></w:p><w:p><w:pPr/><w:hyperlink r:id="rId26" w:history="1"><w:r><w:rPr><w:color w:val="#410a8c"/><w:u w:val="single"/></w:rPr><w:t xml:space="preserve">halshs-02244042v1</w:t></w:r></w:hyperlink></w:p></w:tc></w:tr><w:tr><w:trPr/><w:tc><w:tcPr><w:noWrap/></w:tcPr><w:p><w:pPr><w:spacing w:after="200"/></w:pPr><w:hyperlink r:id="rId27" w:history="1"><w:r><w:rPr><w:color w:val="1e198e"/><w:b w:val="1"/><w:bCs w:val="1"/><w:u w:val="single"/></w:rPr><w:t xml:space="preserve">Jeu du non-cumul des peines lors d'une poursuite unique pour infraction aux règles de sécurité</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2000, 02, pp.407</w:t></w:r></w:p><w:p><w:pPr/><w:r><w:rPr/><w:t xml:space="preserve">Article dans une revue</w:t></w:r></w:p><w:p><w:pPr/><w:hyperlink r:id="rId27" w:history="1"><w:r><w:rPr><w:color w:val="#410a8c"/><w:u w:val="single"/></w:rPr><w:t xml:space="preserve">halshs-02244041v1</w:t></w:r></w:hyperlink></w:p></w:tc></w:tr><w:tr><w:trPr/><w:tc><w:tcPr><w:noWrap/></w:tcPr><w:p><w:pPr><w:spacing w:after="200"/></w:pPr><w:hyperlink r:id="rId28" w:history="1"><w:r><w:rPr><w:color w:val="1e198e"/><w:b w:val="1"/><w:bCs w:val="1"/><w:u w:val="single"/></w:rPr><w:t xml:space="preserve">Délit d'atteinte au fonctionnement du comité d'hygiène, de sécurité et des conditions de travail (CHSCT) (art. L 263-2-2, c. trav.)</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1998, 04, pp.780</w:t></w:r></w:p><w:p><w:pPr/><w:r><w:rPr/><w:t xml:space="preserve">Article dans une revue</w:t></w:r></w:p><w:p><w:pPr/><w:hyperlink r:id="rId28" w:history="1"><w:r><w:rPr><w:color w:val="#410a8c"/><w:u w:val="single"/></w:rPr><w:t xml:space="preserve">halshs-02243967v1</w:t></w:r></w:hyperlink></w:p></w:tc></w:tr><w:tr><w:trPr/><w:tc><w:tcPr><w:noWrap/></w:tcPr><w:p><w:pPr><w:spacing w:after="200"/></w:pPr><w:hyperlink r:id="rId29" w:history="1"><w:r><w:rPr><w:color w:val="1e198e"/><w:b w:val="1"/><w:bCs w:val="1"/><w:u w:val="single"/></w:rPr><w:t xml:space="preserve">Délit d'entrave au fonctionnement du comité d'entreprise. Délit non constitué par le fait, pour le secrétaire du comité, de refuser de signer l'ordre du jour de la réunion du comité proposé par l'employeur</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1998, 4, pp.778</w:t></w:r></w:p><w:p><w:pPr/><w:r><w:rPr/><w:t xml:space="preserve">Article dans une revue</w:t></w:r></w:p><w:p><w:pPr/><w:hyperlink r:id="rId29" w:history="1"><w:r><w:rPr><w:color w:val="#410a8c"/><w:u w:val="single"/></w:rPr><w:t xml:space="preserve">halshs-02243966v1</w:t></w:r></w:hyperlink></w:p></w:tc></w:tr><w:tr><w:trPr/><w:tc><w:tcPr><w:noWrap/></w:tcPr><w:p><w:pPr><w:spacing w:after="200"/></w:pPr><w:hyperlink r:id="rId30" w:history="1"><w:r><w:rPr><w:color w:val="1e198e"/><w:b w:val="1"/><w:bCs w:val="1"/><w:u w:val="single"/></w:rPr><w:t xml:space="preserve">Violation d'un arrêté préfectoral pris en application de l'article L 221-17 du code du travail, imposant une fermeture hebdomadaire à une profession déterminée. Conflit de qualifications : article R 610-5 du code pénal et R 262-2 du code du travail. Exception d'illégalité : article 111-5 du code pénal</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1998, 02, pp.342</w:t></w:r></w:p><w:p><w:pPr/><w:r><w:rPr/><w:t xml:space="preserve">Article dans une revue</w:t></w:r></w:p><w:p><w:pPr/><w:hyperlink r:id="rId30" w:history="1"><w:r><w:rPr><w:color w:val="#410a8c"/><w:u w:val="single"/></w:rPr><w:t xml:space="preserve">halshs-02243939v1</w:t></w:r></w:hyperlink></w:p></w:tc></w:tr><w:tr><w:trPr/><w:tc><w:tcPr><w:noWrap/></w:tcPr><w:p><w:pPr><w:spacing w:after="200"/></w:pPr><w:hyperlink r:id="rId31" w:history="1"><w:r><w:rPr><w:color w:val="1e198e"/><w:b w:val="1"/><w:bCs w:val="1"/><w:u w:val="single"/></w:rPr><w:t xml:space="preserve">Incompatibilité du droit général d'appel du procureur général contre les jugements de police avec la Convention européenne des droits de l'homme</w:t></w:r></w:hyperlink></w:p><w:p><w:pPr/><w:hyperlink r:id="rId8" w:history="1"><w:r><w:rPr><w:color w:val="#410a8c"/><w:u w:val="single"/></w:rPr><w:t xml:space="preserve">Agnès Cerf-Hollender</w:t></w:r></w:hyperlink></w:p><w:p><w:pPr/><w:r><w:rPr><w:i w:val="1"/><w:iCs w:val="1"/></w:rPr><w:t xml:space="preserve">Recueil Dalloz</w:t></w:r><w:r><w:rPr/><w:t xml:space="preserve">, 1998, 17, pp.223</w:t></w:r></w:p><w:p><w:pPr/><w:r><w:rPr/><w:t xml:space="preserve">Article dans une revue</w:t></w:r></w:p><w:p><w:pPr/><w:hyperlink r:id="rId31" w:history="1"><w:r><w:rPr><w:color w:val="#410a8c"/><w:u w:val="single"/></w:rPr><w:t xml:space="preserve">halshs-02205052v1</w:t></w:r></w:hyperlink></w:p></w:tc></w:tr><w:tr><w:trPr/><w:tc><w:tcPr><w:noWrap/></w:tcPr><w:p><w:pPr><w:spacing w:after="200"/></w:pPr><w:hyperlink r:id="rId32" w:history="1"><w:r><w:rPr><w:color w:val="1e198e"/><w:b w:val="1"/><w:bCs w:val="1"/><w:u w:val="single"/></w:rPr><w:t xml:space="preserve">Délit d'entrave au fonctionnement régulier du comité d'entreprise commis par l'administrateur d'une société en redressement judiciaire</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1996, 04, pp.870</w:t></w:r></w:p><w:p><w:pPr/><w:r><w:rPr/><w:t xml:space="preserve">Article dans une revue</w:t></w:r></w:p><w:p><w:pPr/><w:hyperlink r:id="rId32" w:history="1"><w:r><w:rPr><w:color w:val="#410a8c"/><w:u w:val="single"/></w:rPr><w:t xml:space="preserve">halshs-02243847v1</w:t></w:r></w:hyperlink></w:p></w:tc></w:tr><w:tr><w:trPr/><w:tc><w:tcPr><w:noWrap/></w:tcPr><w:p><w:pPr><w:spacing w:after="200"/></w:pPr><w:hyperlink r:id="rId33" w:history="1"><w:r><w:rPr><w:color w:val="1e198e"/><w:b w:val="1"/><w:bCs w:val="1"/><w:u w:val="single"/></w:rPr><w:t xml:space="preserve">Caractère contraventionnel du défaut de consultation du comité d'entreprise et des délégués du personnel quant à la fixation de la période de congés payés</w:t></w:r></w:hyperlink></w:p><w:p><w:pPr/><w:hyperlink r:id="rId34" w:history="1"><w:r><w:rPr><w:color w:val="#410a8c"/><w:u w:val="single"/></w:rPr><w:t xml:space="preserve">Agnès Cerf</w:t></w:r></w:hyperlink></w:p><w:p><w:pPr/><w:r><w:rPr><w:i w:val="1"/><w:iCs w:val="1"/></w:rPr><w:t xml:space="preserve">Recueil Dalloz</w:t></w:r><w:r><w:rPr/><w:t xml:space="preserve">, 1991, 16, pp.216</w:t></w:r></w:p><w:p><w:pPr/><w:r><w:rPr/><w:t xml:space="preserve">Article dans une revue</w:t></w:r></w:p><w:p><w:pPr/><w:hyperlink r:id="rId33" w:history="1"><w:r><w:rPr><w:color w:val="#410a8c"/><w:u w:val="single"/></w:rPr><w:t xml:space="preserve">halshs-02203139v1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 principe du contradictoire en phase d'enquête de police judiciaire</w:t></w:r></w:hyperlink></w:p><w:p><w:pPr/><w:hyperlink r:id="rId36" w:history="1"><w:r><w:rPr><w:color w:val="#410a8c"/><w:u w:val="single"/></w:rPr><w:t xml:space="preserve">Théo Scherer</w:t></w:r></w:hyperlink><w:r><w:rPr/><w:t xml:space="preserve">,</w:t></w:r><w:hyperlink r:id="rId37" w:history="1"><w:r><w:rPr><w:color w:val="#410a8c"/><w:u w:val="single"/></w:rPr><w:t xml:space="preserve">Thierry Le Bars</w:t></w:r></w:hyperlink><w:r><w:rPr/><w:t xml:space="preserve">,</w:t></w:r><w:hyperlink r:id="rId8" w:history="1"><w:r><w:rPr><w:color w:val="#410a8c"/><w:u w:val="single"/></w:rPr><w:t xml:space="preserve">Agnès Cerf-Hollender</w:t></w:r></w:hyperlink></w:p><w:p><w:pPr/><w:r><w:rPr/><w:t xml:space="preserve">mare &amp; martin, 864 p., 2024, Bibliothèque des thèses, 978-2-38600-049-2</w:t></w:r></w:p><w:p><w:pPr/><w:r><w:rPr/><w:t xml:space="preserve">Ouvrages</w:t></w:r></w:p><w:p><w:pPr/><w:hyperlink r:id="rId35" w:history="1"><w:r><w:rPr><w:color w:val="#410a8c"/><w:u w:val="single"/></w:rPr><w:t xml:space="preserve">hal-04620966v1</w:t></w:r></w:hyperlink></w:p></w:tc></w:tr><w:tr><w:trPr/><w:tc><w:tcPr><w:noWrap/></w:tcPr><w:p><w:pPr><w:spacing w:after="200"/></w:pPr><w:hyperlink r:id="rId38" w:history="1"><w:r><w:rPr><w:color w:val="1e198e"/><w:b w:val="1"/><w:bCs w:val="1"/><w:u w:val="single"/></w:rPr><w:t xml:space="preserve">Le majeur protégé face à la justice pénale [actes des colloques organisés les 8 avril 2022 et 7 avril 2023 à Caen et le 7 octobre 2022 à Clermont-Ferrand]</w:t></w:r></w:hyperlink></w:p><w:p><w:pPr/><w:hyperlink r:id="rId8" w:history="1"><w:r><w:rPr><w:color w:val="#410a8c"/><w:u w:val="single"/></w:rPr><w:t xml:space="preserve">Agnès Cerf-Hollender</w:t></w:r></w:hyperlink><w:r><w:rPr/><w:t xml:space="preserve">,</w:t></w:r><w:hyperlink r:id="rId24" w:history="1"><w:r><w:rPr><w:color w:val="#410a8c"/><w:u w:val="single"/></w:rPr><w:t xml:space="preserve">Gilles Raoul-Cormeil</w:t></w:r></w:hyperlink></w:p><w:p><w:pPr/><w:r><w:rPr/><w:t xml:space="preserve">Institut Francophone pour la Justice et la Démocratie, 180, 350 p., 2023, (Colloques &amp; essais), 978-2-37032-382-8</w:t></w:r></w:p><w:p><w:pPr/><w:r><w:rPr/><w:t xml:space="preserve">Ouvrages</w:t></w:r></w:p><w:p><w:pPr/><w:hyperlink r:id="rId38" w:history="1"><w:r><w:rPr><w:color w:val="#410a8c"/><w:u w:val="single"/></w:rPr><w:t xml:space="preserve">hal-04338189v1</w:t></w:r></w:hyperlink></w:p></w:tc></w:tr><w:tr><w:trPr/><w:tc><w:tcPr><w:noWrap/></w:tcPr><w:p><w:pPr><w:spacing w:after="200"/></w:pPr><w:hyperlink r:id="rId39" w:history="1"><w:r><w:rPr><w:color w:val="1e198e"/><w:b w:val="1"/><w:bCs w:val="1"/><w:u w:val="single"/></w:rPr><w:t xml:space="preserve">Introduction au droit et droit civil : méthodologie & sujets corrigés</w:t></w:r></w:hyperlink></w:p><w:p><w:pPr/><w:hyperlink r:id="rId40" w:history="1"><w:r><w:rPr><w:color w:val="#410a8c"/><w:u w:val="single"/></w:rPr><w:t xml:space="preserve">Thierry Garé</w:t></w:r></w:hyperlink><w:r><w:rPr/><w:t xml:space="preserve">,</w:t></w:r><w:hyperlink r:id="rId41" w:history="1"><w:r><w:rPr><w:color w:val="#410a8c"/><w:u w:val="single"/></w:rPr><w:t xml:space="preserve">Marc Azavant</w:t></w:r></w:hyperlink><w:r><w:rPr/><w:t xml:space="preserve">,</w:t></w:r><w:hyperlink r:id="rId42" w:history="1"><w:r><w:rPr><w:color w:val="#410a8c"/><w:u w:val="single"/></w:rPr><w:t xml:space="preserve">Annick Batteur</w:t></w:r></w:hyperlink><w:r><w:rPr/><w:t xml:space="preserve">,</w:t></w:r><w:hyperlink r:id="rId43" w:history="1"><w:r><w:rPr><w:color w:val="#410a8c"/><w:u w:val="single"/></w:rPr><w:t xml:space="preserve">Clara Bernard-Xémard</w:t></w:r></w:hyperlink><w:r><w:rPr/><w:t xml:space="preserve">,</w:t></w:r><w:hyperlink r:id="rId8" w:history="1"><w:r><w:rPr><w:color w:val="#410a8c"/><w:u w:val="single"/></w:rPr><w:t xml:space="preserve">Agnès Cerf-Hollender</w:t></w:r></w:hyperlink></w:p><w:p><w:pPr/><w:r><w:rPr/><w:t xml:space="preserve">Dalloz, 210 p., 2013, (Les Annales du droit), 978-2-247-12945-4</w:t></w:r></w:p><w:p><w:pPr/><w:r><w:rPr/><w:t xml:space="preserve">Ouvrages</w:t></w:r></w:p><w:p><w:pPr/><w:hyperlink r:id="rId39" w:history="1"><w:r><w:rPr><w:color w:val="#410a8c"/><w:u w:val="single"/></w:rPr><w:t xml:space="preserve">hal-02102861v1</w:t></w:r></w:hyperlink></w:p></w:tc></w:tr><w:tr><w:trPr/><w:tc><w:tcPr><w:noWrap/></w:tcPr><w:p><w:pPr><w:spacing w:after="200"/></w:pPr><w:hyperlink r:id="rId44" w:history="1"><w:r><w:rPr><w:color w:val="1e198e"/><w:b w:val="1"/><w:bCs w:val="1"/><w:u w:val="single"/></w:rPr><w:t xml:space="preserve">Droit et dissimulation</w:t></w:r></w:hyperlink></w:p><w:p><w:pPr/><w:hyperlink r:id="rId8" w:history="1"><w:r><w:rPr><w:color w:val="#410a8c"/><w:u w:val="single"/></w:rPr><w:t xml:space="preserve">Agnès Cerf-Hollender</w:t></w:r></w:hyperlink></w:p><w:p><w:pPr/><w:r><w:rPr/><w:t xml:space="preserve">Bruylant, 18, 244 p., 2013, (Penser le droit), 978-2-8027-4122-0</w:t></w:r></w:p><w:p><w:pPr/><w:r><w:rPr/><w:t xml:space="preserve">Ouvrages</w:t></w:r></w:p><w:p><w:pPr/><w:hyperlink r:id="rId44" w:history="1"><w:r><w:rPr><w:color w:val="#410a8c"/><w:u w:val="single"/></w:rPr><w:t xml:space="preserve">hal-04820150v1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Éditorial</w:t></w:r></w:hyperlink></w:p><w:p><w:pPr/><w:hyperlink r:id="rId8" w:history="1"><w:r><w:rPr><w:color w:val="#410a8c"/><w:u w:val="single"/></w:rPr><w:t xml:space="preserve">Agnès Cerf-Hollender</w:t></w:r></w:hyperlink><w:r><w:rPr/><w:t xml:space="preserve">,</w:t></w:r><w:hyperlink r:id="rId46" w:history="1"><w:r><w:rPr><w:color w:val="#410a8c"/><w:u w:val="single"/></w:rPr><w:t xml:space="preserve">Alexandra Korsakoff</w:t></w:r></w:hyperlink><w:r><w:rPr/><w:t xml:space="preserve">,</w:t></w:r><w:hyperlink r:id="rId47" w:history="1"><w:r><w:rPr><w:color w:val="#410a8c"/><w:u w:val="single"/></w:rPr><w:t xml:space="preserve">Jean-Manuel Larralde</w:t></w:r></w:hyperlink></w:p><w:p><w:pPr/><w:r><w:rPr><w:i w:val="1"/><w:iCs w:val="1"/></w:rPr><w:t xml:space="preserve">Cahiers de la recherche sur les droits fondamentaux </w:t></w:r><w:r><w:rPr/><w:t xml:space="preserve">, 21, p. 7 à 9, 2023, Numérique et ordre public, </w:t></w:r><w:hyperlink r:id="rId48" w:history="1"><w:r><w:rPr><w:color w:val="#410a8c"/><w:u w:val="single"/></w:rPr><w:t xml:space="preserve">⟨10.4000/crdf.8789⟩</w:t></w:r></w:hyperlink></w:p><w:p><w:pPr/><w:r><w:rPr/><w:t xml:space="preserve">N°spécial de revue/special issue</w:t></w:r></w:p><w:p><w:pPr/><w:hyperlink r:id="rId45" w:history="1"><w:r><w:rPr><w:color w:val="#410a8c"/><w:u w:val="single"/></w:rPr><w:t xml:space="preserve">hal-04491201v1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L'ambivalence du majeur protégé en matière pénale</w:t></w:r></w:hyperlink></w:p><w:p><w:pPr/><w:hyperlink r:id="rId24" w:history="1"><w:r><w:rPr><w:color w:val="#410a8c"/><w:u w:val="single"/></w:rPr><w:t xml:space="preserve">Gilles Raoul-Cormeil</w:t></w:r></w:hyperlink><w:r><w:rPr/><w:t xml:space="preserve">,</w:t></w:r><w:hyperlink r:id="rId8" w:history="1"><w:r><w:rPr><w:color w:val="#410a8c"/><w:u w:val="single"/></w:rPr><w:t xml:space="preserve">Agnès Cerf-Hollender</w:t></w:r></w:hyperlink></w:p><w:p><w:pPr/><w:r><w:rPr/><w:t xml:space="preserve">Agnès Cerf-Hollender; Gilles Raoul-Cormeil. </w:t></w:r><w:r><w:rPr><w:i w:val="1"/><w:iCs w:val="1"/></w:rPr><w:t xml:space="preserve">Le majeur protégé face à la justice pénale</w:t></w:r><w:r><w:rPr/><w:t xml:space="preserve">, 180, Institut Francophone pour la Justice et la Démocratie, p. 7 à 22, 2023, (Colloques &amp; essais), 978-2-37032-382-8</w:t></w:r></w:p><w:p><w:pPr/><w:r><w:rPr/><w:t xml:space="preserve">Chapitre d'ouvrage</w:t></w:r></w:p><w:p><w:pPr/><w:hyperlink r:id="rId49" w:history="1"><w:r><w:rPr><w:color w:val="#410a8c"/><w:u w:val="single"/></w:rPr><w:t xml:space="preserve">hal-04401926v1</w:t></w:r></w:hyperlink></w:p></w:tc></w:tr><w:tr><w:trPr/><w:tc><w:tcPr><w:noWrap/></w:tcPr><w:p><w:pPr><w:spacing w:after="200"/></w:pPr><w:hyperlink r:id="rId50" w:history="1"><w:r><w:rPr><w:color w:val="1e198e"/><w:b w:val="1"/><w:bCs w:val="1"/><w:u w:val="single"/></w:rPr><w:t xml:space="preserve">Le majeur protégé et les procédures pénales alternatives</w:t></w:r></w:hyperlink></w:p><w:p><w:pPr/><w:hyperlink r:id="rId8" w:history="1"><w:r><w:rPr><w:color w:val="#410a8c"/><w:u w:val="single"/></w:rPr><w:t xml:space="preserve">Agnès Cerf-Hollender</w:t></w:r></w:hyperlink></w:p><w:p><w:pPr/><w:r><w:rPr><w:i w:val="1"/><w:iCs w:val="1"/></w:rPr><w:t xml:space="preserve">Mélanges en l'honneur de la Professeure Annick Batteur. Regards humanistes sur le droit</w:t></w:r><w:r><w:rPr/><w:t xml:space="preserve">, LGDJ, un savoir-faire de Lextenso, p. 379, 2021, (Mélanges), 978-2-275-09163-1</w:t></w:r></w:p><w:p><w:pPr/><w:r><w:rPr/><w:t xml:space="preserve">Chapitre d'ouvrage</w:t></w:r></w:p><w:p><w:pPr/><w:hyperlink r:id="rId50" w:history="1"><w:r><w:rPr><w:color w:val="#410a8c"/><w:u w:val="single"/></w:rPr><w:t xml:space="preserve">hal-04338248v1</w:t></w:r></w:hyperlink></w:p></w:tc></w:tr><w:tr><w:trPr/><w:tc><w:tcPr><w:noWrap/></w:tcPr><w:p><w:pPr><w:spacing w:after="200"/></w:pPr><w:hyperlink r:id="rId51" w:history="1"><w:r><w:rPr><w:color w:val="1e198e"/><w:b w:val="1"/><w:bCs w:val="1"/><w:u w:val="single"/></w:rPr><w:t xml:space="preserve">L'interdiction de l'esclavage et du travail forcé</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pp.397-407, 2016, (Les Grandes décisions), 978-2-275-04001-1</w:t></w:r></w:p><w:p><w:pPr/><w:r><w:rPr/><w:t xml:space="preserve">Chapitre d'ouvrage</w:t></w:r></w:p><w:p><w:pPr/><w:hyperlink r:id="rId51" w:history="1"><w:r><w:rPr><w:color w:val="#410a8c"/><w:u w:val="single"/></w:rPr><w:t xml:space="preserve">hal-04820144v1</w:t></w:r></w:hyperlink></w:p></w:tc></w:tr><w:tr><w:trPr/><w:tc><w:tcPr><w:noWrap/></w:tcPr><w:p><w:pPr><w:spacing w:after="200"/></w:pPr><w:hyperlink r:id="rId52" w:history="1"><w:r><w:rPr><w:color w:val="1e198e"/><w:b w:val="1"/><w:bCs w:val="1"/><w:u w:val="single"/></w:rPr><w:t xml:space="preserve">Les interdits de la maternité de substitution et de gestation pour le compte d'autrui</w:t></w:r></w:hyperlink></w:p><w:p><w:pPr/><w:hyperlink r:id="rId53" w:history="1"><w:r><w:rPr><w:color w:val="#410a8c"/><w:u w:val="single"/></w:rPr><w:t xml:space="preserve">Armelle Gosselin-Gorand</w:t></w:r></w:hyperlink><w:r><w:rPr/><w:t xml:space="preserve">,</w:t></w:r><w:hyperlink r:id="rId42" w:history="1"><w:r><w:rPr><w:color w:val="#410a8c"/><w:u w:val="single"/></w:rPr><w:t xml:space="preserve">Annick Batteur</w:t></w:r></w:hyperlink><w:r><w:rPr/><w:t xml:space="preserve">,</w:t></w:r><w:hyperlink r:id="rId8" w:history="1"><w:r><w:rPr><w:color w:val="#410a8c"/><w:u w:val="single"/></w:rPr><w:t xml:space="preserve">Agnès Cerf-Hollender</w:t></w:r></w:hyperlink><w:r><w:rPr/><w:t xml:space="preserve">,</w:t></w:r><w:hyperlink r:id="rId47" w:history="1"><w:r><w:rPr><w:color w:val="#410a8c"/><w:u w:val="single"/></w:rPr><w:t xml:space="preserve">Jean-Manuel Larralde</w:t></w:r></w:hyperlink></w:p><w:p><w:pPr/><w:r><w:rPr/><w:t xml:space="preserve">Annick Batteur. </w:t></w:r><w:r><w:rPr><w:i w:val="1"/><w:iCs w:val="1"/></w:rPr><w:t xml:space="preserve">Les grandes décisions du droit des personnes et de la famille (2e éd.)</w:t></w:r><w:r><w:rPr/><w:t xml:space="preserve">, LGDJ-Lextenso éditions, pp.212-229, 2016, (Les Grandes décisions), 978-2-275-04001-1</w:t></w:r></w:p><w:p><w:pPr/><w:r><w:rPr/><w:t xml:space="preserve">Chapitre d'ouvrage</w:t></w:r></w:p><w:p><w:pPr/><w:hyperlink r:id="rId52" w:history="1"><w:r><w:rPr><w:color w:val="#410a8c"/><w:u w:val="single"/></w:rPr><w:t xml:space="preserve">hal-04439946v1</w:t></w:r></w:hyperlink></w:p></w:tc></w:tr><w:tr><w:trPr/><w:tc><w:tcPr><w:noWrap/></w:tcPr><w:p><w:pPr><w:spacing w:after="200"/></w:pPr><w:hyperlink r:id="rId54" w:history="1"><w:r><w:rPr><w:color w:val="1e198e"/><w:b w:val="1"/><w:bCs w:val="1"/><w:u w:val="single"/></w:rPr><w:t xml:space="preserve">La sanction pénale des agressions sexuelles au sein de la famille</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pp.230-244, 2016, (Les Grandes décisions), 978-2-275-04001-1</w:t></w:r></w:p><w:p><w:pPr/><w:r><w:rPr/><w:t xml:space="preserve">Chapitre d'ouvrage</w:t></w:r></w:p><w:p><w:pPr/><w:hyperlink r:id="rId54" w:history="1"><w:r><w:rPr><w:color w:val="#410a8c"/><w:u w:val="single"/></w:rPr><w:t xml:space="preserve">hal-04820137v1</w:t></w:r></w:hyperlink></w:p></w:tc></w:tr><w:tr><w:trPr/><w:tc><w:tcPr><w:noWrap/></w:tcPr><w:p><w:pPr><w:spacing w:after="200"/></w:pPr><w:hyperlink r:id="rId55" w:history="1"><w:r><w:rPr><w:color w:val="1e198e"/><w:b w:val="1"/><w:bCs w:val="1"/><w:u w:val="single"/></w:rPr><w:t xml:space="preserve">L'absence de protection pénale de l'enfant à naître</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pp.104-114, 2016, (Les Grandes décisions), 978-2-275-04001-1</w:t></w:r></w:p><w:p><w:pPr/><w:r><w:rPr/><w:t xml:space="preserve">Chapitre d'ouvrage</w:t></w:r></w:p><w:p><w:pPr/><w:hyperlink r:id="rId55" w:history="1"><w:r><w:rPr><w:color w:val="#410a8c"/><w:u w:val="single"/></w:rPr><w:t xml:space="preserve">hal-04820117v1</w:t></w:r></w:hyperlink></w:p></w:tc></w:tr><w:tr><w:trPr/><w:tc><w:tcPr><w:noWrap/></w:tcPr><w:p><w:pPr><w:spacing w:after="200"/></w:pPr><w:hyperlink r:id="rId56" w:history="1"><w:r><w:rPr><w:color w:val="1e198e"/><w:b w:val="1"/><w:bCs w:val="1"/><w:u w:val="single"/></w:rPr><w:t xml:space="preserve">Le délit d'abus de faiblesse : un nouveau contentieux successoral</w:t></w:r></w:hyperlink></w:p><w:p><w:pPr/><w:hyperlink r:id="rId8" w:history="1"><w:r><w:rPr><w:color w:val="#410a8c"/><w:u w:val="single"/></w:rPr><w:t xml:space="preserve">Agnès Cerf-Hollender</w:t></w:r></w:hyperlink></w:p><w:p><w:pPr/><w:r><w:rPr/><w:t xml:space="preserve">Julie Alix; Mathieu Jacquelin; Raphaële Parizot; Stefano Manacorda. </w:t></w:r><w:r><w:rPr><w:i w:val="1"/><w:iCs w:val="1"/></w:rPr><w:t xml:space="preserve">Humanisme et justice. Mélanges en l'honneur de Geneviève Giudicelli-Delage</w:t></w:r><w:r><w:rPr/><w:t xml:space="preserve">, Dalloz, pp.469-478, 2016, 978-2-2471-5964-2</w:t></w:r></w:p><w:p><w:pPr/><w:r><w:rPr/><w:t xml:space="preserve">Chapitre d'ouvrage</w:t></w:r></w:p><w:p><w:pPr/><w:hyperlink r:id="rId56" w:history="1"><w:r><w:rPr><w:color w:val="#410a8c"/><w:u w:val="single"/></w:rPr><w:t xml:space="preserve">hal-04820168v1</w:t></w:r></w:hyperlink></w:p></w:tc></w:tr><w:tr><w:trPr/><w:tc><w:tcPr><w:noWrap/></w:tcPr><w:p><w:pPr><w:spacing w:after="200"/></w:pPr><w:hyperlink r:id="rId57" w:history="1"><w:r><w:rPr><w:color w:val="1e198e"/><w:b w:val="1"/><w:bCs w:val="1"/><w:u w:val="single"/></w:rPr><w:t xml:space="preserve">L'impartialité du juge</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pp.47-62, 2016, (Les Grandes décisions), 978-2-275-04001-1</w:t></w:r></w:p><w:p><w:pPr/><w:r><w:rPr/><w:t xml:space="preserve">Chapitre d'ouvrage</w:t></w:r></w:p><w:p><w:pPr/><w:hyperlink r:id="rId57" w:history="1"><w:r><w:rPr><w:color w:val="#410a8c"/><w:u w:val="single"/></w:rPr><w:t xml:space="preserve">hal-04820104v1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Les multiples facteurs de la vulnérabilité de la victime en matière pénale</w:t></w:r></w:hyperlink></w:p><w:p><w:pPr/><w:hyperlink r:id="rId8" w:history="1"><w:r><w:rPr><w:color w:val="#410a8c"/><w:u w:val="single"/></w:rPr><w:t xml:space="preserve">Agnès Cerf-Hollender</w:t></w:r></w:hyperlink></w:p><w:p><w:pPr/><w:r><w:rPr><w:i w:val="1"/><w:iCs w:val="1"/></w:rPr><w:t xml:space="preserve">116ème congrès des notaires de France. Protéger Les vulnérables. Les proches. Le logement. Les droits</w:t></w:r><w:r><w:rPr/><w:t xml:space="preserve">, Association Congrès des Notaires de France, Oct 2020, Paris, France. pp.14-22</w:t></w:r></w:p><w:p><w:pPr/><w:r><w:rPr/><w:t xml:space="preserve">Communication dans un congrès</w:t></w:r></w:p><w:p><w:pPr/><w:hyperlink r:id="rId58" w:history="1"><w:r><w:rPr><w:color w:val="#410a8c"/><w:u w:val="single"/></w:rPr><w:t xml:space="preserve">hal-04820181v1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130v1" TargetMode="External"/><Relationship Id="rId8" Type="http://schemas.openxmlformats.org/officeDocument/2006/relationships/hyperlink" Target="https://hal.science/search/index/?q=*&amp;authFullName_s=Agn&#232;s Cerf-Hollender" TargetMode="External"/><Relationship Id="rId9" Type="http://schemas.openxmlformats.org/officeDocument/2006/relationships/hyperlink" Target="https://hal.science/hal-05540120v1" TargetMode="External"/><Relationship Id="rId10" Type="http://schemas.openxmlformats.org/officeDocument/2006/relationships/hyperlink" Target="https://hal.science/hal-04429163v1" TargetMode="External"/><Relationship Id="rId11" Type="http://schemas.openxmlformats.org/officeDocument/2006/relationships/hyperlink" Target="https://dx.doi.org/10.3917/rsc.2302.0331" TargetMode="External"/><Relationship Id="rId12" Type="http://schemas.openxmlformats.org/officeDocument/2006/relationships/hyperlink" Target="https://hal.science/hal-04429145v1" TargetMode="External"/><Relationship Id="rId13" Type="http://schemas.openxmlformats.org/officeDocument/2006/relationships/hyperlink" Target="https://hal.science/hal-04428971v1" TargetMode="External"/><Relationship Id="rId14" Type="http://schemas.openxmlformats.org/officeDocument/2006/relationships/hyperlink" Target="https://hal.science/hal-04429217v1" TargetMode="External"/><Relationship Id="rId15" Type="http://schemas.openxmlformats.org/officeDocument/2006/relationships/hyperlink" Target="https://hal.science/hal-04429246v1" TargetMode="External"/><Relationship Id="rId16" Type="http://schemas.openxmlformats.org/officeDocument/2006/relationships/hyperlink" Target="https://dx.doi.org/10.3917/rsc.2204.0865" TargetMode="External"/><Relationship Id="rId17" Type="http://schemas.openxmlformats.org/officeDocument/2006/relationships/hyperlink" Target="https://hal.science/hal-04429194v1" TargetMode="External"/><Relationship Id="rId18" Type="http://schemas.openxmlformats.org/officeDocument/2006/relationships/hyperlink" Target="https://hal.science/hal-04338256v1" TargetMode="External"/><Relationship Id="rId19" Type="http://schemas.openxmlformats.org/officeDocument/2006/relationships/hyperlink" Target="https://hal.science/hal-04429266v1" TargetMode="External"/><Relationship Id="rId20" Type="http://schemas.openxmlformats.org/officeDocument/2006/relationships/hyperlink" Target="https://dx.doi.org/10.3917/rsc.2202.0357" TargetMode="External"/><Relationship Id="rId21" Type="http://schemas.openxmlformats.org/officeDocument/2006/relationships/hyperlink" Target="https://normandie-univ.hal.science/hal-03376068v1" TargetMode="External"/><Relationship Id="rId22" Type="http://schemas.openxmlformats.org/officeDocument/2006/relationships/hyperlink" Target="https://dx.doi.org/10.4000/crdf.6417" TargetMode="External"/><Relationship Id="rId23" Type="http://schemas.openxmlformats.org/officeDocument/2006/relationships/hyperlink" Target="https://hal.science/hal-04497844v1" TargetMode="External"/><Relationship Id="rId24" Type="http://schemas.openxmlformats.org/officeDocument/2006/relationships/hyperlink" Target="https://hal.science/search/index/?q=*&amp;authFullName_s=Gilles Raoul-Cormeil" TargetMode="External"/><Relationship Id="rId25" Type="http://schemas.openxmlformats.org/officeDocument/2006/relationships/hyperlink" Target="https://shs.hal.science/halshs-02205539v1" TargetMode="External"/><Relationship Id="rId26" Type="http://schemas.openxmlformats.org/officeDocument/2006/relationships/hyperlink" Target="https://shs.hal.science/halshs-02244042v1" TargetMode="External"/><Relationship Id="rId27" Type="http://schemas.openxmlformats.org/officeDocument/2006/relationships/hyperlink" Target="https://shs.hal.science/halshs-02244041v1" TargetMode="External"/><Relationship Id="rId28" Type="http://schemas.openxmlformats.org/officeDocument/2006/relationships/hyperlink" Target="https://shs.hal.science/halshs-02243967v1" TargetMode="External"/><Relationship Id="rId29" Type="http://schemas.openxmlformats.org/officeDocument/2006/relationships/hyperlink" Target="https://shs.hal.science/halshs-02243966v1" TargetMode="External"/><Relationship Id="rId30" Type="http://schemas.openxmlformats.org/officeDocument/2006/relationships/hyperlink" Target="https://shs.hal.science/halshs-02243939v1" TargetMode="External"/><Relationship Id="rId31" Type="http://schemas.openxmlformats.org/officeDocument/2006/relationships/hyperlink" Target="https://shs.hal.science/halshs-02205052v1" TargetMode="External"/><Relationship Id="rId32" Type="http://schemas.openxmlformats.org/officeDocument/2006/relationships/hyperlink" Target="https://shs.hal.science/halshs-02243847v1" TargetMode="External"/><Relationship Id="rId33" Type="http://schemas.openxmlformats.org/officeDocument/2006/relationships/hyperlink" Target="https://shs.hal.science/halshs-02203139v1" TargetMode="External"/><Relationship Id="rId34" Type="http://schemas.openxmlformats.org/officeDocument/2006/relationships/hyperlink" Target="https://hal.science/search/index/?q=*&amp;authFullName_s=Agn&#232;s Cerf" TargetMode="External"/><Relationship Id="rId35" Type="http://schemas.openxmlformats.org/officeDocument/2006/relationships/hyperlink" Target="https://hal.science/hal-04620966v1" TargetMode="External"/><Relationship Id="rId36" Type="http://schemas.openxmlformats.org/officeDocument/2006/relationships/hyperlink" Target="https://hal.science/search/index/?q=*&amp;authFullName_s=Th&#233;o Scherer" TargetMode="External"/><Relationship Id="rId37" Type="http://schemas.openxmlformats.org/officeDocument/2006/relationships/hyperlink" Target="https://hal.science/search/index/?q=*&amp;authFullName_s=Thierry Le Bars" TargetMode="External"/><Relationship Id="rId38" Type="http://schemas.openxmlformats.org/officeDocument/2006/relationships/hyperlink" Target="https://hal.science/hal-04338189v1" TargetMode="External"/><Relationship Id="rId39" Type="http://schemas.openxmlformats.org/officeDocument/2006/relationships/hyperlink" Target="https://univ-pau.hal.science/hal-02102861v1" TargetMode="External"/><Relationship Id="rId40" Type="http://schemas.openxmlformats.org/officeDocument/2006/relationships/hyperlink" Target="https://hal.science/search/index/?q=*&amp;authFullName_s=Thierry Gar&#233;" TargetMode="External"/><Relationship Id="rId41" Type="http://schemas.openxmlformats.org/officeDocument/2006/relationships/hyperlink" Target="https://hal.science/search/index/?q=*&amp;authFullName_s=Marc Azavant" TargetMode="External"/><Relationship Id="rId42" Type="http://schemas.openxmlformats.org/officeDocument/2006/relationships/hyperlink" Target="https://hal.science/search/index/?q=*&amp;authFullName_s=Annick Batteur" TargetMode="External"/><Relationship Id="rId43" Type="http://schemas.openxmlformats.org/officeDocument/2006/relationships/hyperlink" Target="https://hal.science/search/index/?q=*&amp;authFullName_s=Clara Bernard-X&#233;mard" TargetMode="External"/><Relationship Id="rId44" Type="http://schemas.openxmlformats.org/officeDocument/2006/relationships/hyperlink" Target="https://hal.science/hal-04820150v1" TargetMode="External"/><Relationship Id="rId45" Type="http://schemas.openxmlformats.org/officeDocument/2006/relationships/hyperlink" Target="https://hal.science/hal-04491201v1" TargetMode="External"/><Relationship Id="rId46" Type="http://schemas.openxmlformats.org/officeDocument/2006/relationships/hyperlink" Target="https://hal.science/search/index/?q=*&amp;authFullName_s=Alexandra Korsakoff" TargetMode="External"/><Relationship Id="rId47" Type="http://schemas.openxmlformats.org/officeDocument/2006/relationships/hyperlink" Target="https://hal.science/search/index/?q=*&amp;authFullName_s=Jean-Manuel Larralde" TargetMode="External"/><Relationship Id="rId48" Type="http://schemas.openxmlformats.org/officeDocument/2006/relationships/hyperlink" Target="https://dx.doi.org/10.4000/crdf.8789" TargetMode="External"/><Relationship Id="rId49" Type="http://schemas.openxmlformats.org/officeDocument/2006/relationships/hyperlink" Target="https://hal.science/hal-04401926v1" TargetMode="External"/><Relationship Id="rId50" Type="http://schemas.openxmlformats.org/officeDocument/2006/relationships/hyperlink" Target="https://hal.science/hal-04338248v1" TargetMode="External"/><Relationship Id="rId51" Type="http://schemas.openxmlformats.org/officeDocument/2006/relationships/hyperlink" Target="https://hal.science/hal-04820144v1" TargetMode="External"/><Relationship Id="rId52" Type="http://schemas.openxmlformats.org/officeDocument/2006/relationships/hyperlink" Target="https://hal.science/hal-04439946v1" TargetMode="External"/><Relationship Id="rId53" Type="http://schemas.openxmlformats.org/officeDocument/2006/relationships/hyperlink" Target="https://hal.science/search/index/?q=*&amp;authFullName_s=Armelle Gosselin-Gorand" TargetMode="External"/><Relationship Id="rId54" Type="http://schemas.openxmlformats.org/officeDocument/2006/relationships/hyperlink" Target="https://hal.science/hal-04820137v1" TargetMode="External"/><Relationship Id="rId55" Type="http://schemas.openxmlformats.org/officeDocument/2006/relationships/hyperlink" Target="https://hal.science/hal-04820117v1" TargetMode="External"/><Relationship Id="rId56" Type="http://schemas.openxmlformats.org/officeDocument/2006/relationships/hyperlink" Target="https://hal.science/hal-04820168v1" TargetMode="External"/><Relationship Id="rId57" Type="http://schemas.openxmlformats.org/officeDocument/2006/relationships/hyperlink" Target="https://hal.science/hal-04820104v1" TargetMode="External"/><Relationship Id="rId58" Type="http://schemas.openxmlformats.org/officeDocument/2006/relationships/hyperlink" Target="https://hal.science/hal-04820181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Cerf-Hollender</dc:title>
  <dc:description>CV</dc:description>
  <dc:subject/>
  <cp:keywords/>
  <cp:category/>
  <cp:lastModifiedBy/>
  <dcterms:created xsi:type="dcterms:W3CDTF">2026-05-21T09:56:15+02:00</dcterms:created>
  <dcterms:modified xsi:type="dcterms:W3CDTF">2026-05-21T09:56:15+02:00</dcterms:modified>
</cp:coreProperties>
</file>

<file path=docProps/custom.xml><?xml version="1.0" encoding="utf-8"?>
<Properties xmlns="http://schemas.openxmlformats.org/officeDocument/2006/custom-properties" xmlns:vt="http://schemas.openxmlformats.org/officeDocument/2006/docPropsVTypes"/>
</file>