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Fontvieille-Cordani </w:t></w:r><w:r><w:rPr><w:color w:val="641e6e"/></w:rPr><w:t xml:space="preserve">Maitresse de conférences en Langue et Stylistique françaises à l'Université Lyon 2/ Responsable du Master Linguistique et stylistique des Textes Littéraires (LSTL) à Lyon 2/ Membre de Passages XX-XXI Arts & Littérature EA 4160/ Membre du comité de la Revue PRATIQUES linguistique, littératures, didactique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agnes-fontvieille-cordani</w:t></w:r></w:hyperlink></w:p><w:p><w:pPr><w:numPr><w:ilvl w:val="0"/><w:numId w:val="1"/></w:numPr></w:pPr><w:r><w:rPr/><w:t xml:space="preserve"> ORCID : </w:t></w:r><w:hyperlink r:id="rId9" w:history="1"><w:r><w:rPr><w:color w:val="#410a8c"/><w:u w:val="single"/></w:rPr><w:t xml:space="preserve">0009-0005-8274-9553</w:t></w:r></w:hyperlink></w:p><w:p><w:pPr><w:numPr><w:ilvl w:val="0"/><w:numId w:val="1"/></w:numPr></w:pPr><w:r><w:rPr/><w:t xml:space="preserve"> IdRef : </w:t></w:r><w:hyperlink r:id="rId10" w:history="1"><w:r><w:rPr><w:color w:val="#410a8c"/><w:u w:val="single"/></w:rPr><w:t xml:space="preserve">148712932</w:t></w:r></w:hyperlink></w:p><w:p><w:pPr><w:spacing w:before="600"/></w:pPr></w:p><w:p><w:pPr><w:pStyle w:val="Heading2"/></w:pPr><w:r><w:rPr><w:color w:val="1e198e"/><w:b w:val="1"/><w:bCs w:val="1"/></w:rPr><w:t xml:space="preserve">Présentation</w:t></w:r></w:p><w:p><w:pPr><w:spacing w:after="100"/></w:pPr></w:p><w:p><w:pPr/><w:r><w:rPr/><w:t xml:space="preserve">Maître de conférences en Langue et Stylistique françaises</w:t></w:r></w:p><w:p><w:pPr/><w:r><w:rPr/><w:t xml:space="preserve">Département des Lettres</w:t></w:r></w:p><w:p><w:pPr/><w:r><w:rPr/><w:t xml:space="preserve">Faculté LESLA (Lettres Sciences du Langage et Arts)</w:t></w:r></w:p><w:p><w:pPr/><w:r><w:rPr/><w:t xml:space="preserve">Université Lumière Lyon 2</w:t></w:r></w:p><w:p><w:pPr/><w:r><w:rPr/><w:t xml:space="preserve">18 quai Claude Bernard</w:t></w:r></w:p><w:p><w:pPr/><w:r><w:rPr/><w:t xml:space="preserve">69007 Lyon</w:t></w:r></w:p><w:p><w:pPr/><w:r><w:rPr/><w:t xml:space="preserve">e-mail : </w:t></w:r><w:hyperlink r:id="rId11" w:history="1"><w:r><w:rPr><w:color w:val="#410a8c"/><w:u w:val="single"/></w:rPr><w:t xml:space="preserve">agnes.fontvieille@univ-lyon2.fr</w:t></w:r></w:hyperlink></w:p><w:p><w:pPr/><w:hyperlink r:id="rId12" w:history="1"><w:r><w:rPr><w:color w:val="#410a8c"/><w:u w:val="single"/></w:rPr><w:t xml:space="preserve">http://univ-lyon2.academia.edu/Agn%C3%A8sFontvieille/Papers</w:t></w:r></w:hyperlink></w:p><w:p><w:pPr/><w:r><w:rPr/><w:t xml:space="preserve">ACTIVITES PEDAGOGIQUES</w:t></w:r></w:p><w:p><w:pPr/><w:r><w:rPr/><w:t xml:space="preserve">Enseignement en Langue et stylistique françaises (CM, TD, séminaires de spécialité) de la Licence au Master de Lettres modernes et dans le cadre de la préparation aux concours de l’enseignement secondaire (CAPES et Agrégation). Encadrement de mémoires de Master.</w:t></w:r></w:p><w:p><w:pPr/><w:r><w:rPr/><w:t xml:space="preserve">DOMAINES DE RECHERCHE</w:t></w:r></w:p><w:p><w:pPr/><w:r><w:rPr/><w:t xml:space="preserve">Stylistique littéraire. Sémiotique.</w:t></w:r></w:p><w:p><w:pPr/><w:r><w:rPr/><w:t xml:space="preserve">Ordre des mots. Apposition. Sémantique des tropes.</w:t></w:r></w:p><w:p><w:pPr/><w:r><w:rPr/><w:t xml:space="preserve">Paul Eluard, Jean Genet. Le surréalisme. Proses contemporaines. La négation.</w:t></w:r></w:p><w:p><w:pPr/><w:r><w:rPr/><w:t xml:space="preserve">ÉQUIPES DE RATTACHEMENT</w:t></w:r></w:p><w:p><w:pPr/><w:r><w:rPr/><w:t xml:space="preserve">Passages XX-XXI EA 4160 (Julie Sermon dir.).</w:t></w:r></w:p><w:p><w:pPr/><w:r><w:rPr/><w:t xml:space="preserve">Membre de l'Association Internationale de Stylistique.</w:t></w:r></w:p><w:p><w:pPr/><w:r><w:rPr/><w:t xml:space="preserve">Membre du comité de la revue PRATIQUES Linguistique, Littérature, didactique</w:t></w:r></w:p><w:p><w:pPr/><w:r><w:rPr/><w:t xml:space="preserve">COORGANISATION DE COLLOQUES SCIENTIFIQUES</w:t></w:r></w:p><w:p><w:pPr><w:numPr><w:ilvl w:val="0"/><w:numId w:val="2"/></w:numPr></w:pPr></w:p><w:p><w:pPr><w:numPr><w:ilvl w:val="1"/><w:numId w:val="2"/></w:numPr></w:pPr><w:r><w:rPr/><w:t xml:space="preserve">Colloque sur « La négation à l’œuvre dans les textes » avec Nicolas Laurent (ENS Lyon), 22 au 29 Juillet 2019 au Centre de Cerisy-La-Salle.</w:t></w:r></w:p><w:p><w:pPr><w:numPr><w:ilvl w:val="0"/><w:numId w:val="2"/></w:numPr></w:pPr></w:p><w:p><w:pPr><w:numPr><w:ilvl w:val="1"/><w:numId w:val="2"/></w:numPr></w:pPr><w:r><w:rPr><w:i w:val="1"/><w:iCs w:val="1"/></w:rPr><w:t xml:space="preserve">Méthodes stylistiques. Unités et paliers de pertinence ?</w:t></w:r><w:r><w:rPr/><w:t xml:space="preserve"> Université Lumière Lyon 2. Colloque de Textes & Langue (Passages XX-XXI EA 4160) en partenariat avec l’Association internationale de stylistique et le soutien des laboratoires Babel (Université de Toulon), Lidile EA3874 (Université de Rennes) et du CIELLAM (Université d’Aix Marseille).</w:t></w:r></w:p><w:p><w:pPr><w:numPr><w:ilvl w:val="0"/><w:numId w:val="2"/></w:numPr></w:pPr></w:p><w:p><w:pPr><w:numPr><w:ilvl w:val="1"/><w:numId w:val="2"/></w:numPr></w:pPr><w:r><w:rPr><w:i w:val="1"/><w:iCs w:val="1"/></w:rPr><w:t xml:space="preserve">Jean Genet et son lecteur</w:t></w:r><w:r><w:rPr/><w:t xml:space="preserve">. Université Lumière Lyon 2. Journée organisée par Passages XX-XXI EA4160.</w:t></w:r></w:p><w:p><w:pPr><w:numPr><w:ilvl w:val="0"/><w:numId w:val="2"/></w:numPr></w:pPr></w:p><w:p><w:pPr><w:numPr><w:ilvl w:val="1"/><w:numId w:val="2"/></w:numPr></w:pPr><w:r><w:rPr><w:i w:val="1"/><w:iCs w:val="1"/></w:rPr><w:t xml:space="preserve">L’ordre des mots à la lecture des textes</w:t></w:r><w:r><w:rPr/><w:t xml:space="preserve">. Université Lumière Lyon 2. Organisé par Textes & Langue (Passages XX-XXI EA4160) en partenariat avec le GR Rhêma UMR 5191-ICAR.</w:t></w:r></w:p><w:p><w:pPr><w:numPr><w:ilvl w:val="0"/><w:numId w:val="2"/></w:numPr></w:pPr></w:p><w:p><w:pPr><w:numPr><w:ilvl w:val="1"/><w:numId w:val="2"/></w:numPr></w:pPr><w:r><w:rPr><w:i w:val="1"/><w:iCs w:val="1"/></w:rPr><w:t xml:space="preserve">Nathalie Sarraute. Du tropisme à la phrase</w:t></w:r><w:r><w:rPr/><w:t xml:space="preserve">. Université Lumière Lyon 2. Organisé par Textes & Langue (Passages XX-XXI EA4160).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Puissance stylistique du minimal et poétique des formes discrètes</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r><w:rPr/><w:t xml:space="preserve">,</w:t></w:r><w:hyperlink r:id="rId16" w:history="1"><w:r><w:rPr><w:color w:val="#410a8c"/><w:u w:val="single"/></w:rPr><w:t xml:space="preserve">Sophie Milcent-Lawson</w:t></w:r></w:hyperlink></w:p><w:p><w:pPr/><w:r><w:rPr><w:i w:val="1"/><w:iCs w:val="1"/></w:rPr><w:t xml:space="preserve">Pratiques : linguistique, littérature, didactique</w:t></w:r><w:r><w:rPr/><w:t xml:space="preserve">, 2025, 207-208, </w:t></w:r><w:hyperlink r:id="rId17" w:history="1"><w:r><w:rPr><w:color w:val="#410a8c"/><w:u w:val="single"/></w:rPr><w:t xml:space="preserve">⟨10.4000/15di4⟩</w:t></w:r></w:hyperlink></w:p><w:p><w:pPr/><w:r><w:rPr/><w:t xml:space="preserve">Article dans une revue</w:t></w:r></w:p><w:p><w:pPr/><w:hyperlink r:id="rId13" w:history="1"><w:r><w:rPr><w:color w:val="#410a8c"/><w:u w:val="single"/></w:rPr><w:t xml:space="preserve">hal-05460786v1</w:t></w:r></w:hyperlink></w:p></w:tc></w:tr><w:tr><w:trPr/><w:tc><w:tcPr><w:noWrap/></w:tcPr><w:p><w:pPr><w:spacing w:after="200"/></w:pPr><w:hyperlink r:id="rId18" w:history="1"><w:r><w:rPr><w:color w:val="1e198e"/><w:b w:val="1"/><w:bCs w:val="1"/><w:u w:val="single"/></w:rPr><w:t xml:space="preserve">La phrase à régime appositif chez Rimbaud</w:t></w:r></w:hyperlink></w:p><w:p><w:pPr/><w:hyperlink r:id="rId14" w:history="1"><w:r><w:rPr><w:color w:val="#410a8c"/><w:u w:val="single"/></w:rPr><w:t xml:space="preserve">Agnès Fontvieille-Cordani</w:t></w:r></w:hyperlink></w:p><w:p><w:pPr/><w:r><w:rPr><w:i w:val="1"/><w:iCs w:val="1"/></w:rPr><w:t xml:space="preserve">Verbum (Presses Universitaires de Nancy)</w:t></w:r><w:r><w:rPr/><w:t xml:space="preserve">, 2014, XXXVI (2-12), p. 469-487</w:t></w:r></w:p><w:p><w:pPr/><w:r><w:rPr/><w:t xml:space="preserve">Article dans une revue</w:t></w:r></w:p><w:p><w:pPr/><w:hyperlink r:id="rId18" w:history="1"><w:r><w:rPr><w:color w:val="#410a8c"/><w:u w:val="single"/></w:rPr><w:t xml:space="preserve">hal-04217435v1</w:t></w:r></w:hyperlink></w:p></w:tc></w:tr><w:tr><w:trPr/><w:tc><w:tcPr><w:noWrap/></w:tcPr><w:p><w:pPr><w:spacing w:after="200"/></w:pPr><w:hyperlink r:id="rId19" w:history="1"><w:r><w:rPr><w:color w:val="1e198e"/><w:b w:val="1"/><w:bCs w:val="1"/><w:u w:val="single"/></w:rPr><w:t xml:space="preserve">« La phrase à régime appositif chez Rimbaud »</w:t></w:r></w:hyperlink></w:p><w:p><w:pPr/><w:hyperlink r:id="rId14" w:history="1"><w:r><w:rPr><w:color w:val="#410a8c"/><w:u w:val="single"/></w:rPr><w:t xml:space="preserve">Agnès Fontvieille-Cordani</w:t></w:r></w:hyperlink></w:p><w:p><w:pPr/><w:r><w:rPr><w:i w:val="1"/><w:iCs w:val="1"/></w:rPr><w:t xml:space="preserve">Verbum (Presses Universitaires de Nancy)</w:t></w:r><w:r><w:rPr/><w:t xml:space="preserve">, 2014, La prédication, Laure Gardelle et Denis Vigier (dir.), tome XXXVI (n°2), p. 469-487</w:t></w:r></w:p><w:p><w:pPr/><w:r><w:rPr/><w:t xml:space="preserve">Article dans une revue</w:t></w:r></w:p><w:p><w:pPr/><w:hyperlink r:id="rId19" w:history="1"><w:r><w:rPr><w:color w:val="#410a8c"/><w:u w:val="single"/></w:rPr><w:t xml:space="preserve">hal-02011894v1</w:t></w:r></w:hyperlink></w:p></w:tc></w:tr><w:tr><w:trPr/><w:tc><w:tcPr><w:noWrap/></w:tcPr><w:p><w:pPr><w:spacing w:after="200"/></w:pPr><w:hyperlink r:id="rId20" w:history="1"><w:r><w:rPr><w:color w:val="1e198e"/><w:b w:val="1"/><w:bCs w:val="1"/><w:u w:val="single"/></w:rPr><w:t xml:space="preserve">Jean Genet : la phrase qui tombe à pic</w:t></w:r></w:hyperlink></w:p><w:p><w:pPr/><w:hyperlink r:id="rId21" w:history="1"><w:r><w:rPr><w:color w:val="#410a8c"/><w:u w:val="single"/></w:rPr><w:t xml:space="preserve">Agnès Fontvieille</w:t></w:r></w:hyperlink></w:p><w:p><w:pPr/><w:r><w:rPr><w:i w:val="1"/><w:iCs w:val="1"/></w:rPr><w:t xml:space="preserve">L'hyperbate. Aux frontières de la phrase</w:t></w:r><w:r><w:rPr/><w:t xml:space="preserve">, 2011</w:t></w:r></w:p><w:p><w:pPr/><w:r><w:rPr/><w:t xml:space="preserve">Article dans une revue</w:t></w:r></w:p><w:p><w:pPr/><w:hyperlink r:id="rId20" w:history="1"><w:r><w:rPr><w:color w:val="#410a8c"/><w:u w:val="single"/></w:rPr><w:t xml:space="preserve">halshs-00811805v1</w:t></w:r></w:hyperlink></w:p></w:tc></w:tr><w:tr><w:trPr/><w:tc><w:tcPr><w:noWrap/></w:tcPr><w:p><w:pPr><w:spacing w:after="200"/></w:pPr><w:hyperlink r:id="rId22" w:history="1"><w:r><w:rPr><w:color w:val="1e198e"/><w:b w:val="1"/><w:bCs w:val="1"/><w:u w:val="single"/></w:rPr><w:t xml:space="preserve">Surexposition de la métaphore... au risque de sa dissolution.</w:t></w:r></w:hyperlink></w:p><w:p><w:pPr/><w:hyperlink r:id="rId21" w:history="1"><w:r><w:rPr><w:color w:val="#410a8c"/><w:u w:val="single"/></w:rPr><w:t xml:space="preserve">Agnès Fontvieille</w:t></w:r></w:hyperlink></w:p><w:p><w:pPr/><w:r><w:rPr><w:i w:val="1"/><w:iCs w:val="1"/></w:rPr><w:t xml:space="preserve">Stylistiques ?</w:t></w:r><w:r><w:rPr/><w:t xml:space="preserve">, 2010, pp.267-280</w:t></w:r></w:p><w:p><w:pPr/><w:r><w:rPr/><w:t xml:space="preserve">Article dans une revue</w:t></w:r></w:p><w:p><w:pPr/><w:hyperlink r:id="rId22" w:history="1"><w:r><w:rPr><w:color w:val="#410a8c"/><w:u w:val="single"/></w:rPr><w:t xml:space="preserve">halshs-00807002v1</w:t></w:r></w:hyperlink></w:p></w:tc></w:tr><w:tr><w:trPr/><w:tc><w:tcPr><w:noWrap/></w:tcPr><w:p><w:pPr><w:spacing w:after="200"/></w:pPr><w:hyperlink r:id="rId23" w:history="1"><w:r><w:rPr><w:color w:val="1e198e"/><w:b w:val="1"/><w:bCs w:val="1"/><w:u w:val="single"/></w:rPr><w:t xml:space="preserve">Un vers brûlant d'amour et de larmes trempé</w:t></w:r></w:hyperlink></w:p><w:p><w:pPr/><w:hyperlink r:id="rId21" w:history="1"><w:r><w:rPr><w:color w:val="#410a8c"/><w:u w:val="single"/></w:rPr><w:t xml:space="preserve">Agnès Fontvieille</w:t></w:r></w:hyperlink></w:p><w:p><w:pPr/><w:r><w:rPr><w:i w:val="1"/><w:iCs w:val="1"/></w:rPr><w:t xml:space="preserve">L'émotion poétique</w:t></w:r><w:r><w:rPr/><w:t xml:space="preserve">, 2010</w:t></w:r></w:p><w:p><w:pPr/><w:r><w:rPr/><w:t xml:space="preserve">Article dans une revue</w:t></w:r></w:p><w:p><w:pPr/><w:hyperlink r:id="rId23" w:history="1"><w:r><w:rPr><w:color w:val="#410a8c"/><w:u w:val="single"/></w:rPr><w:t xml:space="preserve">halshs-00806997v1</w:t></w:r></w:hyperlink></w:p></w:tc></w:tr><w:tr><w:trPr/><w:tc><w:tcPr><w:noWrap/></w:tcPr><w:p><w:pPr><w:spacing w:after="200"/></w:pPr><w:hyperlink r:id="rId24" w:history="1"><w:r><w:rPr><w:color w:val="1e198e"/><w:b w:val="1"/><w:bCs w:val="1"/><w:u w:val="single"/></w:rPr><w:t xml:space="preserve">Ordre des mots et utopie grammaticale chez Genet</w:t></w:r></w:hyperlink></w:p><w:p><w:pPr/><w:hyperlink r:id="rId21" w:history="1"><w:r><w:rPr><w:color w:val="#410a8c"/><w:u w:val="single"/></w:rPr><w:t xml:space="preserve">Agnès Fontvieille</w:t></w:r></w:hyperlink></w:p><w:p><w:pPr/><w:r><w:rPr><w:i w:val="1"/><w:iCs w:val="1"/></w:rPr><w:t xml:space="preserve">L'ordre des mots à la lecture des textes</w:t></w:r><w:r><w:rPr/><w:t xml:space="preserve">, 2009</w:t></w:r></w:p><w:p><w:pPr/><w:r><w:rPr/><w:t xml:space="preserve">Article dans une revue</w:t></w:r></w:p><w:p><w:pPr/><w:hyperlink r:id="rId24" w:history="1"><w:r><w:rPr><w:color w:val="#410a8c"/><w:u w:val="single"/></w:rPr><w:t xml:space="preserve">halshs-00806752v1</w:t></w:r></w:hyperlink></w:p></w:tc></w:tr><w:tr><w:trPr/><w:tc><w:tcPr><w:noWrap/></w:tcPr><w:p><w:pPr><w:spacing w:after="200"/></w:pPr><w:hyperlink r:id="rId25" w:history="1"><w:r><w:rPr><w:color w:val="1e198e"/><w:b w:val="1"/><w:bCs w:val="1"/><w:u w:val="single"/></w:rPr><w:t xml:space="preserve">La question de l’énonciation dans le poème de Paul Eluard publié dans le recueil surréaliste Violette Nozières (déc. 1933)</w:t></w:r></w:hyperlink></w:p><w:p><w:pPr/><w:hyperlink r:id="rId21" w:history="1"><w:r><w:rPr><w:color w:val="#410a8c"/><w:u w:val="single"/></w:rPr><w:t xml:space="preserve">Agnès Fontvieille</w:t></w:r></w:hyperlink></w:p><w:p><w:pPr/><w:r><w:rPr><w:i w:val="1"/><w:iCs w:val="1"/></w:rPr><w:t xml:space="preserve">Le gré des langues</w:t></w:r><w:r><w:rPr/><w:t xml:space="preserve">, 1999, 19</w:t></w:r></w:p><w:p><w:pPr/><w:r><w:rPr/><w:t xml:space="preserve">Article dans une revue</w:t></w:r></w:p><w:p><w:pPr/><w:hyperlink r:id="rId25" w:history="1"><w:r><w:rPr><w:color w:val="#410a8c"/><w:u w:val="single"/></w:rPr><w:t xml:space="preserve">hal-02004542v1</w:t></w:r></w:hyperlink></w:p></w:tc></w:tr><w:tr><w:trPr/><w:tc><w:tcPr><w:noWrap/></w:tcPr><w:p><w:pPr><w:spacing w:after="200"/></w:pPr><w:hyperlink r:id="rId26" w:history="1"><w:r><w:rPr><w:color w:val="1e198e"/><w:b w:val="1"/><w:bCs w:val="1"/><w:u w:val="single"/></w:rPr><w:t xml:space="preserve">« Le paradoxe de l'image du mur chez Eluard »</w:t></w:r></w:hyperlink></w:p><w:p><w:pPr/><w:hyperlink r:id="rId21" w:history="1"><w:r><w:rPr><w:color w:val="#410a8c"/><w:u w:val="single"/></w:rPr><w:t xml:space="preserve">Agnès Fontvieille</w:t></w:r></w:hyperlink></w:p><w:p><w:pPr/><w:r><w:rPr><w:i w:val="1"/><w:iCs w:val="1"/></w:rPr><w:t xml:space="preserve">Les mots, la vie</w:t></w:r><w:r><w:rPr/><w:t xml:space="preserve">, 1998, Eluard a cent ans, 10, p. 147-162</w:t></w:r></w:p><w:p><w:pPr/><w:r><w:rPr/><w:t xml:space="preserve">Article dans une revue</w:t></w:r></w:p><w:p><w:pPr/><w:hyperlink r:id="rId26" w:history="1"><w:r><w:rPr><w:color w:val="#410a8c"/><w:u w:val="single"/></w:rPr><w:t xml:space="preserve">hal-02004543v1</w:t></w:r></w:hyperlink></w:p></w:tc></w:tr><w:tr><w:trPr/><w:tc><w:tcPr><w:noWrap/></w:tcPr><w:p><w:pPr><w:spacing w:after="200"/></w:pPr><w:hyperlink r:id="rId27" w:history="1"><w:r><w:rPr><w:color w:val="1e198e"/><w:b w:val="1"/><w:bCs w:val="1"/><w:u w:val="single"/></w:rPr><w:t xml:space="preserve">« Emplois rhétoriques et poétiques du nom propre dans Britannicus »</w:t></w:r></w:hyperlink></w:p><w:p><w:pPr/><w:hyperlink r:id="rId21" w:history="1"><w:r><w:rPr><w:color w:val="#410a8c"/><w:u w:val="single"/></w:rPr><w:t xml:space="preserve">Agnès Fontvieille</w:t></w:r></w:hyperlink></w:p><w:p><w:pPr/><w:r><w:rPr><w:i w:val="1"/><w:iCs w:val="1"/></w:rPr><w:t xml:space="preserve">L'Ecole des lettres</w:t></w:r><w:r><w:rPr/><w:t xml:space="preserve">, 1996, numéro (spécial Agrégation) sur Racine, II (7), p. 57-74</w:t></w:r></w:p><w:p><w:pPr/><w:r><w:rPr/><w:t xml:space="preserve">Article dans une revue</w:t></w:r></w:p><w:p><w:pPr/><w:hyperlink r:id="rId27" w:history="1"><w:r><w:rPr><w:color w:val="#410a8c"/><w:u w:val="single"/></w:rPr><w:t xml:space="preserve">hal-02004525v1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“Petite folie collective d’un plaisir sonore”. Les sentences dada et surréalistes »</w:t></w:r></w:hyperlink></w:p><w:p><w:pPr/><w:hyperlink r:id="rId14" w:history="1"><w:r><w:rPr><w:color w:val="#410a8c"/><w:u w:val="single"/></w:rPr><w:t xml:space="preserve">Agnès Fontvieille-Cordani</w:t></w:r></w:hyperlink></w:p><w:p><w:pPr/><w:r><w:rPr><w:i w:val="1"/><w:iCs w:val="1"/></w:rPr><w:t xml:space="preserve">Colloque de l’AIS</w:t></w:r><w:r><w:rPr/><w:t xml:space="preserve">, Aug 2018, Aix-en-Provence, France</w:t></w:r></w:p><w:p><w:pPr/><w:r><w:rPr/><w:t xml:space="preserve">Communication dans un congrès</w:t></w:r></w:p><w:p><w:pPr/><w:hyperlink r:id="rId28" w:history="1"><w:r><w:rPr><w:color w:val="#410a8c"/><w:u w:val="single"/></w:rPr><w:t xml:space="preserve">hal-02011819v1</w:t></w:r></w:hyperlink></w:p></w:tc></w:tr><w:tr><w:trPr/><w:tc><w:tcPr><w:noWrap/></w:tcPr><w:p><w:pPr><w:spacing w:after="200"/></w:pPr><w:hyperlink r:id="rId29" w:history="1"><w:r><w:rPr><w:color w:val="1e198e"/><w:b w:val="1"/><w:bCs w:val="1"/><w:u w:val="single"/></w:rPr><w:t xml:space="preserve">« “Prendre les échos au lasso”. Son et signifiance chez Paul Eluard »</w:t></w:r></w:hyperlink></w:p><w:p><w:pPr/><w:hyperlink r:id="rId14" w:history="1"><w:r><w:rPr><w:color w:val="#410a8c"/><w:u w:val="single"/></w:rPr><w:t xml:space="preserve">Agnès Fontvieille-Cordani</w:t></w:r></w:hyperlink></w:p><w:p><w:pPr/><w:r><w:rPr><w:i w:val="1"/><w:iCs w:val="1"/></w:rPr><w:t xml:space="preserve">Colloque organisé par V. Magri-Mourgues et P. Wahl à l’Université de Nice Sophia Antipolis</w:t></w:r><w:r><w:rPr/><w:t xml:space="preserve">, Jun 2017, Sophia Antipolis, France</w:t></w:r></w:p><w:p><w:pPr/><w:r><w:rPr/><w:t xml:space="preserve">Communication dans un congrès</w:t></w:r></w:p><w:p><w:pPr/><w:hyperlink r:id="rId29" w:history="1"><w:r><w:rPr><w:color w:val="#410a8c"/><w:u w:val="single"/></w:rPr><w:t xml:space="preserve">hal-02011828v1</w:t></w:r></w:hyperlink></w:p></w:tc></w:tr><w:tr><w:trPr/><w:tc><w:tcPr><w:noWrap/></w:tcPr><w:p><w:pPr><w:spacing w:after="200"/></w:pPr><w:hyperlink r:id="rId30" w:history="1"><w:r><w:rPr><w:color w:val="1e198e"/><w:b w:val="1"/><w:bCs w:val="1"/><w:u w:val="single"/></w:rPr><w:t xml:space="preserve">« Je m’en vais : l’humour arctique de Jean Echenoz »</w:t></w:r></w:hyperlink></w:p><w:p><w:pPr/><w:hyperlink r:id="rId14" w:history="1"><w:r><w:rPr><w:color w:val="#410a8c"/><w:u w:val="single"/></w:rPr><w:t xml:space="preserve">Agnès Fontvieille-Cordani</w:t></w:r></w:hyperlink></w:p><w:p><w:pPr/><w:r><w:rPr><w:i w:val="1"/><w:iCs w:val="1"/></w:rPr><w:t xml:space="preserve">Colloque organisé par Gérard Berthomieu et Françoise Rullier (dir.)</w:t></w:r><w:r><w:rPr/><w:t xml:space="preserve">, Université Paris-Sorbonne, May 2013, Paris, France</w:t></w:r></w:p><w:p><w:pPr/><w:r><w:rPr/><w:t xml:space="preserve">Communication dans un congrès</w:t></w:r></w:p><w:p><w:pPr/><w:hyperlink r:id="rId30" w:history="1"><w:r><w:rPr><w:color w:val="#410a8c"/><w:u w:val="single"/></w:rPr><w:t xml:space="preserve">hal-02011857v1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Négation à l'oeuvre dans les textes</w:t></w:r></w:hyperlink></w:p><w:p><w:pPr/><w:hyperlink r:id="rId15" w:history="1"><w:r><w:rPr><w:color w:val="#410a8c"/><w:u w:val="single"/></w:rPr><w:t xml:space="preserve">Nicolas Laurent</w:t></w:r></w:hyperlink><w:r><w:rPr/><w:t xml:space="preserve">,</w:t></w:r><w:hyperlink r:id="rId14" w:history="1"><w:r><w:rPr><w:color w:val="#410a8c"/><w:u w:val="single"/></w:rPr><w:t xml:space="preserve">Agnès Fontvieille-Cordani</w:t></w:r></w:hyperlink></w:p><w:p><w:pPr/><w:hyperlink r:id="rId32" w:history="1"><w:r><w:rPr><w:color w:val="#410a8c"/><w:u w:val="single"/></w:rPr><w:t xml:space="preserve">Classiques Garnier</w:t></w:r></w:hyperlink><w:r><w:rPr/><w:t xml:space="preserve">, 2023, Colloques de Cerisy - Littérature, Pierre Glaudes, 978-2-406-14198-3. </w:t></w:r><w:hyperlink r:id="rId33" w:history="1"><w:r><w:rPr><w:color w:val="#410a8c"/><w:u w:val="single"/></w:rPr><w:t xml:space="preserve">⟨10.48611/isbn.978-2-406-14200-3⟩</w:t></w:r></w:hyperlink></w:p><w:p><w:pPr/><w:r><w:rPr/><w:t xml:space="preserve">Ouvrages</w:t></w:r></w:p><w:p><w:pPr/><w:hyperlink r:id="rId31" w:history="1"><w:r><w:rPr><w:color w:val="#410a8c"/><w:u w:val="single"/></w:rPr><w:t xml:space="preserve">hal-04163913v1</w:t></w:r></w:hyperlink></w:p></w:tc></w:tr><w:tr><w:trPr/><w:tc><w:tcPr><w:noWrap/></w:tcPr><w:p><w:pPr><w:spacing w:after="200"/></w:pPr><w:hyperlink r:id="rId34" w:history="1"><w:r><w:rPr><w:color w:val="1e198e"/><w:b w:val="1"/><w:bCs w:val="1"/><w:u w:val="single"/></w:rPr><w:t xml:space="preserve">Paul Éluard. L’inquiétude des formes</w:t></w:r></w:hyperlink></w:p><w:p><w:pPr/><w:hyperlink r:id="rId14" w:history="1"><w:r><w:rPr><w:color w:val="#410a8c"/><w:u w:val="single"/></w:rPr><w:t xml:space="preserve">Agnès Fontvieille-Cordani</w:t></w:r></w:hyperlink></w:p><w:p><w:pPr/><w:r><w:rPr/><w:t xml:space="preserve">PUL, 210 p., 2013</w:t></w:r></w:p><w:p><w:pPr/><w:r><w:rPr/><w:t xml:space="preserve">Ouvrages</w:t></w:r></w:p><w:p><w:pPr/><w:hyperlink r:id="rId34" w:history="1"><w:r><w:rPr><w:color w:val="#410a8c"/><w:u w:val="single"/></w:rPr><w:t xml:space="preserve">hal-02011777v1</w:t></w:r></w:hyperlink></w:p></w:tc></w:tr><w:tr><w:trPr/><w:tc><w:tcPr><w:noWrap/></w:tcPr><w:p><w:pPr><w:spacing w:after="200"/></w:pPr><w:hyperlink r:id="rId35" w:history="1"><w:r><w:rPr><w:color w:val="1e198e"/><w:b w:val="1"/><w:bCs w:val="1"/><w:u w:val="single"/></w:rPr><w:t xml:space="preserve">Jean Genet et son lecteur</w:t></w:r></w:hyperlink></w:p><w:p><w:pPr/><w:hyperlink r:id="rId21" w:history="1"><w:r><w:rPr><w:color w:val="#410a8c"/><w:u w:val="single"/></w:rPr><w:t xml:space="preserve">Agnès Fontvieille</w:t></w:r></w:hyperlink></w:p><w:p><w:pPr/><w:r><w:rPr/><w:t xml:space="preserve">Presses universitaires de Saint Etienne, pp.264, 2010</w:t></w:r></w:p><w:p><w:pPr/><w:r><w:rPr/><w:t xml:space="preserve">Ouvrages</w:t></w:r></w:p><w:p><w:pPr/><w:hyperlink r:id="rId35" w:history="1"><w:r><w:rPr><w:color w:val="#410a8c"/><w:u w:val="single"/></w:rPr><w:t xml:space="preserve">halshs-00811830v1</w:t></w:r></w:hyperlink></w:p></w:tc></w:tr><w:tr><w:trPr/><w:tc><w:tcPr><w:noWrap/></w:tcPr><w:p><w:pPr><w:spacing w:after="200"/></w:pPr><w:hyperlink r:id="rId36" w:history="1"><w:r><w:rPr><w:color w:val="1e198e"/><w:b w:val="1"/><w:bCs w:val="1"/><w:u w:val="single"/></w:rPr><w:t xml:space="preserve">L’Ordre des mots à la lecture des textes</w:t></w:r></w:hyperlink></w:p><w:p><w:pPr/><w:hyperlink r:id="rId37" w:history="1"><w:r><w:rPr><w:color w:val="#410a8c"/><w:u w:val="single"/></w:rPr><w:t xml:space="preserve">Stéphanie Thonnerieux</w:t></w:r></w:hyperlink><w:r><w:rPr/><w:t xml:space="preserve">,</w:t></w:r><w:hyperlink r:id="rId21" w:history="1"><w:r><w:rPr><w:color w:val="#410a8c"/><w:u w:val="single"/></w:rPr><w:t xml:space="preserve">Agnès Fontvieille</w:t></w:r></w:hyperlink></w:p><w:p><w:pPr/><w:r><w:rPr/><w:t xml:space="preserve">Presses universitaires de Lyon, 2009</w:t></w:r></w:p><w:p><w:pPr/><w:r><w:rPr/><w:t xml:space="preserve">Ouvrages</w:t></w:r></w:p><w:p><w:pPr/><w:hyperlink r:id="rId36" w:history="1"><w:r><w:rPr><w:color w:val="#410a8c"/><w:u w:val="single"/></w:rPr><w:t xml:space="preserve">hal-01992061v1</w:t></w:r></w:hyperlink></w:p></w:tc></w:tr><w:tr><w:trPr/><w:tc><w:tcPr><w:noWrap/></w:tcPr><w:p><w:pPr><w:spacing w:after="200"/></w:pPr><w:hyperlink r:id="rId38" w:history="1"><w:r><w:rPr><w:color w:val="1e198e"/><w:b w:val="1"/><w:bCs w:val="1"/><w:u w:val="single"/></w:rPr><w:t xml:space="preserve">L'Ordre des mots à la lecture des textes</w:t></w:r></w:hyperlink></w:p><w:p><w:pPr/><w:hyperlink r:id="rId21" w:history="1"><w:r><w:rPr><w:color w:val="#410a8c"/><w:u w:val="single"/></w:rPr><w:t xml:space="preserve">Agnès Fontvieille</w:t></w:r></w:hyperlink></w:p><w:p><w:pPr/><w:r><w:rPr/><w:t xml:space="preserve">PUL, pp.464, 2009</w:t></w:r></w:p><w:p><w:pPr/><w:r><w:rPr/><w:t xml:space="preserve">Ouvrages</w:t></w:r></w:p><w:p><w:pPr/><w:hyperlink r:id="rId38" w:history="1"><w:r><w:rPr><w:color w:val="#410a8c"/><w:u w:val="single"/></w:rPr><w:t xml:space="preserve">halshs-00811821v1</w:t></w:r></w:hyperlink></w:p></w:tc></w:tr><w:tr><w:trPr/><w:tc><w:tcPr><w:noWrap/></w:tcPr><w:p><w:pPr><w:spacing w:after="200"/></w:pPr><w:hyperlink r:id="rId39" w:history="1"><w:r><w:rPr><w:color w:val="1e198e"/><w:b w:val="1"/><w:bCs w:val="1"/><w:u w:val="single"/></w:rPr><w:t xml:space="preserve">Nathalie Sarraute. Du tropisme à la phrase</w:t></w:r></w:hyperlink></w:p><w:p><w:pPr/><w:hyperlink r:id="rId21" w:history="1"><w:r><w:rPr><w:color w:val="#410a8c"/><w:u w:val="single"/></w:rPr><w:t xml:space="preserve">Agnès Fontvieille</w:t></w:r></w:hyperlink><w:r><w:rPr/><w:t xml:space="preserve">,</w:t></w:r><w:hyperlink r:id="rId40" w:history="1"><w:r><w:rPr><w:color w:val="#410a8c"/><w:u w:val="single"/></w:rPr><w:t xml:space="preserve">Philippe Wahl</w:t></w:r></w:hyperlink></w:p><w:p><w:pPr/><w:hyperlink r:id="rId41" w:history="1"><w:r><w:rPr><w:color w:val="#410a8c"/><w:u w:val="single"/></w:rPr><w:t xml:space="preserve">Presses universitaires de Lyon</w:t></w:r></w:hyperlink><w:r><w:rPr/><w:t xml:space="preserve">, 2003, collection "Textes &amp; Langue", Philippe Wahl, 978-2-7297-0728-6</w:t></w:r></w:p><w:p><w:pPr/><w:r><w:rPr/><w:t xml:space="preserve">Ouvrages</w:t></w:r></w:p><w:p><w:pPr/><w:hyperlink r:id="rId39" w:history="1"><w:r><w:rPr><w:color w:val="#410a8c"/><w:u w:val="single"/></w:rPr><w:t xml:space="preserve">hal-01288491v1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Présentation du volume.</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p><w:p><w:pPr/><w:r><w:rPr/><w:t xml:space="preserve">Agnès Fontvieille-Cordani; Nicolas Laurent. </w:t></w:r><w:r><w:rPr><w:i w:val="1"/><w:iCs w:val="1"/></w:rPr><w:t xml:space="preserve">La Négation à l'oeuvre dans les textes.</w:t></w:r><w:r><w:rPr/><w:t xml:space="preserve">, </w:t></w:r><w:hyperlink r:id="rId43" w:history="1"><w:r><w:rPr><w:color w:val="#410a8c"/><w:u w:val="single"/></w:rPr><w:t xml:space="preserve">Classiques Garnier</w:t></w:r></w:hyperlink><w:r><w:rPr/><w:t xml:space="preserve">, pp.11-16, 2023, Colloques de Cerisy - Littérature, 978-2-406-14200-3. </w:t></w:r><w:hyperlink r:id="rId44" w:history="1"><w:r><w:rPr><w:color w:val="#410a8c"/><w:u w:val="single"/></w:rPr><w:t xml:space="preserve">⟨10.48611/isbn.978-2-406-14200-3.p.0011⟩</w:t></w:r></w:hyperlink></w:p><w:p><w:pPr/><w:r><w:rPr/><w:t xml:space="preserve">Chapitre d'ouvrage</w:t></w:r></w:p><w:p><w:pPr/><w:hyperlink r:id="rId42" w:history="1"><w:r><w:rPr><w:color w:val="#410a8c"/><w:u w:val="single"/></w:rPr><w:t xml:space="preserve">hal-04163922v1</w:t></w:r></w:hyperlink></w:p></w:tc></w:tr><w:tr><w:trPr/><w:tc><w:tcPr><w:noWrap/></w:tcPr><w:p><w:pPr><w:spacing w:after="200"/></w:pPr><w:hyperlink r:id="rId45" w:history="1"><w:r><w:rPr><w:color w:val="1e198e"/><w:b w:val="1"/><w:bCs w:val="1"/><w:u w:val="single"/></w:rPr><w:t xml:space="preserve">Prendre les échos au lasso. Sons et signifiance chez Paul Eluard.</w:t></w:r></w:hyperlink></w:p><w:p><w:pPr/><w:hyperlink r:id="rId14" w:history="1"><w:r><w:rPr><w:color w:val="#410a8c"/><w:u w:val="single"/></w:rPr><w:t xml:space="preserve">Agnès Fontvieille-Cordani</w:t></w:r></w:hyperlink></w:p><w:p><w:pPr/><w:r><w:rPr/><w:t xml:space="preserve">Véronique Magri-Mourgues; Philippe Wahl. </w:t></w:r><w:r><w:rPr><w:i w:val="1"/><w:iCs w:val="1"/></w:rPr><w:t xml:space="preserve">Répétition et signifiance. L'invention poétique.</w:t></w:r><w:r><w:rPr/><w:t xml:space="preserve">, </w:t></w:r><w:hyperlink r:id="rId46" w:history="1"><w:r><w:rPr><w:color w:val="#410a8c"/><w:u w:val="single"/></w:rPr><w:t xml:space="preserve">Lambert-Lucas</w:t></w:r></w:hyperlink><w:r><w:rPr/><w:t xml:space="preserve">, 320p., 2020, Etudes linguistiques et textuelles, 9782359352832</w:t></w:r></w:p><w:p><w:pPr/><w:r><w:rPr/><w:t xml:space="preserve">Chapitre d'ouvrage</w:t></w:r></w:p><w:p><w:pPr/><w:hyperlink r:id="rId45" w:history="1"><w:r><w:rPr><w:color w:val="#410a8c"/><w:u w:val="single"/></w:rPr><w:t xml:space="preserve">hal-04211966v1</w:t></w:r></w:hyperlink></w:p></w:tc></w:tr><w:tr><w:trPr/><w:tc><w:tcPr><w:noWrap/></w:tcPr><w:p><w:pPr><w:spacing w:after="200"/></w:pPr><w:hyperlink r:id="rId47" w:history="1"><w:r><w:rPr><w:color w:val="1e198e"/><w:b w:val="1"/><w:bCs w:val="1"/><w:u w:val="single"/></w:rPr><w:t xml:space="preserve">« Ruses de la transition. Jean Echenoz »</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Stylistique &amp; méthode : quels paliers de pertinence textuelle ?</w:t></w:r><w:r><w:rPr/><w:t xml:space="preserve">, Presses Universitaires de Lyon, 2018</w:t></w:r></w:p><w:p><w:pPr/><w:r><w:rPr/><w:t xml:space="preserve">Chapitre d'ouvrage</w:t></w:r></w:p><w:p><w:pPr/><w:hyperlink r:id="rId47" w:history="1"><w:r><w:rPr><w:color w:val="#410a8c"/><w:u w:val="single"/></w:rPr><w:t xml:space="preserve">hal-02011835v1</w:t></w:r></w:hyperlink></w:p></w:tc></w:tr><w:tr><w:trPr/><w:tc><w:tcPr><w:noWrap/></w:tcPr><w:p><w:pPr><w:spacing w:after="200"/></w:pPr><w:hyperlink r:id="rId48" w:history="1"><w:r><w:rPr><w:color w:val="1e198e"/><w:b w:val="1"/><w:bCs w:val="1"/><w:u w:val="single"/></w:rPr><w:t xml:space="preserve">Ruses de la transition. &amp;quot;14&amp;quot; de Jean Echenoz.</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Méthode stylistique : quels paliers de pertinence?</w:t></w:r><w:r><w:rPr/><w:t xml:space="preserve">, </w:t></w:r><w:hyperlink r:id="rId49" w:history="1"><w:r><w:rPr><w:color w:val="#410a8c"/><w:u w:val="single"/></w:rPr><w:t xml:space="preserve">PUL</w:t></w:r></w:hyperlink><w:r><w:rPr/><w:t xml:space="preserve">, 371p., 2018</w:t></w:r></w:p><w:p><w:pPr/><w:r><w:rPr/><w:t xml:space="preserve">Chapitre d'ouvrage</w:t></w:r></w:p><w:p><w:pPr/><w:hyperlink r:id="rId48" w:history="1"><w:r><w:rPr><w:color w:val="#410a8c"/><w:u w:val="single"/></w:rPr><w:t xml:space="preserve">hal-04212946v1</w:t></w:r></w:hyperlink></w:p></w:tc></w:tr><w:tr><w:trPr/><w:tc><w:tcPr><w:noWrap/></w:tcPr><w:p><w:pPr><w:spacing w:after="200"/></w:pPr><w:hyperlink r:id="rId50" w:history="1"><w:r><w:rPr><w:color w:val="1e198e"/><w:b w:val="1"/><w:bCs w:val="1"/><w:u w:val="single"/></w:rPr><w:t xml:space="preserve">Le grand trottoir roulant de L'Éducation sentimentale</w:t></w:r></w:hyperlink></w:p><w:p><w:pPr/><w:hyperlink r:id="rId14" w:history="1"><w:r><w:rPr><w:color w:val="#410a8c"/><w:u w:val="single"/></w:rPr><w:t xml:space="preserve">Agnès Fontvieille-Cordani</w:t></w:r></w:hyperlink></w:p><w:p><w:pPr/><w:r><w:rPr/><w:t xml:space="preserve">R. Bénini &amp; G. Couffignal. </w:t></w:r><w:r><w:rPr><w:i w:val="1"/><w:iCs w:val="1"/></w:rPr><w:t xml:space="preserve">Styles genres auteurs</w:t></w:r><w:r><w:rPr/><w:t xml:space="preserve">, </w:t></w:r><w:hyperlink r:id="rId51" w:history="1"><w:r><w:rPr><w:color w:val="#410a8c"/><w:u w:val="single"/></w:rPr><w:t xml:space="preserve">PUPS</w:t></w:r></w:hyperlink><w:r><w:rPr/><w:t xml:space="preserve">, 260 p., 2017, Bibliothèque des styles, 979-1023105797</w:t></w:r></w:p><w:p><w:pPr/><w:r><w:rPr/><w:t xml:space="preserve">Chapitre d'ouvrage</w:t></w:r></w:p><w:p><w:pPr/><w:hyperlink r:id="rId50" w:history="1"><w:r><w:rPr><w:color w:val="#410a8c"/><w:u w:val="single"/></w:rPr><w:t xml:space="preserve">hal-04216174v1</w:t></w:r></w:hyperlink></w:p></w:tc></w:tr><w:tr><w:trPr/><w:tc><w:tcPr><w:noWrap/></w:tcPr><w:p><w:pPr><w:spacing w:after="200"/></w:pPr><w:hyperlink r:id="rId52" w:history="1"><w:r><w:rPr><w:color w:val="1e198e"/><w:b w:val="1"/><w:bCs w:val="1"/><w:u w:val="single"/></w:rPr><w:t xml:space="preserve">Le «grand Trottoir roulant » de &amp;lt;i&amp;gt;L’Education sentimentale&amp;lt;/i&amp;gt;</w:t></w:r></w:hyperlink></w:p><w:p><w:pPr/><w:hyperlink r:id="rId14" w:history="1"><w:r><w:rPr><w:color w:val="#410a8c"/><w:u w:val="single"/></w:rPr><w:t xml:space="preserve">Agnès Fontvieille-Cordani</w:t></w:r></w:hyperlink></w:p><w:p><w:pPr/><w:r><w:rPr/><w:t xml:space="preserve">Romain Bénini; Gilles Couffignal. </w:t></w:r><w:r><w:rPr><w:i w:val="1"/><w:iCs w:val="1"/></w:rPr><w:t xml:space="preserve">Styles, genres, auteurs. 17, Chrétien de Troyes, Rabelais, Racine, Chénier, Flaubert, Bouvier</w:t></w:r><w:r><w:rPr/><w:t xml:space="preserve">, Presses de l'université Paris-Sorbonne, pp.167-193, 2017, Travaux de stylistique et de linguistique françaises. Bibliothèque des styles, </w:t></w:r><w:hyperlink r:id="rId53" w:history="1"><w:r><w:rPr><w:color w:val="#410a8c"/><w:u w:val="single"/></w:rPr><w:t xml:space="preserve">⟨10.70551/WCUW4956⟩</w:t></w:r></w:hyperlink></w:p><w:p><w:pPr/><w:r><w:rPr/><w:t xml:space="preserve">Chapitre d'ouvrage</w:t></w:r></w:p><w:p><w:pPr/><w:hyperlink r:id="rId52" w:history="1"><w:r><w:rPr><w:color w:val="#410a8c"/><w:u w:val="single"/></w:rPr><w:t xml:space="preserve">hal-02011861v1</w:t></w:r></w:hyperlink></w:p></w:tc></w:tr><w:tr><w:trPr/><w:tc><w:tcPr><w:noWrap/></w:tcPr><w:p><w:pPr><w:spacing w:after="200"/></w:pPr><w:hyperlink r:id="rId54" w:history="1"><w:r><w:rPr><w:color w:val="1e198e"/><w:b w:val="1"/><w:bCs w:val="1"/><w:u w:val="single"/></w:rPr><w:t xml:space="preserve">« J’ai la haine ! »</w:t></w:r></w:hyperlink></w:p><w:p><w:pPr/><w:hyperlink r:id="rId14" w:history="1"><w:r><w:rPr><w:color w:val="#410a8c"/><w:u w:val="single"/></w:rPr><w:t xml:space="preserve">Agnès Fontvieille-Cordani</w:t></w:r></w:hyperlink></w:p><w:p><w:pPr/><w:r><w:rPr/><w:t xml:space="preserve">Eric Bordas; Georges Molinié (dir.). </w:t></w:r><w:r><w:rPr><w:i w:val="1"/><w:iCs w:val="1"/></w:rPr><w:t xml:space="preserve">Styles, langue et société</w:t></w:r><w:r><w:rPr/><w:t xml:space="preserve">, Champion, 2015</w:t></w:r></w:p><w:p><w:pPr/><w:r><w:rPr/><w:t xml:space="preserve">Chapitre d'ouvrage</w:t></w:r></w:p><w:p><w:pPr/><w:hyperlink r:id="rId54" w:history="1"><w:r><w:rPr><w:color w:val="#410a8c"/><w:u w:val="single"/></w:rPr><w:t xml:space="preserve">hal-02011865v1</w:t></w:r></w:hyperlink></w:p></w:tc></w:tr><w:tr><w:trPr/><w:tc><w:tcPr><w:noWrap/></w:tcPr><w:p><w:pPr><w:spacing w:after="200"/></w:pPr><w:hyperlink r:id="rId55" w:history="1"><w:r><w:rPr><w:color w:val="1e198e"/><w:b w:val="1"/><w:bCs w:val="1"/><w:u w:val="single"/></w:rPr><w:t xml:space="preserve">« Totes les relacions ardents del silenci i dels somnis »</w:t></w:r></w:hyperlink></w:p><w:p><w:pPr/><w:hyperlink r:id="rId14" w:history="1"><w:r><w:rPr><w:color w:val="#410a8c"/><w:u w:val="single"/></w:rPr><w:t xml:space="preserve">Agnès Fontvieille-Cordani</w:t></w:r></w:hyperlink></w:p><w:p><w:pPr/><w:r><w:rPr/><w:t xml:space="preserve">trad. par Núria Busquet Molist. </w:t></w:r><w:r><w:rPr><w:i w:val="1"/><w:iCs w:val="1"/></w:rPr><w:t xml:space="preserve">Paul Éluard, Quaderns de Versàlia</w:t></w:r><w:r><w:rPr/><w:t xml:space="preserve">, V, p. 15-23, 2015</w:t></w:r></w:p><w:p><w:pPr/><w:r><w:rPr/><w:t xml:space="preserve">Chapitre d'ouvrage</w:t></w:r></w:p><w:p><w:pPr/><w:hyperlink r:id="rId55" w:history="1"><w:r><w:rPr><w:color w:val="#410a8c"/><w:u w:val="single"/></w:rPr><w:t xml:space="preserve">hal-02011881v1</w:t></w:r></w:hyperlink></w:p></w:tc></w:tr><w:tr><w:trPr/><w:tc><w:tcPr><w:noWrap/></w:tcPr><w:p><w:pPr><w:spacing w:after="200"/></w:pPr><w:hyperlink r:id="rId56" w:history="1"><w:r><w:rPr><w:color w:val="1e198e"/><w:b w:val="1"/><w:bCs w:val="1"/><w:u w:val="single"/></w:rPr><w:t xml:space="preserve">« L’écriture horizontale des poésies de Rimbaud »</w:t></w:r></w:hyperlink></w:p><w:p><w:pPr/><w:hyperlink r:id="rId14" w:history="1"><w:r><w:rPr><w:color w:val="#410a8c"/><w:u w:val="single"/></w:rPr><w:t xml:space="preserve">Agnès Fontvieille-Cordani</w:t></w:r></w:hyperlink></w:p><w:p><w:pPr/><w:r><w:rPr/><w:t xml:space="preserve">Nicolas Laurent; Cécile Narjoux; Christelle Reggiani (dir.). </w:t></w:r><w:r><w:rPr><w:i w:val="1"/><w:iCs w:val="1"/></w:rPr><w:t xml:space="preserve">Figures et normes. Mélanges offerts à Gérard Berthomieu</w:t></w:r><w:r><w:rPr/><w:t xml:space="preserve">, Editions universitaires de Dijon, 2014</w:t></w:r></w:p><w:p><w:pPr/><w:r><w:rPr/><w:t xml:space="preserve">Chapitre d'ouvrage</w:t></w:r></w:p><w:p><w:pPr/><w:hyperlink r:id="rId56" w:history="1"><w:r><w:rPr><w:color w:val="#410a8c"/><w:u w:val="single"/></w:rPr><w:t xml:space="preserve">hal-02011903v1</w:t></w:r></w:hyperlink></w:p></w:tc></w:tr><w:tr><w:trPr/><w:tc><w:tcPr><w:noWrap/></w:tcPr><w:p><w:pPr><w:spacing w:after="200"/></w:pPr><w:hyperlink r:id="rId57" w:history="1"><w:r><w:rPr><w:color w:val="1e198e"/><w:b w:val="1"/><w:bCs w:val="1"/><w:u w:val="single"/></w:rPr><w:t xml:space="preserve">Une esthétique du simulacre : Genet romancier</w:t></w:r></w:hyperlink></w:p><w:p><w:pPr/><w:hyperlink r:id="rId40" w:history="1"><w:r><w:rPr><w:color w:val="#410a8c"/><w:u w:val="single"/></w:rPr><w:t xml:space="preserve">Philippe Wahl</w:t></w:r></w:hyperlink><w:r><w:rPr/><w:t xml:space="preserve">,</w:t></w:r><w:hyperlink r:id="rId21" w:history="1"><w:r><w:rPr><w:color w:val="#410a8c"/><w:u w:val="single"/></w:rPr><w:t xml:space="preserve">Agnès Fontvieille</w:t></w:r></w:hyperlink></w:p><w:p><w:pPr/><w:r><w:rPr/><w:t xml:space="preserve">Delphine Denis, Mireille Huchon, Anna Jaubert, Michael Rinn, Olivier Soutet (dir.). </w:t></w:r><w:r><w:rPr><w:i w:val="1"/><w:iCs w:val="1"/></w:rPr><w:t xml:space="preserve">Au corps du texte. Hommage à Georges Molinié</w:t></w:r><w:r><w:rPr/><w:t xml:space="preserve">, Honoré Champion, p. 435-452, 2010, Bibliothèque de Grammaire et de Linguistique, 978-2-7453-2017-9</w:t></w:r></w:p><w:p><w:pPr/><w:r><w:rPr/><w:t xml:space="preserve">Chapitre d'ouvrage</w:t></w:r></w:p><w:p><w:pPr/><w:hyperlink r:id="rId57" w:history="1"><w:r><w:rPr><w:color w:val="#410a8c"/><w:u w:val="single"/></w:rPr><w:t xml:space="preserve">halshs-01465606v1</w:t></w:r></w:hyperlink></w:p></w:tc></w:tr><w:tr><w:trPr/><w:tc><w:tcPr><w:noWrap/></w:tcPr><w:p><w:pPr><w:spacing w:after="200"/></w:pPr><w:hyperlink r:id="rId58" w:history="1"><w:r><w:rPr><w:color w:val="1e198e"/><w:b w:val="1"/><w:bCs w:val="1"/><w:u w:val="single"/></w:rPr><w:t xml:space="preserve">« Figures d’apposition »</w:t></w:r></w:hyperlink></w:p><w:p><w:pPr/><w:hyperlink r:id="rId21" w:history="1"><w:r><w:rPr><w:color w:val="#410a8c"/><w:u w:val="single"/></w:rPr><w:t xml:space="preserve">Agnès Fontvieille</w:t></w:r></w:hyperlink></w:p><w:p><w:pPr/><w:r><w:rPr/><w:t xml:space="preserve">Jean Michel Gouvard. </w:t></w:r><w:r><w:rPr><w:i w:val="1"/><w:iCs w:val="1"/></w:rPr><w:t xml:space="preserve">De la langue au style</w:t></w:r><w:r><w:rPr/><w:t xml:space="preserve">, PUL, 2005</w:t></w:r></w:p><w:p><w:pPr/><w:r><w:rPr/><w:t xml:space="preserve">Chapitre d'ouvrage</w:t></w:r></w:p><w:p><w:pPr/><w:hyperlink r:id="rId58" w:history="1"><w:r><w:rPr><w:color w:val="#410a8c"/><w:u w:val="single"/></w:rPr><w:t xml:space="preserve">hal-02004530v1</w:t></w:r></w:hyperlink></w:p></w:tc></w:tr><w:tr><w:trPr/><w:tc><w:tcPr><w:noWrap/></w:tcPr><w:p><w:pPr><w:spacing w:after="200"/></w:pPr><w:hyperlink r:id="rId59" w:history="1"><w:r><w:rPr><w:color w:val="1e198e"/><w:b w:val="1"/><w:bCs w:val="1"/><w:u w:val="single"/></w:rPr><w:t xml:space="preserve">« Description et métaphore filée dans la poésie de Paul Eluard »</w:t></w:r></w:hyperlink></w:p><w:p><w:pPr/><w:hyperlink r:id="rId21" w:history="1"><w:r><w:rPr><w:color w:val="#410a8c"/><w:u w:val="single"/></w:rPr><w:t xml:space="preserve">Agnès Fontvieille</w:t></w:r></w:hyperlink></w:p><w:p><w:pPr/><w:r><w:rPr/><w:t xml:space="preserve">Michel Ballabriga. </w:t></w:r><w:r><w:rPr><w:i w:val="1"/><w:iCs w:val="1"/></w:rPr><w:t xml:space="preserve">Analyse des discours. Types et genres : Actes du colloque de Toulouse, 2-5 décembre 1998</w:t></w:r><w:r><w:rPr/><w:t xml:space="preserve">, Editions Universitaires du Sud, p. 373-393., 2002</w:t></w:r></w:p><w:p><w:pPr/><w:r><w:rPr/><w:t xml:space="preserve">Chapitre d'ouvrage</w:t></w:r></w:p><w:p><w:pPr/><w:hyperlink r:id="rId59" w:history="1"><w:r><w:rPr><w:color w:val="#410a8c"/><w:u w:val="single"/></w:rPr><w:t xml:space="preserve">hal-02004537v1</w:t></w:r></w:hyperlink></w:p></w:tc></w:tr><w:tr><w:trPr/><w:tc><w:tcPr><w:noWrap/></w:tcPr><w:p><w:pPr><w:spacing w:after="200"/></w:pPr><w:hyperlink r:id="rId60" w:history="1"><w:r><w:rPr><w:color w:val="1e198e"/><w:b w:val="1"/><w:bCs w:val="1"/><w:u w:val="single"/></w:rPr><w:t xml:space="preserve">Les reliefs typographiques dans Nadja</w:t></w:r></w:hyperlink></w:p><w:p><w:pPr/><w:hyperlink r:id="rId21" w:history="1"><w:r><w:rPr><w:color w:val="#410a8c"/><w:u w:val="single"/></w:rPr><w:t xml:space="preserve">Agnès Fontvieille</w:t></w:r></w:hyperlink></w:p><w:p><w:pPr/><w:r><w:rPr/><w:t xml:space="preserve">Sylviane Coyault. </w:t></w:r><w:r><w:rPr><w:i w:val="1"/><w:iCs w:val="1"/></w:rPr><w:t xml:space="preserve">L’histoire et la géographie dans le récit poétique</w:t></w:r><w:r><w:rPr/><w:t xml:space="preserve">, CRLMC, p. 257-267, 1997</w:t></w:r></w:p><w:p><w:pPr/><w:r><w:rPr/><w:t xml:space="preserve">Chapitre d'ouvrage</w:t></w:r></w:p><w:p><w:pPr/><w:hyperlink r:id="rId60" w:history="1"><w:r><w:rPr><w:color w:val="#410a8c"/><w:u w:val="single"/></w:rPr><w:t xml:space="preserve">hal-02004383v1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6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7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fontvieille-cordani" TargetMode="External"/><Relationship Id="rId9" Type="http://schemas.openxmlformats.org/officeDocument/2006/relationships/hyperlink" Target="https://orcid.org/0009-0005-8274-9553" TargetMode="External"/><Relationship Id="rId10" Type="http://schemas.openxmlformats.org/officeDocument/2006/relationships/hyperlink" Target="https://www.idref.fr/148712932" TargetMode="External"/><Relationship Id="rId11" Type="http://schemas.openxmlformats.org/officeDocument/2006/relationships/hyperlink" Target="mailto:agnes.fontvieille@univ-lyon2.fr" TargetMode="External"/><Relationship Id="rId12" Type="http://schemas.openxmlformats.org/officeDocument/2006/relationships/hyperlink" Target="http://univ-lyon2.academia.edu/Agn%C3%A8sFontvieille/Papers" TargetMode="External"/><Relationship Id="rId13" Type="http://schemas.openxmlformats.org/officeDocument/2006/relationships/hyperlink" Target="https://hal.science/hal-05460786v1" TargetMode="External"/><Relationship Id="rId14" Type="http://schemas.openxmlformats.org/officeDocument/2006/relationships/hyperlink" Target="https://hal.science/search/index/?q=*&amp;authFullName_s=Agn&#232;s Fontvieille-Cordani" TargetMode="External"/><Relationship Id="rId15" Type="http://schemas.openxmlformats.org/officeDocument/2006/relationships/hyperlink" Target="https://hal.science/search/index/?q=*&amp;authFullName_s=Nicolas Laurent" TargetMode="External"/><Relationship Id="rId16" Type="http://schemas.openxmlformats.org/officeDocument/2006/relationships/hyperlink" Target="https://hal.science/search/index/?q=*&amp;authFullName_s=Sophie Milcent-Lawson" TargetMode="External"/><Relationship Id="rId17" Type="http://schemas.openxmlformats.org/officeDocument/2006/relationships/hyperlink" Target="https://dx.doi.org/10.4000/15di4" TargetMode="External"/><Relationship Id="rId18" Type="http://schemas.openxmlformats.org/officeDocument/2006/relationships/hyperlink" Target="https://hal.science/hal-04217435v1" TargetMode="External"/><Relationship Id="rId19" Type="http://schemas.openxmlformats.org/officeDocument/2006/relationships/hyperlink" Target="https://hal.univ-lyon2.fr/hal-02011894v1" TargetMode="External"/><Relationship Id="rId20" Type="http://schemas.openxmlformats.org/officeDocument/2006/relationships/hyperlink" Target="https://shs.hal.science/halshs-00811805v1" TargetMode="External"/><Relationship Id="rId21" Type="http://schemas.openxmlformats.org/officeDocument/2006/relationships/hyperlink" Target="https://hal.science/search/index/?q=*&amp;authFullName_s=Agn&#232;s Fontvieille" TargetMode="External"/><Relationship Id="rId22" Type="http://schemas.openxmlformats.org/officeDocument/2006/relationships/hyperlink" Target="https://shs.hal.science/halshs-00807002v1" TargetMode="External"/><Relationship Id="rId23" Type="http://schemas.openxmlformats.org/officeDocument/2006/relationships/hyperlink" Target="https://shs.hal.science/halshs-00806997v1" TargetMode="External"/><Relationship Id="rId24" Type="http://schemas.openxmlformats.org/officeDocument/2006/relationships/hyperlink" Target="https://shs.hal.science/halshs-00806752v1" TargetMode="External"/><Relationship Id="rId25" Type="http://schemas.openxmlformats.org/officeDocument/2006/relationships/hyperlink" Target="https://hal.univ-lyon2.fr/hal-02004542v1" TargetMode="External"/><Relationship Id="rId26" Type="http://schemas.openxmlformats.org/officeDocument/2006/relationships/hyperlink" Target="https://hal.univ-lyon2.fr/hal-02004543v1" TargetMode="External"/><Relationship Id="rId27" Type="http://schemas.openxmlformats.org/officeDocument/2006/relationships/hyperlink" Target="https://hal.univ-lyon2.fr/hal-02004525v1" TargetMode="External"/><Relationship Id="rId28" Type="http://schemas.openxmlformats.org/officeDocument/2006/relationships/hyperlink" Target="https://hal.univ-lyon2.fr/hal-02011819v1" TargetMode="External"/><Relationship Id="rId29" Type="http://schemas.openxmlformats.org/officeDocument/2006/relationships/hyperlink" Target="https://hal.univ-lyon2.fr/hal-02011828v1" TargetMode="External"/><Relationship Id="rId30" Type="http://schemas.openxmlformats.org/officeDocument/2006/relationships/hyperlink" Target="https://hal.univ-lyon2.fr/hal-02011857v1" TargetMode="External"/><Relationship Id="rId31" Type="http://schemas.openxmlformats.org/officeDocument/2006/relationships/hyperlink" Target="https://hal.science/hal-04163913v1" TargetMode="External"/><Relationship Id="rId32" Type="http://schemas.openxmlformats.org/officeDocument/2006/relationships/hyperlink" Target="https://classiques-garnier.com/la-negation-a-l-oeuvre-dans-les-textes.html" TargetMode="External"/><Relationship Id="rId33" Type="http://schemas.openxmlformats.org/officeDocument/2006/relationships/hyperlink" Target="https://dx.doi.org/10.48611/isbn.978-2-406-14200-3" TargetMode="External"/><Relationship Id="rId34" Type="http://schemas.openxmlformats.org/officeDocument/2006/relationships/hyperlink" Target="https://hal.univ-lyon2.fr/hal-02011777v1" TargetMode="External"/><Relationship Id="rId35" Type="http://schemas.openxmlformats.org/officeDocument/2006/relationships/hyperlink" Target="https://shs.hal.science/halshs-00811830v1" TargetMode="External"/><Relationship Id="rId36" Type="http://schemas.openxmlformats.org/officeDocument/2006/relationships/hyperlink" Target="https://hal.univ-lyon2.fr/hal-01992061v1" TargetMode="External"/><Relationship Id="rId37" Type="http://schemas.openxmlformats.org/officeDocument/2006/relationships/hyperlink" Target="https://hal.science/search/index/?q=*&amp;authFullName_s=St&#233;phanie Thonnerieux" TargetMode="External"/><Relationship Id="rId38" Type="http://schemas.openxmlformats.org/officeDocument/2006/relationships/hyperlink" Target="https://shs.hal.science/halshs-00811821v1" TargetMode="External"/><Relationship Id="rId39" Type="http://schemas.openxmlformats.org/officeDocument/2006/relationships/hyperlink" Target="https://hal.science/hal-01288491v1" TargetMode="External"/><Relationship Id="rId40" Type="http://schemas.openxmlformats.org/officeDocument/2006/relationships/hyperlink" Target="https://hal.science/search/index/?q=*&amp;authFullName_s=Philippe Wahl" TargetMode="External"/><Relationship Id="rId41" Type="http://schemas.openxmlformats.org/officeDocument/2006/relationships/hyperlink" Target="http://presses.univ-lyon2.fr/produit.php?id_produit=34&amp;amp;id_collection=56" TargetMode="External"/><Relationship Id="rId42" Type="http://schemas.openxmlformats.org/officeDocument/2006/relationships/hyperlink" Target="https://hal.science/hal-04163922v1" TargetMode="External"/><Relationship Id="rId43" Type="http://schemas.openxmlformats.org/officeDocument/2006/relationships/hyperlink" Target="https://classiques-garnier.com/la-negation-a-l-oeuvre-dans-les-textes-presentation-du-volume.html" TargetMode="External"/><Relationship Id="rId44" Type="http://schemas.openxmlformats.org/officeDocument/2006/relationships/hyperlink" Target="https://dx.doi.org/10.48611/isbn.978-2-406-14200-3.p.0011" TargetMode="External"/><Relationship Id="rId45" Type="http://schemas.openxmlformats.org/officeDocument/2006/relationships/hyperlink" Target="https://hal.science/hal-04211966v1" TargetMode="External"/><Relationship Id="rId46" Type="http://schemas.openxmlformats.org/officeDocument/2006/relationships/hyperlink" Target="http://www.lambert-lucas.com/livre/repetition-et-signifiance-linvention-poetique/" TargetMode="External"/><Relationship Id="rId47" Type="http://schemas.openxmlformats.org/officeDocument/2006/relationships/hyperlink" Target="https://hal.univ-lyon2.fr/hal-02011835v1" TargetMode="External"/><Relationship Id="rId48" Type="http://schemas.openxmlformats.org/officeDocument/2006/relationships/hyperlink" Target="https://hal.science/hal-04212946v1" TargetMode="External"/><Relationship Id="rId49" Type="http://schemas.openxmlformats.org/officeDocument/2006/relationships/hyperlink" Target="https://presses.univ-lyon2.fr/product/show/stylistique-et-methode/844" TargetMode="External"/><Relationship Id="rId50" Type="http://schemas.openxmlformats.org/officeDocument/2006/relationships/hyperlink" Target="https://hal.univ-lyon2.fr/hal-04216174v1" TargetMode="External"/><Relationship Id="rId51" Type="http://schemas.openxmlformats.org/officeDocument/2006/relationships/hyperlink" Target="https://sup.sorbonne-universite.fr/catalogue/litteratures-francaises-comparee-et-langue/styles-genres-auteurs/" TargetMode="External"/><Relationship Id="rId52" Type="http://schemas.openxmlformats.org/officeDocument/2006/relationships/hyperlink" Target="https://hal.univ-lyon2.fr/hal-02011861v1" TargetMode="External"/><Relationship Id="rId53" Type="http://schemas.openxmlformats.org/officeDocument/2006/relationships/hyperlink" Target="https://dx.doi.org/10.70551/WCUW4956" TargetMode="External"/><Relationship Id="rId54" Type="http://schemas.openxmlformats.org/officeDocument/2006/relationships/hyperlink" Target="https://hal.univ-lyon2.fr/hal-02011865v1" TargetMode="External"/><Relationship Id="rId55" Type="http://schemas.openxmlformats.org/officeDocument/2006/relationships/hyperlink" Target="https://hal.univ-lyon2.fr/hal-02011881v1" TargetMode="External"/><Relationship Id="rId56" Type="http://schemas.openxmlformats.org/officeDocument/2006/relationships/hyperlink" Target="https://hal.univ-lyon2.fr/hal-02011903v1" TargetMode="External"/><Relationship Id="rId57" Type="http://schemas.openxmlformats.org/officeDocument/2006/relationships/hyperlink" Target="https://shs.hal.science/halshs-01465606v1" TargetMode="External"/><Relationship Id="rId58" Type="http://schemas.openxmlformats.org/officeDocument/2006/relationships/hyperlink" Target="https://hal.univ-lyon2.fr/hal-02004530v1" TargetMode="External"/><Relationship Id="rId59" Type="http://schemas.openxmlformats.org/officeDocument/2006/relationships/hyperlink" Target="https://hal.univ-lyon2.fr/hal-02004537v1" TargetMode="External"/><Relationship Id="rId60" Type="http://schemas.openxmlformats.org/officeDocument/2006/relationships/hyperlink" Target="https://hal.univ-lyon2.fr/hal-0200438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Fontvieille-Cordani</dc:title>
  <dc:description>CV</dc:description>
  <dc:subject/>
  <cp:keywords/>
  <cp:category/>
  <cp:lastModifiedBy/>
  <dcterms:created xsi:type="dcterms:W3CDTF">2026-05-27T00:13:53+02:00</dcterms:created>
  <dcterms:modified xsi:type="dcterms:W3CDTF">2026-05-27T00:13:53+02:00</dcterms:modified>
</cp:coreProperties>
</file>

<file path=docProps/custom.xml><?xml version="1.0" encoding="utf-8"?>
<Properties xmlns="http://schemas.openxmlformats.org/officeDocument/2006/custom-properties" xmlns:vt="http://schemas.openxmlformats.org/officeDocument/2006/docPropsVTypes"/>
</file>