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Ainur Camber-Rougé </w:t>
      </w:r>
      <w:r>
        <w:rPr>
          <w:color w:val="641e6e"/>
        </w:rPr>
        <w:t xml:space="preserve">Chercheur en sciences sociales de la santé – gouvernance des organisations de soins – expérience et vécu des patients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ainur-camber-rouge</w:t>
        </w:r>
      </w:hyperlink>
    </w:p>
    <w:p>
      <w:pPr>
        <w:spacing w:before="600"/>
      </w:pPr>
    </w:p>
    <w:p>
      <w:pPr>
        <w:pStyle w:val="Heading2"/>
      </w:pPr>
      <w:r>
        <w:rPr>
          <w:color w:val="1e198e"/>
          <w:b w:val="1"/>
          <w:bCs w:val="1"/>
        </w:rPr>
        <w:t xml:space="preserve">Présentation</w:t>
      </w:r>
    </w:p>
    <w:p>
      <w:pPr>
        <w:spacing w:after="100"/>
      </w:pPr>
    </w:p>
    <w:p>
      <w:pPr/>
      <w:r>
        <w:rPr/>
        <w:t xml:space="preserve">Chercheur en sciences sociales de la santé, je travaille sur la gouvernance des organisations de soins et la place accordée à la voix des patients dans les processus décisionnels.</w:t>
      </w:r>
    </w:p>
    <w:p>
      <w:pPr/>
      <w:r>
        <w:rPr/>
        <w:t xml:space="preserve">Mes travaux portent sur les dispositifs de participation (patients partenaires, instances consultatives, enquêtes d’expérience, indicateurs), et interrogent leurs effets organisationnels réels : transformation des pratiques et des décisions, ou participation essentiellement symbolique. J’aborde la « voix des patients » comme un analyseur des transformations contemporaines du système de santé.</w:t>
      </w:r>
    </w:p>
    <w:p>
      <w:pPr/>
      <w:r>
        <w:rPr/>
        <w:t xml:space="preserve">Mon approche est qualitative et interdisciplinaire, mobilisant revue de littérature intégrative, théorie ancrée, entretiens semi-directifs, observations, analyse documentaire et auto-ethnographie biographique, dans une posture réflexive de patient-chercheur.</w:t>
      </w:r>
    </w:p>
    <w:p>
      <w:pPr/>
      <w:r>
        <w:rPr/>
        <w:t xml:space="preserve">Je développe actuellement un projet doctoral centré sur les conditions organisationnelles permettant une influence effective des patients dans la gouvernance des soins, avec une ouverture aux collaborations européennes et aux cadres de recherche internationaux.</w:t>
      </w:r>
    </w:p>
    <w:p>
      <w:pPr/>
      <w:r>
        <w:rPr/>
        <w:t xml:space="preserve">Domaines d’intérêt :gouvernance des organisations de soins, démocratie sanitaire, participation et dispositifs participatifs, expérience et voix des patients, recherche qualitative en santé.</w:t>
      </w:r>
    </w:p>
    <w:p>
      <w:pPr/>
      <w:r>
        <w:rPr/>
        <w:t xml:space="preserve">I am a researcher in the social sciences of health, focusing on the governance of healthcare organizations and the role of patient voice in decision-making processes.</w:t>
      </w:r>
    </w:p>
    <w:p>
      <w:pPr/>
      <w:r>
        <w:rPr/>
        <w:t xml:space="preserve">My work examines participatory mechanisms (patient partners, advisory bodies, experience surveys, indicators) and questions their actual organizational effects: transformation of practices and decisions, or largely symbolic participation. I approach patient voice as an analytical lens for understanding contemporary transformations in healthcare systems.</w:t>
      </w:r>
    </w:p>
    <w:p>
      <w:pPr/>
      <w:r>
        <w:rPr/>
        <w:t xml:space="preserve">My research is qualitative and interdisciplinary, drawing on integrative literature reviews, grounded theory, semi-structured interviews, observation, document analysis, and biographical auto-ethnography, within a reflexive patient-researcher perspective.</w:t>
      </w:r>
    </w:p>
    <w:p>
      <w:pPr/>
      <w:r>
        <w:rPr/>
        <w:t xml:space="preserve">I am currently developing a doctoral project on the organizational conditions that enable patients to exert effective influence in healthcare governance, with openness to European collaborations and international research environments.</w:t>
      </w:r>
    </w:p>
    <w:p>
      <w:pPr/>
      <w:r>
        <w:rPr/>
        <w:t xml:space="preserve">Research interests:healthcare governance, health democracy, participation and participatory mechanisms, patient experience and voice, qualitative health research.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Entendre la voix des patients : du lit d’hôpital à la théorie</w:t>
              </w:r>
            </w:hyperlink>
          </w:p>
          <w:p>
            <w:pPr/>
            <w:hyperlink r:id="rId10" w:history="1">
              <w:r>
                <w:rPr>
                  <w:color w:val="#410a8c"/>
                  <w:u w:val="single"/>
                </w:rPr>
                <w:t xml:space="preserve">Ainur Camber-Rougé</w:t>
              </w:r>
            </w:hyperlink>
          </w:p>
          <w:p>
            <w:pPr/>
            <w:r>
              <w:rPr>
                <w:i w:val="1"/>
                <w:iCs w:val="1"/>
              </w:rPr>
              <w:t xml:space="preserve">Colloque international de l’ARQ</w:t>
            </w:r>
            <w:r>
              <w:rPr/>
              <w:t xml:space="preserve">, ARQ, Jan 2026, Montréal (Québec), Canada</w:t>
            </w:r>
          </w:p>
          <w:p>
            <w:pPr/>
            <w:r>
              <w:rPr/>
              <w:t xml:space="preserve">Communication dans un congrès</w:t>
            </w:r>
          </w:p>
          <w:p>
            <w:pPr/>
            <w:hyperlink r:id="rId9" w:history="1">
              <w:r>
                <w:rPr>
                  <w:color w:val="#410a8c"/>
                  <w:u w:val="single"/>
                </w:rPr>
                <w:t xml:space="preserve">hal-05497293v1</w:t>
              </w:r>
            </w:hyperlink>
          </w:p>
        </w:tc>
      </w:tr>
      <w:tr>
        <w:trPr/>
        <w:tc>
          <w:tcPr>
            <w:noWrap/>
          </w:tcPr>
          <w:p>
            <w:pPr>
              <w:spacing w:after="200"/>
            </w:pPr>
            <w:hyperlink r:id="rId11" w:history="1">
              <w:r>
                <w:rPr>
                  <w:color w:val="1e198e"/>
                  <w:b w:val="1"/>
                  <w:bCs w:val="1"/>
                  <w:u w:val="single"/>
                </w:rPr>
                <w:t xml:space="preserve">La voix des patients : Le cri de la vie dans le silence de la raison</w:t>
              </w:r>
            </w:hyperlink>
          </w:p>
          <w:p>
            <w:pPr/>
            <w:hyperlink r:id="rId10" w:history="1">
              <w:r>
                <w:rPr>
                  <w:color w:val="#410a8c"/>
                  <w:u w:val="single"/>
                </w:rPr>
                <w:t xml:space="preserve">Ainur Camber-Rougé</w:t>
              </w:r>
            </w:hyperlink>
          </w:p>
          <w:p>
            <w:pPr/>
            <w:r>
              <w:rPr>
                <w:i w:val="1"/>
                <w:iCs w:val="1"/>
              </w:rPr>
              <w:t xml:space="preserve">Le dépassement des frontières dans les organisations de santé : enjeux, défis et perspectives</w:t>
            </w:r>
            <w:r>
              <w:rPr/>
              <w:t xml:space="preserve">, ARAMOS, Nov 2025, Lyon, France</w:t>
            </w:r>
          </w:p>
          <w:p>
            <w:pPr/>
            <w:r>
              <w:rPr/>
              <w:t xml:space="preserve">Communication dans un congrès</w:t>
            </w:r>
          </w:p>
          <w:p>
            <w:pPr/>
            <w:hyperlink r:id="rId11" w:history="1">
              <w:r>
                <w:rPr>
                  <w:color w:val="#410a8c"/>
                  <w:u w:val="single"/>
                </w:rPr>
                <w:t xml:space="preserve">hal-05378070v1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Hôpital et oubli du ressenti : trente ans de soins, d’attente et de silence</w:t>
              </w:r>
            </w:hyperlink>
          </w:p>
          <w:p>
            <w:pPr/>
            <w:hyperlink r:id="rId10" w:history="1">
              <w:r>
                <w:rPr>
                  <w:color w:val="#410a8c"/>
                  <w:u w:val="single"/>
                </w:rPr>
                <w:t xml:space="preserve">Ainur Camber-Rougé</w:t>
              </w:r>
            </w:hyperlink>
          </w:p>
          <w:p>
            <w:pPr/>
            <w:r>
              <w:rPr>
                <w:i w:val="1"/>
                <w:iCs w:val="1"/>
              </w:rPr>
              <w:t xml:space="preserve">Congrès de la Société Française de Santé Publique</w:t>
            </w:r>
            <w:r>
              <w:rPr/>
              <w:t xml:space="preserve">, Nov 2025, Lille, France. </w:t>
            </w:r>
            <w:hyperlink r:id="rId13" w:history="1">
              <w:r>
                <w:rPr>
                  <w:color w:val="#410a8c"/>
                  <w:u w:val="single"/>
                </w:rPr>
                <w:t xml:space="preserve">⟨10.3917/spub⟩</w:t>
              </w:r>
            </w:hyperlink>
          </w:p>
          <w:p>
            <w:pPr/>
            <w:r>
              <w:rPr/>
              <w:t xml:space="preserve">Poster de conférence</w:t>
            </w:r>
          </w:p>
          <w:p>
            <w:pPr/>
            <w:hyperlink r:id="rId12" w:history="1">
              <w:r>
                <w:rPr>
                  <w:color w:val="#410a8c"/>
                  <w:u w:val="single"/>
                </w:rPr>
                <w:t xml:space="preserve">hal-05378057v1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3E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inur-camber-rouge" TargetMode="External"/><Relationship Id="rId9" Type="http://schemas.openxmlformats.org/officeDocument/2006/relationships/hyperlink" Target="https://hal.science/hal-05497293v1" TargetMode="External"/><Relationship Id="rId10" Type="http://schemas.openxmlformats.org/officeDocument/2006/relationships/hyperlink" Target="https://hal.science/search/index/?q=*&amp;authFullName_s=Ainur Camber-Roug&#233;" TargetMode="External"/><Relationship Id="rId11" Type="http://schemas.openxmlformats.org/officeDocument/2006/relationships/hyperlink" Target="https://hal.science/hal-05378070v1" TargetMode="External"/><Relationship Id="rId12" Type="http://schemas.openxmlformats.org/officeDocument/2006/relationships/hyperlink" Target="https://hal.science/hal-05378057v1" TargetMode="External"/><Relationship Id="rId13" Type="http://schemas.openxmlformats.org/officeDocument/2006/relationships/hyperlink" Target="https://dx.doi.org/10.3917/spub"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Ainur Camber-Rougé</dc:title>
  <dc:description>CV</dc:description>
  <dc:subject/>
  <cp:keywords/>
  <cp:category/>
  <cp:lastModifiedBy/>
  <dcterms:created xsi:type="dcterms:W3CDTF">2026-04-30T04:01:55+02:00</dcterms:created>
  <dcterms:modified xsi:type="dcterms:W3CDTF">2026-04-30T04:01:55+02:00</dcterms:modified>
</cp:coreProperties>
</file>

<file path=docProps/custom.xml><?xml version="1.0" encoding="utf-8"?>
<Properties xmlns="http://schemas.openxmlformats.org/officeDocument/2006/custom-properties" xmlns:vt="http://schemas.openxmlformats.org/officeDocument/2006/docPropsVTypes"/>
</file>