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Airton Pollini </w:t>
      </w:r>
      <w:r>
        <w:rPr>
          <w:color w:val="641e6e"/>
        </w:rPr>
        <w:t xml:space="preserve">Professeur des Universités en histoire de l’Antiquité grecque, Université de Tours, CeTHiS, Centre Tourangeau d'Histoire et d'étude des sources (UR 6298)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airton-pollini</w:t>
        </w:r>
      </w:hyperlink>
    </w:p>
    <w:p>
      <w:pPr>
        <w:numPr>
          <w:ilvl w:val="0"/>
          <w:numId w:val="1"/>
        </w:numPr>
      </w:pPr>
      <w:r>
        <w:rPr/>
        <w:t xml:space="preserve"> ORCID : </w:t>
      </w:r>
      <w:hyperlink r:id="rId8" w:history="1">
        <w:r>
          <w:rPr>
            <w:color w:val="#410a8c"/>
            <w:u w:val="single"/>
          </w:rPr>
          <w:t xml:space="preserve">0000-0001-7574-693X</w:t>
        </w:r>
      </w:hyperlink>
    </w:p>
    <w:p>
      <w:pPr>
        <w:numPr>
          <w:ilvl w:val="0"/>
          <w:numId w:val="1"/>
        </w:numPr>
      </w:pPr>
      <w:r>
        <w:rPr/>
        <w:t xml:space="preserve"> IdRef : </w:t>
      </w:r>
      <w:hyperlink r:id="rId9" w:history="1">
        <w:r>
          <w:rPr>
            <w:color w:val="#410a8c"/>
            <w:u w:val="single"/>
          </w:rPr>
          <w:t xml:space="preserve">128173645</w:t>
        </w:r>
      </w:hyperlink>
    </w:p>
    <w:p>
      <w:pPr>
        <w:spacing w:before="600"/>
      </w:pPr>
    </w:p>
    <w:p>
      <w:pPr>
        <w:pStyle w:val="Heading2"/>
      </w:pPr>
      <w:r>
        <w:rPr>
          <w:color w:val="1e198e"/>
          <w:b w:val="1"/>
          <w:bCs w:val="1"/>
        </w:rPr>
        <w:t xml:space="preserve">Présentation</w:t>
      </w:r>
    </w:p>
    <w:p>
      <w:pPr>
        <w:spacing w:after="100"/>
      </w:pPr>
    </w:p>
    <w:p>
      <w:pPr/>
      <w:r>
        <w:rPr/>
        <w:t xml:space="preserve">Professeur d’histoire grecque à l’Université de Tours, Airton Pollini est aussi professeur associé (Associate Professor Program) de l’Université d’État de Campinas (Unicamp), Brésil, pour le projet « Espaços sociaux na Antiguidade clássica » (Espaces sociaux dans l’Antiquité classique). Il est membre élu (2021-2025 et 2025-2029) de la section mondes anciens et médiévaux du Comité National de la Recherche Scientifique et membre de l’équipe franco-italienne des fouilles de Poseidonia-Paestum. Ses recherches portent sur l’organisation des espaces urbains et ruraux des colonies grecques de l’Italie du Sud et de Sicile. Après un doctorat sur les frontières en Italie méridionale, son mémoire inédit d’HDR porte sur l’urbanisme et les agoras des cités grecques d’Occident. Les sociétés coloniales grecques sont considérées dans tous leurs aspects (ethnique, économique, social, politique et religieux) et pour l’ensemble de la chronologie, des premières fondations à la fin du VIIIe jusqu’aux conquêtes romaines au IIIe siècle av. J.-C.</w:t>
      </w:r>
    </w:p>
    <w:p>
      <w:pPr/>
      <w:r>
        <w:rPr/>
        <w:t xml:space="preserve">Domaines de recherche : Histoire et archéologie du monde grec antique, colonisation antique, histoire urbaine et urbanisation, agora grecque, territoires et frontières, questions d’appartenance et d’identité (ethnique et sociale), histoire de l’art antique (iconographie), économie, historiographie et géographie antiques.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Emanuele Greco, Hippodamos de Milet</w:t>
              </w:r>
            </w:hyperlink>
          </w:p>
          <w:p>
            <w:pPr/>
            <w:hyperlink r:id="rId11" w:history="1">
              <w:r>
                <w:rPr>
                  <w:color w:val="#410a8c"/>
                  <w:u w:val="single"/>
                </w:rPr>
                <w:t xml:space="preserve">Airton Pollini</w:t>
              </w:r>
            </w:hyperlink>
          </w:p>
          <w:p>
            <w:pPr/>
            <w:r>
              <w:rPr>
                <w:i w:val="1"/>
                <w:iCs w:val="1"/>
              </w:rPr>
              <w:t xml:space="preserve">Kentron. Revue pluridisciplinaire du monde antique</w:t>
            </w:r>
            <w:r>
              <w:rPr/>
              <w:t xml:space="preserve">, 2025, 40, pp.162-165. </w:t>
            </w:r>
            <w:hyperlink r:id="rId12" w:history="1">
              <w:r>
                <w:rPr>
                  <w:color w:val="#410a8c"/>
                  <w:u w:val="single"/>
                </w:rPr>
                <w:t xml:space="preserve">⟨10.4000/15ib4⟩</w:t>
              </w:r>
            </w:hyperlink>
          </w:p>
          <w:p>
            <w:pPr/>
            <w:r>
              <w:rPr/>
              <w:t xml:space="preserve">Article dans une revue</w:t>
            </w:r>
            <w:r>
              <w:rPr/>
              <w:t xml:space="preserve"> (compte-rendu de lecture)</w:t>
            </w:r>
          </w:p>
          <w:p>
            <w:pPr/>
            <w:hyperlink r:id="rId10" w:history="1">
              <w:r>
                <w:rPr>
                  <w:color w:val="#410a8c"/>
                  <w:u w:val="single"/>
                </w:rPr>
                <w:t xml:space="preserve">halshs-05522546v1</w:t>
              </w:r>
            </w:hyperlink>
          </w:p>
        </w:tc>
      </w:tr>
      <w:tr>
        <w:trPr/>
        <w:tc>
          <w:tcPr>
            <w:noWrap/>
          </w:tcPr>
          <w:p>
            <w:pPr>
              <w:spacing w:after="200"/>
            </w:pPr>
            <w:hyperlink r:id="rId13" w:history="1">
              <w:r>
                <w:rPr>
                  <w:color w:val="1e198e"/>
                  <w:b w:val="1"/>
                  <w:bCs w:val="1"/>
                  <w:u w:val="single"/>
                </w:rPr>
                <w:t xml:space="preserve">TeMAES. Territoires multiples : agentivité et environnements socio-économiques</w:t>
              </w:r>
            </w:hyperlink>
          </w:p>
          <w:p>
            <w:pPr/>
            <w:hyperlink r:id="rId14" w:history="1">
              <w:r>
                <w:rPr>
                  <w:color w:val="#410a8c"/>
                  <w:u w:val="single"/>
                </w:rPr>
                <w:t xml:space="preserve">Stefania de Vido</w:t>
              </w:r>
            </w:hyperlink>
            <w:r>
              <w:rPr/>
              <w:t xml:space="preserve">,</w:t>
            </w: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6" w:history="1">
              <w:r>
                <w:rPr>
                  <w:color w:val="#410a8c"/>
                  <w:u w:val="single"/>
                </w:rPr>
                <w:t xml:space="preserve">Clémence Weber-Pallez</w:t>
              </w:r>
            </w:hyperlink>
          </w:p>
          <w:p>
            <w:pPr/>
            <w:r>
              <w:rPr>
                <w:i w:val="1"/>
                <w:iCs w:val="1"/>
              </w:rPr>
              <w:t xml:space="preserve">Dialogues d'histoire ancienne</w:t>
            </w:r>
            <w:r>
              <w:rPr/>
              <w:t xml:space="preserve">, 2025, 51/2 (2), pp.19-23. </w:t>
            </w:r>
            <w:hyperlink r:id="rId17" w:history="1">
              <w:r>
                <w:rPr>
                  <w:color w:val="#410a8c"/>
                  <w:u w:val="single"/>
                </w:rPr>
                <w:t xml:space="preserve">⟨10.3917/dha.512.0019⟩</w:t>
              </w:r>
            </w:hyperlink>
          </w:p>
          <w:p>
            <w:pPr/>
            <w:r>
              <w:rPr/>
              <w:t xml:space="preserve">Article dans une revue</w:t>
            </w:r>
          </w:p>
          <w:p>
            <w:pPr/>
            <w:hyperlink r:id="rId13" w:history="1">
              <w:r>
                <w:rPr>
                  <w:color w:val="#410a8c"/>
                  <w:u w:val="single"/>
                </w:rPr>
                <w:t xml:space="preserve">halshs-05522153v1</w:t>
              </w:r>
            </w:hyperlink>
          </w:p>
        </w:tc>
      </w:tr>
      <w:tr>
        <w:trPr/>
        <w:tc>
          <w:tcPr>
            <w:noWrap/>
          </w:tcPr>
          <w:p>
            <w:pPr>
              <w:spacing w:after="200"/>
            </w:pPr>
            <w:hyperlink r:id="rId18" w:history="1">
              <w:r>
                <w:rPr>
                  <w:color w:val="1e198e"/>
                  <w:b w:val="1"/>
                  <w:bCs w:val="1"/>
                  <w:u w:val="single"/>
                </w:rPr>
                <w:t xml:space="preserve">Mezzo secolo di ricerca sulla città e il suo territorio nelle colonie greche d’Occidente</w:t>
              </w:r>
            </w:hyperlink>
          </w:p>
          <w:p>
            <w:pPr/>
            <w:hyperlink r:id="rId11" w:history="1">
              <w:r>
                <w:rPr>
                  <w:color w:val="#410a8c"/>
                  <w:u w:val="single"/>
                </w:rPr>
                <w:t xml:space="preserve">Airton Pollini</w:t>
              </w:r>
            </w:hyperlink>
          </w:p>
          <w:p>
            <w:pPr/>
            <w:r>
              <w:rPr>
                <w:i w:val="1"/>
                <w:iCs w:val="1"/>
              </w:rPr>
              <w:t xml:space="preserve">Pelargòs</w:t>
            </w:r>
            <w:r>
              <w:rPr/>
              <w:t xml:space="preserve">, 2025, Supplemento (2), pp.57-67</w:t>
            </w:r>
          </w:p>
          <w:p>
            <w:pPr/>
            <w:r>
              <w:rPr/>
              <w:t xml:space="preserve">Article dans une revue</w:t>
            </w:r>
          </w:p>
          <w:p>
            <w:pPr/>
            <w:hyperlink r:id="rId18" w:history="1">
              <w:r>
                <w:rPr>
                  <w:color w:val="#410a8c"/>
                  <w:u w:val="single"/>
                </w:rPr>
                <w:t xml:space="preserve">halshs-05522166v1</w:t>
              </w:r>
            </w:hyperlink>
          </w:p>
        </w:tc>
      </w:tr>
      <w:tr>
        <w:trPr/>
        <w:tc>
          <w:tcPr>
            <w:noWrap/>
          </w:tcPr>
          <w:p>
            <w:pPr>
              <w:spacing w:after="200"/>
            </w:pPr>
            <w:hyperlink r:id="rId19" w:history="1">
              <w:r>
                <w:rPr>
                  <w:color w:val="1e198e"/>
                  <w:b w:val="1"/>
                  <w:bCs w:val="1"/>
                  <w:u w:val="single"/>
                </w:rPr>
                <w:t xml:space="preserve">Desfazendo o tecido de Penélope: cultura material, pesos de tear e a questão de gênero</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Cadmo revista de história antiga</w:t>
            </w:r>
            <w:r>
              <w:rPr/>
              <w:t xml:space="preserve">, 2023, 32, pp.39-59. </w:t>
            </w:r>
            <w:hyperlink r:id="rId20" w:history="1">
              <w:r>
                <w:rPr>
                  <w:color w:val="#410a8c"/>
                  <w:u w:val="single"/>
                </w:rPr>
                <w:t xml:space="preserve">⟨10.1515/etst-2020-0011).⟩</w:t>
              </w:r>
            </w:hyperlink>
          </w:p>
          <w:p>
            <w:pPr/>
            <w:r>
              <w:rPr/>
              <w:t xml:space="preserve">Article dans une revue</w:t>
            </w:r>
          </w:p>
          <w:p>
            <w:pPr/>
            <w:hyperlink r:id="rId19" w:history="1">
              <w:r>
                <w:rPr>
                  <w:color w:val="#410a8c"/>
                  <w:u w:val="single"/>
                </w:rPr>
                <w:t xml:space="preserve">halshs-05522163v1</w:t>
              </w:r>
            </w:hyperlink>
          </w:p>
        </w:tc>
      </w:tr>
      <w:tr>
        <w:trPr/>
        <w:tc>
          <w:tcPr>
            <w:noWrap/>
          </w:tcPr>
          <w:p>
            <w:pPr>
              <w:spacing w:after="200"/>
            </w:pPr>
            <w:hyperlink r:id="rId21" w:history="1">
              <w:r>
                <w:rPr>
                  <w:color w:val="1e198e"/>
                  <w:b w:val="1"/>
                  <w:bCs w:val="1"/>
                  <w:u w:val="single"/>
                </w:rPr>
                <w:t xml:space="preserve">Screening Classical Reception in the Classroom: a Teaching Experiment at a French University</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2022, 6 (1), pp.210-227. </w:t>
            </w:r>
            <w:hyperlink r:id="rId22" w:history="1">
              <w:r>
                <w:rPr>
                  <w:color w:val="#410a8c"/>
                  <w:u w:val="single"/>
                </w:rPr>
                <w:t xml:space="preserve">⟨10.34024/herodoto.2021.v6.13791⟩</w:t>
              </w:r>
            </w:hyperlink>
          </w:p>
          <w:p>
            <w:pPr/>
            <w:r>
              <w:rPr/>
              <w:t xml:space="preserve">Article dans une revue</w:t>
            </w:r>
          </w:p>
          <w:p>
            <w:pPr/>
            <w:hyperlink r:id="rId21" w:history="1">
              <w:r>
                <w:rPr>
                  <w:color w:val="#410a8c"/>
                  <w:u w:val="single"/>
                </w:rPr>
                <w:t xml:space="preserve">halshs-05522356v1</w:t>
              </w:r>
            </w:hyperlink>
          </w:p>
        </w:tc>
      </w:tr>
      <w:tr>
        <w:trPr/>
        <w:tc>
          <w:tcPr>
            <w:noWrap/>
          </w:tcPr>
          <w:p>
            <w:pPr>
              <w:spacing w:after="200"/>
            </w:pPr>
            <w:hyperlink r:id="rId23" w:history="1">
              <w:r>
                <w:rPr>
                  <w:color w:val="1e198e"/>
                  <w:b w:val="1"/>
                  <w:bCs w:val="1"/>
                  <w:u w:val="single"/>
                </w:rPr>
                <w:t xml:space="preserve">Auctoritates interculturelles : une mise en perspective entre traditions biographiques et débats savants</w:t>
              </w:r>
            </w:hyperlink>
          </w:p>
          <w:p>
            <w:pPr/>
            <w:hyperlink r:id="rId11" w:history="1">
              <w:r>
                <w:rPr>
                  <w:color w:val="#410a8c"/>
                  <w:u w:val="single"/>
                </w:rPr>
                <w:t xml:space="preserve">Airton Pollini</w:t>
              </w:r>
            </w:hyperlink>
            <w:r>
              <w:rPr/>
              <w:t xml:space="preserve">,</w:t>
            </w:r>
            <w:hyperlink r:id="rId24" w:history="1">
              <w:r>
                <w:rPr>
                  <w:color w:val="#410a8c"/>
                  <w:u w:val="single"/>
                </w:rPr>
                <w:t xml:space="preserve">Maria Teresa Schettino</w:t>
              </w:r>
            </w:hyperlink>
          </w:p>
          <w:p>
            <w:pPr/>
            <w:r>
              <w:rPr>
                <w:i w:val="1"/>
                <w:iCs w:val="1"/>
              </w:rPr>
              <w:t xml:space="preserve">Mediterraneo Antico. Economie Società Culture</w:t>
            </w:r>
            <w:r>
              <w:rPr/>
              <w:t xml:space="preserve">, 2021, XXIV (1-2), pp.67-78</w:t>
            </w:r>
          </w:p>
          <w:p>
            <w:pPr/>
            <w:r>
              <w:rPr/>
              <w:t xml:space="preserve">Article dans une revue</w:t>
            </w:r>
          </w:p>
          <w:p>
            <w:pPr/>
            <w:hyperlink r:id="rId23" w:history="1">
              <w:r>
                <w:rPr>
                  <w:color w:val="#410a8c"/>
                  <w:u w:val="single"/>
                </w:rPr>
                <w:t xml:space="preserve">hal-03773165v1</w:t>
              </w:r>
            </w:hyperlink>
          </w:p>
        </w:tc>
      </w:tr>
      <w:tr>
        <w:trPr/>
        <w:tc>
          <w:tcPr>
            <w:noWrap/>
          </w:tcPr>
          <w:p>
            <w:pPr>
              <w:spacing w:after="200"/>
            </w:pPr>
            <w:hyperlink r:id="rId25" w:history="1">
              <w:r>
                <w:rPr>
                  <w:color w:val="1e198e"/>
                  <w:b w:val="1"/>
                  <w:bCs w:val="1"/>
                  <w:u w:val="single"/>
                </w:rPr>
                <w:t xml:space="preserve">Gender, Identities, and Material Culture in the Italic Peninsula: Burial Practices and Loom Weights in Perspective</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Etruscan Studies</w:t>
            </w:r>
            <w:r>
              <w:rPr/>
              <w:t xml:space="preserve">, 2021, 24 (1-2), pp.18-35. </w:t>
            </w:r>
            <w:hyperlink r:id="rId26" w:history="1">
              <w:r>
                <w:rPr>
                  <w:color w:val="#410a8c"/>
                  <w:u w:val="single"/>
                </w:rPr>
                <w:t xml:space="preserve">⟨10.1515/etst-2020-0011⟩</w:t>
              </w:r>
            </w:hyperlink>
          </w:p>
          <w:p>
            <w:pPr/>
            <w:r>
              <w:rPr/>
              <w:t xml:space="preserve">Article dans une revue</w:t>
            </w:r>
          </w:p>
          <w:p>
            <w:pPr/>
            <w:hyperlink r:id="rId25" w:history="1">
              <w:r>
                <w:rPr>
                  <w:color w:val="#410a8c"/>
                  <w:u w:val="single"/>
                </w:rPr>
                <w:t xml:space="preserve">halshs-03525944v1</w:t>
              </w:r>
            </w:hyperlink>
          </w:p>
        </w:tc>
      </w:tr>
      <w:tr>
        <w:trPr/>
        <w:tc>
          <w:tcPr>
            <w:noWrap/>
          </w:tcPr>
          <w:p>
            <w:pPr>
              <w:spacing w:after="200"/>
            </w:pPr>
            <w:hyperlink r:id="rId27" w:history="1">
              <w:r>
                <w:rPr>
                  <w:color w:val="1e198e"/>
                  <w:b w:val="1"/>
                  <w:bCs w:val="1"/>
                  <w:u w:val="single"/>
                </w:rPr>
                <w:t xml:space="preserve">Immigrazioni successive e interazioni culturali a Napoli nell'antichità</w:t>
              </w:r>
            </w:hyperlink>
          </w:p>
          <w:p>
            <w:pPr/>
            <w:hyperlink r:id="rId11" w:history="1">
              <w:r>
                <w:rPr>
                  <w:color w:val="#410a8c"/>
                  <w:u w:val="single"/>
                </w:rPr>
                <w:t xml:space="preserve">Airton Pollini</w:t>
              </w:r>
            </w:hyperlink>
          </w:p>
          <w:p>
            <w:pPr/>
            <w:r>
              <w:rPr>
                <w:i w:val="1"/>
                <w:iCs w:val="1"/>
              </w:rPr>
              <w:t xml:space="preserve">Studi emigrazione. International journal of migration studies</w:t>
            </w:r>
            <w:r>
              <w:rPr/>
              <w:t xml:space="preserve">, 2021, LVIII (223), pp.357-372</w:t>
            </w:r>
          </w:p>
          <w:p>
            <w:pPr/>
            <w:r>
              <w:rPr/>
              <w:t xml:space="preserve">Article dans une revue</w:t>
            </w:r>
          </w:p>
          <w:p>
            <w:pPr/>
            <w:hyperlink r:id="rId27" w:history="1">
              <w:r>
                <w:rPr>
                  <w:color w:val="#410a8c"/>
                  <w:u w:val="single"/>
                </w:rPr>
                <w:t xml:space="preserve">halshs-05522154v1</w:t>
              </w:r>
            </w:hyperlink>
          </w:p>
        </w:tc>
      </w:tr>
      <w:tr>
        <w:trPr/>
        <w:tc>
          <w:tcPr>
            <w:noWrap/>
          </w:tcPr>
          <w:p>
            <w:pPr>
              <w:spacing w:after="200"/>
            </w:pPr>
            <w:hyperlink r:id="rId28" w:history="1">
              <w:r>
                <w:rPr>
                  <w:color w:val="1e198e"/>
                  <w:b w:val="1"/>
                  <w:bCs w:val="1"/>
                  <w:u w:val="single"/>
                </w:rPr>
                <w:t xml:space="preserve">Hérodote à la radio - compte-rendu de « Hérodote (480-425 avant J.-C.), l’enquêteur d’Halicarnasse », documentaire sur Hérodote diffusé sur France Culture le 9 janvier 2021</w:t>
              </w:r>
            </w:hyperlink>
          </w:p>
          <w:p>
            <w:pPr/>
            <w:hyperlink r:id="rId11" w:history="1">
              <w:r>
                <w:rPr>
                  <w:color w:val="#410a8c"/>
                  <w:u w:val="single"/>
                </w:rPr>
                <w:t xml:space="preserve">Airton Pollini</w:t>
              </w:r>
            </w:hyperlink>
          </w:p>
          <w:p>
            <w:pPr/>
            <w:r>
              <w:rPr>
                <w:i w:val="1"/>
                <w:iCs w:val="1"/>
              </w:rPr>
              <w:t xml:space="preserve">Revue des études anciennes</w:t>
            </w:r>
            <w:r>
              <w:rPr/>
              <w:t xml:space="preserve">, 2021, </w:t>
            </w:r>
            <w:hyperlink r:id="rId29" w:history="1">
              <w:r>
                <w:rPr>
                  <w:color w:val="#410a8c"/>
                  <w:u w:val="single"/>
                </w:rPr>
                <w:t xml:space="preserve">⟨10.58079/tbw5⟩</w:t>
              </w:r>
            </w:hyperlink>
          </w:p>
          <w:p>
            <w:pPr/>
            <w:r>
              <w:rPr/>
              <w:t xml:space="preserve">Article dans une revue</w:t>
            </w:r>
            <w:r>
              <w:rPr/>
              <w:t xml:space="preserve"> (compte-rendu de lecture)</w:t>
            </w:r>
          </w:p>
          <w:p>
            <w:pPr/>
            <w:hyperlink r:id="rId28" w:history="1">
              <w:r>
                <w:rPr>
                  <w:color w:val="#410a8c"/>
                  <w:u w:val="single"/>
                </w:rPr>
                <w:t xml:space="preserve">hal-03773173v1</w:t>
              </w:r>
            </w:hyperlink>
          </w:p>
        </w:tc>
      </w:tr>
      <w:tr>
        <w:trPr/>
        <w:tc>
          <w:tcPr>
            <w:noWrap/>
          </w:tcPr>
          <w:p>
            <w:pPr>
              <w:spacing w:after="200"/>
            </w:pPr>
            <w:hyperlink r:id="rId30" w:history="1">
              <w:r>
                <w:rPr>
                  <w:color w:val="1e198e"/>
                  <w:b w:val="1"/>
                  <w:bCs w:val="1"/>
                  <w:u w:val="single"/>
                </w:rPr>
                <w:t xml:space="preserve">Réinventer l'histoire : réécritures du passé et honneurs aux héros dans le monde grec à l'époque classique</w:t>
              </w:r>
            </w:hyperlink>
          </w:p>
          <w:p>
            <w:pPr/>
            <w:hyperlink r:id="rId11" w:history="1">
              <w:r>
                <w:rPr>
                  <w:color w:val="#410a8c"/>
                  <w:u w:val="single"/>
                </w:rPr>
                <w:t xml:space="preserve">Airton Pollini</w:t>
              </w:r>
            </w:hyperlink>
            <w:r>
              <w:rPr/>
              <w:t xml:space="preserve">,</w:t>
            </w:r>
            <w:hyperlink r:id="rId31" w:history="1">
              <w:r>
                <w:rPr>
                  <w:color w:val="#410a8c"/>
                  <w:u w:val="single"/>
                </w:rPr>
                <w:t xml:space="preserve">Sophie Montel</w:t>
              </w:r>
            </w:hyperlink>
          </w:p>
          <w:p>
            <w:pPr/>
            <w:r>
              <w:rPr>
                <w:i w:val="1"/>
                <w:iCs w:val="1"/>
              </w:rPr>
              <w:t xml:space="preserve">Atti e memorie della Società Magna Grecia (AMSMG)</w:t>
            </w:r>
            <w:r>
              <w:rPr/>
              <w:t xml:space="preserve">, 2020, 5, pp.73-87. </w:t>
            </w:r>
            <w:hyperlink r:id="rId32" w:history="1">
              <w:r>
                <w:rPr>
                  <w:color w:val="#410a8c"/>
                  <w:u w:val="single"/>
                </w:rPr>
                <w:t xml:space="preserve">⟨10.19272/202012901004⟩</w:t>
              </w:r>
            </w:hyperlink>
          </w:p>
          <w:p>
            <w:pPr/>
            <w:r>
              <w:rPr/>
              <w:t xml:space="preserve">Article dans une revue</w:t>
            </w:r>
          </w:p>
          <w:p>
            <w:pPr/>
            <w:hyperlink r:id="rId30" w:history="1">
              <w:r>
                <w:rPr>
                  <w:color w:val="#410a8c"/>
                  <w:u w:val="single"/>
                </w:rPr>
                <w:t xml:space="preserve">hal-03270577v1</w:t>
              </w:r>
            </w:hyperlink>
          </w:p>
        </w:tc>
      </w:tr>
      <w:tr>
        <w:trPr/>
        <w:tc>
          <w:tcPr>
            <w:noWrap/>
          </w:tcPr>
          <w:p>
            <w:pPr>
              <w:spacing w:after="200"/>
            </w:pPr>
            <w:hyperlink r:id="rId33" w:history="1">
              <w:r>
                <w:rPr>
                  <w:color w:val="1e198e"/>
                  <w:b w:val="1"/>
                  <w:bCs w:val="1"/>
                  <w:u w:val="single"/>
                </w:rPr>
                <w:t xml:space="preserve">À l’aube des villes antiques : vocabulaire de la cité et formes urbaines. – Introduction</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Gaïa - Revue interdisciplinaire sur la Grèce archaïque</w:t>
            </w:r>
            <w:r>
              <w:rPr/>
              <w:t xml:space="preserve">, 2020, 22-23, </w:t>
            </w:r>
            <w:hyperlink r:id="rId34" w:history="1">
              <w:r>
                <w:rPr>
                  <w:color w:val="#410a8c"/>
                  <w:u w:val="single"/>
                </w:rPr>
                <w:t xml:space="preserve">⟨10.4000/gaia.736⟩</w:t>
              </w:r>
            </w:hyperlink>
          </w:p>
          <w:p>
            <w:pPr/>
            <w:r>
              <w:rPr/>
              <w:t xml:space="preserve">Article dans une revue</w:t>
            </w:r>
          </w:p>
          <w:p>
            <w:pPr/>
            <w:hyperlink r:id="rId33" w:history="1">
              <w:r>
                <w:rPr>
                  <w:color w:val="#410a8c"/>
                  <w:u w:val="single"/>
                </w:rPr>
                <w:t xml:space="preserve">halshs-02955721v1</w:t>
              </w:r>
            </w:hyperlink>
          </w:p>
        </w:tc>
      </w:tr>
      <w:tr>
        <w:trPr/>
        <w:tc>
          <w:tcPr>
            <w:noWrap/>
          </w:tcPr>
          <w:p>
            <w:pPr>
              <w:spacing w:after="200"/>
            </w:pPr>
            <w:hyperlink r:id="rId35" w:history="1">
              <w:r>
                <w:rPr>
                  <w:color w:val="1e198e"/>
                  <w:b w:val="1"/>
                  <w:bCs w:val="1"/>
                  <w:u w:val="single"/>
                </w:rPr>
                <w:t xml:space="preserve">Inscriptions and People: Nuanced Readings on Cultural Interaction between Greeks and Italic Populations in Magna Graecia</w:t>
              </w:r>
            </w:hyperlink>
          </w:p>
          <w:p>
            <w:pPr/>
            <w:hyperlink r:id="rId11" w:history="1">
              <w:r>
                <w:rPr>
                  <w:color w:val="#410a8c"/>
                  <w:u w:val="single"/>
                </w:rPr>
                <w:t xml:space="preserve">Airton Pollini</w:t>
              </w:r>
            </w:hyperlink>
          </w:p>
          <w:p>
            <w:pPr/>
            <w:r>
              <w:rPr>
                <w:i w:val="1"/>
                <w:iCs w:val="1"/>
              </w:rPr>
              <w:t xml:space="preserve">Ancient West &amp; East </w:t>
            </w:r>
            <w:r>
              <w:rPr/>
              <w:t xml:space="preserve">, 2019, 18, pp.1-16. </w:t>
            </w:r>
            <w:hyperlink r:id="rId36" w:history="1">
              <w:r>
                <w:rPr>
                  <w:color w:val="#410a8c"/>
                  <w:u w:val="single"/>
                </w:rPr>
                <w:t xml:space="preserve">⟨10.2143/AWE.18.0.3287206⟩</w:t>
              </w:r>
            </w:hyperlink>
          </w:p>
          <w:p>
            <w:pPr/>
            <w:r>
              <w:rPr/>
              <w:t xml:space="preserve">Article dans une revue</w:t>
            </w:r>
          </w:p>
          <w:p>
            <w:pPr/>
            <w:hyperlink r:id="rId35" w:history="1">
              <w:r>
                <w:rPr>
                  <w:color w:val="#410a8c"/>
                  <w:u w:val="single"/>
                </w:rPr>
                <w:t xml:space="preserve">hal-02878173v1</w:t>
              </w:r>
            </w:hyperlink>
          </w:p>
        </w:tc>
      </w:tr>
      <w:tr>
        <w:trPr/>
        <w:tc>
          <w:tcPr>
            <w:noWrap/>
          </w:tcPr>
          <w:p>
            <w:pPr>
              <w:spacing w:after="200"/>
            </w:pPr>
            <w:hyperlink r:id="rId37" w:history="1">
              <w:r>
                <w:rPr>
                  <w:color w:val="1e198e"/>
                  <w:b w:val="1"/>
                  <w:bCs w:val="1"/>
                  <w:u w:val="single"/>
                </w:rPr>
                <w:t xml:space="preserve">Historical archaeology in Magna Graecia: From an American perspective to the Greek colonization in South Italy</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2018, 2 (2), pp.275-297. </w:t>
            </w:r>
            <w:hyperlink r:id="rId38" w:history="1">
              <w:r>
                <w:rPr>
                  <w:color w:val="#410a8c"/>
                  <w:u w:val="single"/>
                </w:rPr>
                <w:t xml:space="preserve">⟨10.31669/herodoto.v2i2.281⟩</w:t>
              </w:r>
            </w:hyperlink>
          </w:p>
          <w:p>
            <w:pPr/>
            <w:r>
              <w:rPr/>
              <w:t xml:space="preserve">Article dans une revue</w:t>
            </w:r>
          </w:p>
          <w:p>
            <w:pPr/>
            <w:hyperlink r:id="rId37" w:history="1">
              <w:r>
                <w:rPr>
                  <w:color w:val="#410a8c"/>
                  <w:u w:val="single"/>
                </w:rPr>
                <w:t xml:space="preserve">hal-02567682v1</w:t>
              </w:r>
            </w:hyperlink>
          </w:p>
        </w:tc>
      </w:tr>
      <w:tr>
        <w:trPr/>
        <w:tc>
          <w:tcPr>
            <w:noWrap/>
          </w:tcPr>
          <w:p>
            <w:pPr>
              <w:spacing w:after="200"/>
            </w:pPr>
            <w:hyperlink r:id="rId39" w:history="1">
              <w:r>
                <w:rPr>
                  <w:color w:val="1e198e"/>
                  <w:b w:val="1"/>
                  <w:bCs w:val="1"/>
                  <w:u w:val="single"/>
                </w:rPr>
                <w:t xml:space="preserve">Urbanisme régulier, occupation des campagnes et rapports interethniques en Grande-Grèce</w:t>
              </w:r>
            </w:hyperlink>
          </w:p>
          <w:p>
            <w:pPr/>
            <w:hyperlink r:id="rId11" w:history="1">
              <w:r>
                <w:rPr>
                  <w:color w:val="#410a8c"/>
                  <w:u w:val="single"/>
                </w:rPr>
                <w:t xml:space="preserve">Airton Pollini</w:t>
              </w:r>
            </w:hyperlink>
          </w:p>
          <w:p>
            <w:pPr/>
            <w:r>
              <w:rPr>
                <w:i w:val="1"/>
                <w:iCs w:val="1"/>
              </w:rPr>
              <w:t xml:space="preserve">Cadernos do LEPAARQ</w:t>
            </w:r>
            <w:r>
              <w:rPr/>
              <w:t xml:space="preserve">, 2018, 15 (29), pp.199-222. </w:t>
            </w:r>
            <w:hyperlink r:id="rId40" w:history="1">
              <w:r>
                <w:rPr>
                  <w:color w:val="#410a8c"/>
                  <w:u w:val="single"/>
                </w:rPr>
                <w:t xml:space="preserve">⟨10.15210/lepaarq.v15i29.11760⟩</w:t>
              </w:r>
            </w:hyperlink>
          </w:p>
          <w:p>
            <w:pPr/>
            <w:r>
              <w:rPr/>
              <w:t xml:space="preserve">Article dans une revue</w:t>
            </w:r>
          </w:p>
          <w:p>
            <w:pPr/>
            <w:hyperlink r:id="rId39" w:history="1">
              <w:r>
                <w:rPr>
                  <w:color w:val="#410a8c"/>
                  <w:u w:val="single"/>
                </w:rPr>
                <w:t xml:space="preserve">hal-02570275v1</w:t>
              </w:r>
            </w:hyperlink>
          </w:p>
        </w:tc>
      </w:tr>
      <w:tr>
        <w:trPr/>
        <w:tc>
          <w:tcPr>
            <w:noWrap/>
          </w:tcPr>
          <w:p>
            <w:pPr>
              <w:spacing w:after="200"/>
            </w:pPr>
            <w:hyperlink r:id="rId41" w:history="1">
              <w:r>
                <w:rPr>
                  <w:color w:val="1e198e"/>
                  <w:b w:val="1"/>
                  <w:bCs w:val="1"/>
                  <w:u w:val="single"/>
                </w:rPr>
                <w:t xml:space="preserve">Explorer l’histoire et l’archéologie de la colonisation grecque (époques archaïque et classique) : sources, méthodes, enjeux</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Cadernos do LEPAARQ (UFPEL)</w:t>
            </w:r>
            <w:r>
              <w:rPr/>
              <w:t xml:space="preserve">, 2018, 15 (29), pp.76-88. </w:t>
            </w:r>
            <w:hyperlink r:id="rId42" w:history="1">
              <w:r>
                <w:rPr>
                  <w:color w:val="#410a8c"/>
                  <w:u w:val="single"/>
                </w:rPr>
                <w:t xml:space="preserve">⟨10.15210/lepaarq.v15i29.11740⟩</w:t>
              </w:r>
            </w:hyperlink>
          </w:p>
          <w:p>
            <w:pPr/>
            <w:r>
              <w:rPr/>
              <w:t xml:space="preserve">Article dans une revue</w:t>
            </w:r>
          </w:p>
          <w:p>
            <w:pPr/>
            <w:hyperlink r:id="rId41" w:history="1">
              <w:r>
                <w:rPr>
                  <w:color w:val="#410a8c"/>
                  <w:u w:val="single"/>
                </w:rPr>
                <w:t xml:space="preserve">hal-03171427v1</w:t>
              </w:r>
            </w:hyperlink>
          </w:p>
        </w:tc>
      </w:tr>
      <w:tr>
        <w:trPr/>
        <w:tc>
          <w:tcPr>
            <w:noWrap/>
          </w:tcPr>
          <w:p>
            <w:pPr>
              <w:spacing w:after="200"/>
            </w:pPr>
            <w:hyperlink r:id="rId43" w:history="1">
              <w:r>
                <w:rPr>
                  <w:color w:val="1e198e"/>
                  <w:b w:val="1"/>
                  <w:bCs w:val="1"/>
                  <w:u w:val="single"/>
                </w:rPr>
                <w:t xml:space="preserve">Diaspora, colonie, colonisation : défis et enjeux d’un lexique</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Cadernos do LEPAARQ (UFPEL)</w:t>
            </w:r>
            <w:r>
              <w:rPr/>
              <w:t xml:space="preserve">, 2018, 15 (29), pp.101-117. </w:t>
            </w:r>
            <w:hyperlink r:id="rId44" w:history="1">
              <w:r>
                <w:rPr>
                  <w:color w:val="#410a8c"/>
                  <w:u w:val="single"/>
                </w:rPr>
                <w:t xml:space="preserve">⟨10.15210/lepaarq.v15i29.11741⟩</w:t>
              </w:r>
            </w:hyperlink>
          </w:p>
          <w:p>
            <w:pPr/>
            <w:r>
              <w:rPr/>
              <w:t xml:space="preserve">Article dans une revue</w:t>
            </w:r>
          </w:p>
          <w:p>
            <w:pPr/>
            <w:hyperlink r:id="rId43" w:history="1">
              <w:r>
                <w:rPr>
                  <w:color w:val="#410a8c"/>
                  <w:u w:val="single"/>
                </w:rPr>
                <w:t xml:space="preserve">hal-02570276v1</w:t>
              </w:r>
            </w:hyperlink>
          </w:p>
        </w:tc>
      </w:tr>
      <w:tr>
        <w:trPr/>
        <w:tc>
          <w:tcPr>
            <w:noWrap/>
          </w:tcPr>
          <w:p>
            <w:pPr>
              <w:spacing w:after="200"/>
            </w:pPr>
            <w:hyperlink r:id="rId45" w:history="1">
              <w:r>
                <w:rPr>
                  <w:color w:val="1e198e"/>
                  <w:b w:val="1"/>
                  <w:bCs w:val="1"/>
                  <w:u w:val="single"/>
                </w:rPr>
                <w:t xml:space="preserve">Inscriptions grecques et les peuples italiques, quelques cas d’étude</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2017, 2 (1), pp.128-146. </w:t>
            </w:r>
            <w:hyperlink r:id="rId46" w:history="1">
              <w:r>
                <w:rPr>
                  <w:color w:val="#410a8c"/>
                  <w:u w:val="single"/>
                </w:rPr>
                <w:t xml:space="preserve">⟨10.31669/herodoto.v2i1.170⟩</w:t>
              </w:r>
            </w:hyperlink>
          </w:p>
          <w:p>
            <w:pPr/>
            <w:r>
              <w:rPr/>
              <w:t xml:space="preserve">Article dans une revue</w:t>
            </w:r>
          </w:p>
          <w:p>
            <w:pPr/>
            <w:hyperlink r:id="rId45" w:history="1">
              <w:r>
                <w:rPr>
                  <w:color w:val="#410a8c"/>
                  <w:u w:val="single"/>
                </w:rPr>
                <w:t xml:space="preserve">hal-02567702v1</w:t>
              </w:r>
            </w:hyperlink>
          </w:p>
        </w:tc>
      </w:tr>
      <w:tr>
        <w:trPr/>
        <w:tc>
          <w:tcPr>
            <w:noWrap/>
          </w:tcPr>
          <w:p>
            <w:pPr>
              <w:spacing w:after="200"/>
            </w:pPr>
            <w:hyperlink r:id="rId47" w:history="1">
              <w:r>
                <w:rPr>
                  <w:color w:val="1e198e"/>
                  <w:b w:val="1"/>
                  <w:bCs w:val="1"/>
                  <w:u w:val="single"/>
                </w:rPr>
                <w:t xml:space="preserve">Inscrições gregas e povos itálicos, alguns estudos de caso</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2017, 2 (1), pp.109-127. </w:t>
            </w:r>
            <w:hyperlink r:id="rId48" w:history="1">
              <w:r>
                <w:rPr>
                  <w:color w:val="#410a8c"/>
                  <w:u w:val="single"/>
                </w:rPr>
                <w:t xml:space="preserve">⟨10.31669/herodoto.v2i1.173⟩</w:t>
              </w:r>
            </w:hyperlink>
          </w:p>
          <w:p>
            <w:pPr/>
            <w:r>
              <w:rPr/>
              <w:t xml:space="preserve">Article dans une revue</w:t>
            </w:r>
          </w:p>
          <w:p>
            <w:pPr/>
            <w:hyperlink r:id="rId47" w:history="1">
              <w:r>
                <w:rPr>
                  <w:color w:val="#410a8c"/>
                  <w:u w:val="single"/>
                </w:rPr>
                <w:t xml:space="preserve">halshs-05522359v1</w:t>
              </w:r>
            </w:hyperlink>
          </w:p>
        </w:tc>
      </w:tr>
      <w:tr>
        <w:trPr/>
        <w:tc>
          <w:tcPr>
            <w:noWrap/>
          </w:tcPr>
          <w:p>
            <w:pPr>
              <w:spacing w:after="200"/>
            </w:pPr>
            <w:hyperlink r:id="rId49" w:history="1">
              <w:r>
                <w:rPr>
                  <w:color w:val="1e198e"/>
                  <w:b w:val="1"/>
                  <w:bCs w:val="1"/>
                  <w:u w:val="single"/>
                </w:rPr>
                <w:t xml:space="preserve">Cornelius Castoriadis. Ce qui fait la Grèce. 2, La cité et les lois : séminaires 1983-1984. Paris, Èditions du Seuil, 2008, 305 p.</w:t>
              </w:r>
            </w:hyperlink>
          </w:p>
          <w:p>
            <w:pPr/>
            <w:hyperlink r:id="rId11" w:history="1">
              <w:r>
                <w:rPr>
                  <w:color w:val="#410a8c"/>
                  <w:u w:val="single"/>
                </w:rPr>
                <w:t xml:space="preserve">Airton Pollini</w:t>
              </w:r>
            </w:hyperlink>
          </w:p>
          <w:p>
            <w:pPr/>
            <w:r>
              <w:rPr>
                <w:i w:val="1"/>
                <w:iCs w:val="1"/>
              </w:rPr>
              <w:t xml:space="preserve">Les Annales. Histoire, sciences sociales</w:t>
            </w:r>
            <w:r>
              <w:rPr/>
              <w:t xml:space="preserve">, 2017, 64 (5), pp.1171-1173. </w:t>
            </w:r>
            <w:hyperlink r:id="rId50" w:history="1">
              <w:r>
                <w:rPr>
                  <w:color w:val="#410a8c"/>
                  <w:u w:val="single"/>
                </w:rPr>
                <w:t xml:space="preserve">⟨10.1017/s0395264900024380⟩</w:t>
              </w:r>
            </w:hyperlink>
          </w:p>
          <w:p>
            <w:pPr/>
            <w:r>
              <w:rPr/>
              <w:t xml:space="preserve">Article dans une revue</w:t>
            </w:r>
            <w:r>
              <w:rPr/>
              <w:t xml:space="preserve"> (compte-rendu de lecture)</w:t>
            </w:r>
          </w:p>
          <w:p>
            <w:pPr/>
            <w:hyperlink r:id="rId49" w:history="1">
              <w:r>
                <w:rPr>
                  <w:color w:val="#410a8c"/>
                  <w:u w:val="single"/>
                </w:rPr>
                <w:t xml:space="preserve">halshs-05522668v1</w:t>
              </w:r>
            </w:hyperlink>
          </w:p>
        </w:tc>
      </w:tr>
      <w:tr>
        <w:trPr/>
        <w:tc>
          <w:tcPr>
            <w:noWrap/>
          </w:tcPr>
          <w:p>
            <w:pPr>
              <w:spacing w:after="200"/>
            </w:pPr>
            <w:hyperlink r:id="rId51" w:history="1">
              <w:r>
                <w:rPr>
                  <w:color w:val="1e198e"/>
                  <w:b w:val="1"/>
                  <w:bCs w:val="1"/>
                  <w:u w:val="single"/>
                </w:rPr>
                <w:t xml:space="preserve">Arpi. Formes et modes de vie d’une cité italiote (IVe-IIe siècle av. n. è.)</w:t>
              </w:r>
            </w:hyperlink>
          </w:p>
          <w:p>
            <w:pPr/>
            <w:hyperlink r:id="rId52" w:history="1">
              <w:r>
                <w:rPr>
                  <w:color w:val="#410a8c"/>
                  <w:u w:val="single"/>
                </w:rPr>
                <w:t xml:space="preserve">Claude Pouzadoux</w:t>
              </w:r>
            </w:hyperlink>
            <w:r>
              <w:rPr/>
              <w:t xml:space="preserve">,</w:t>
            </w:r>
            <w:hyperlink r:id="rId53" w:history="1">
              <w:r>
                <w:rPr>
                  <w:color w:val="#410a8c"/>
                  <w:u w:val="single"/>
                </w:rPr>
                <w:t xml:space="preserve">Priscilla Munzi</w:t>
              </w:r>
            </w:hyperlink>
            <w:r>
              <w:rPr/>
              <w:t xml:space="preserve">,</w:t>
            </w:r>
            <w:hyperlink r:id="rId54" w:history="1">
              <w:r>
                <w:rPr>
                  <w:color w:val="#410a8c"/>
                  <w:u w:val="single"/>
                </w:rPr>
                <w:t xml:space="preserve">Alfonso Santoriello</w:t>
              </w:r>
            </w:hyperlink>
            <w:r>
              <w:rPr/>
              <w:t xml:space="preserve">,</w:t>
            </w:r>
            <w:hyperlink r:id="rId55" w:history="1">
              <w:r>
                <w:rPr>
                  <w:color w:val="#410a8c"/>
                  <w:u w:val="single"/>
                </w:rPr>
                <w:t xml:space="preserve">Italo Maria Muntoni</w:t>
              </w:r>
            </w:hyperlink>
            <w:r>
              <w:rPr/>
              <w:t xml:space="preserve">,</w:t>
            </w:r>
            <w:hyperlink r:id="rId56"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57" w:history="1">
              <w:r>
                <w:rPr>
                  <w:color w:val="#410a8c"/>
                  <w:u w:val="single"/>
                </w:rPr>
                <w:t xml:space="preserve">⟨10.4000/cefr.1446⟩</w:t>
              </w:r>
            </w:hyperlink>
          </w:p>
          <w:p>
            <w:pPr/>
            <w:r>
              <w:rPr/>
              <w:t xml:space="preserve">Article dans une revue</w:t>
            </w:r>
          </w:p>
          <w:p>
            <w:pPr/>
            <w:hyperlink r:id="rId51" w:history="1">
              <w:r>
                <w:rPr>
                  <w:color w:val="#410a8c"/>
                  <w:u w:val="single"/>
                </w:rPr>
                <w:t xml:space="preserve">hal-01320608v1</w:t>
              </w:r>
            </w:hyperlink>
          </w:p>
        </w:tc>
      </w:tr>
      <w:tr>
        <w:trPr/>
        <w:tc>
          <w:tcPr>
            <w:noWrap/>
          </w:tcPr>
          <w:p>
            <w:pPr>
              <w:spacing w:after="200"/>
            </w:pPr>
            <w:hyperlink r:id="rId58" w:history="1">
              <w:r>
                <w:rPr>
                  <w:color w:val="1e198e"/>
                  <w:b w:val="1"/>
                  <w:bCs w:val="1"/>
                  <w:u w:val="single"/>
                </w:rPr>
                <w:t xml:space="preserve">Luoghi di culto arcaici nei confini di Poseidonia</w:t>
              </w:r>
            </w:hyperlink>
          </w:p>
          <w:p>
            <w:pPr/>
            <w:hyperlink r:id="rId11" w:history="1">
              <w:r>
                <w:rPr>
                  <w:color w:val="#410a8c"/>
                  <w:u w:val="single"/>
                </w:rPr>
                <w:t xml:space="preserve">Airton Pollini</w:t>
              </w:r>
            </w:hyperlink>
          </w:p>
          <w:p>
            <w:pPr/>
            <w:r>
              <w:rPr>
                <w:i w:val="1"/>
                <w:iCs w:val="1"/>
              </w:rPr>
              <w:t xml:space="preserve">Forma Vrbis</w:t>
            </w:r>
            <w:r>
              <w:rPr/>
              <w:t xml:space="preserve">, 2016, 11, pp.38-39</w:t>
            </w:r>
          </w:p>
          <w:p>
            <w:pPr/>
            <w:r>
              <w:rPr/>
              <w:t xml:space="preserve">Article dans une revue</w:t>
            </w:r>
          </w:p>
          <w:p>
            <w:pPr/>
            <w:hyperlink r:id="rId58" w:history="1">
              <w:r>
                <w:rPr>
                  <w:color w:val="#410a8c"/>
                  <w:u w:val="single"/>
                </w:rPr>
                <w:t xml:space="preserve">hal-03993524v1</w:t>
              </w:r>
            </w:hyperlink>
          </w:p>
        </w:tc>
      </w:tr>
      <w:tr>
        <w:trPr/>
        <w:tc>
          <w:tcPr>
            <w:noWrap/>
          </w:tcPr>
          <w:p>
            <w:pPr>
              <w:spacing w:after="200"/>
            </w:pPr>
            <w:hyperlink r:id="rId59" w:history="1">
              <w:r>
                <w:rPr>
                  <w:color w:val="1e198e"/>
                  <w:b w:val="1"/>
                  <w:bCs w:val="1"/>
                  <w:u w:val="single"/>
                </w:rPr>
                <w:t xml:space="preserve">Materialidade dos limites (horoi) e os testemunhos epigráficos</w:t>
              </w:r>
            </w:hyperlink>
          </w:p>
          <w:p>
            <w:pPr/>
            <w:hyperlink r:id="rId11" w:history="1">
              <w:r>
                <w:rPr>
                  <w:color w:val="#410a8c"/>
                  <w:u w:val="single"/>
                </w:rPr>
                <w:t xml:space="preserve">Airton Pollini</w:t>
              </w:r>
            </w:hyperlink>
          </w:p>
          <w:p>
            <w:pPr/>
            <w:r>
              <w:rPr>
                <w:i w:val="1"/>
                <w:iCs w:val="1"/>
              </w:rPr>
              <w:t xml:space="preserve">CALÍOPE, Presença Clássica</w:t>
            </w:r>
            <w:r>
              <w:rPr/>
              <w:t xml:space="preserve">, 2016, 31, pp.11-36. </w:t>
            </w:r>
            <w:hyperlink r:id="rId60" w:history="1">
              <w:r>
                <w:rPr>
                  <w:color w:val="#410a8c"/>
                  <w:u w:val="single"/>
                </w:rPr>
                <w:t xml:space="preserve">⟨10.17074/cpc.v1i31.7666⟩</w:t>
              </w:r>
            </w:hyperlink>
          </w:p>
          <w:p>
            <w:pPr/>
            <w:r>
              <w:rPr/>
              <w:t xml:space="preserve">Article dans une revue</w:t>
            </w:r>
          </w:p>
          <w:p>
            <w:pPr/>
            <w:hyperlink r:id="rId59" w:history="1">
              <w:r>
                <w:rPr>
                  <w:color w:val="#410a8c"/>
                  <w:u w:val="single"/>
                </w:rPr>
                <w:t xml:space="preserve">hal-03993497v1</w:t>
              </w:r>
            </w:hyperlink>
          </w:p>
        </w:tc>
      </w:tr>
      <w:tr>
        <w:trPr/>
        <w:tc>
          <w:tcPr>
            <w:noWrap/>
          </w:tcPr>
          <w:p>
            <w:pPr>
              <w:spacing w:after="200"/>
            </w:pPr>
            <w:hyperlink r:id="rId61" w:history="1">
              <w:r>
                <w:rPr>
                  <w:color w:val="1e198e"/>
                  <w:b w:val="1"/>
                  <w:bCs w:val="1"/>
                  <w:u w:val="single"/>
                </w:rPr>
                <w:t xml:space="preserve">Le territoire et la frontière de Poseidonia à l’époque archaïque</w:t>
              </w:r>
            </w:hyperlink>
          </w:p>
          <w:p>
            <w:pPr/>
            <w:hyperlink r:id="rId11" w:history="1">
              <w:r>
                <w:rPr>
                  <w:color w:val="#410a8c"/>
                  <w:u w:val="single"/>
                </w:rPr>
                <w:t xml:space="preserve">Airton Pollini</w:t>
              </w:r>
            </w:hyperlink>
          </w:p>
          <w:p>
            <w:pPr/>
            <w:r>
              <w:rPr>
                <w:i w:val="1"/>
                <w:iCs w:val="1"/>
              </w:rPr>
              <w:t xml:space="preserve">Revue archéologique</w:t>
            </w:r>
            <w:r>
              <w:rPr/>
              <w:t xml:space="preserve">, 2013, pp.144-154</w:t>
            </w:r>
          </w:p>
          <w:p>
            <w:pPr/>
            <w:r>
              <w:rPr/>
              <w:t xml:space="preserve">Article dans une revue</w:t>
            </w:r>
          </w:p>
          <w:p>
            <w:pPr/>
            <w:hyperlink r:id="rId61" w:history="1">
              <w:r>
                <w:rPr>
                  <w:color w:val="#410a8c"/>
                  <w:u w:val="single"/>
                </w:rPr>
                <w:t xml:space="preserve">hal-05259706v1</w:t>
              </w:r>
            </w:hyperlink>
          </w:p>
        </w:tc>
      </w:tr>
      <w:tr>
        <w:trPr/>
        <w:tc>
          <w:tcPr>
            <w:noWrap/>
          </w:tcPr>
          <w:p>
            <w:pPr>
              <w:spacing w:after="200"/>
            </w:pPr>
            <w:hyperlink r:id="rId62" w:history="1">
              <w:r>
                <w:rPr>
                  <w:color w:val="1e198e"/>
                  <w:b w:val="1"/>
                  <w:bCs w:val="1"/>
                  <w:u w:val="single"/>
                </w:rPr>
                <w:t xml:space="preserve">Relations interculturelles en Grande Grèce et Sicile</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Dialogues d'histoire ancienne</w:t>
            </w:r>
            <w:r>
              <w:rPr/>
              <w:t xml:space="preserve">, 2013, Le point de vue de l’autre. Relations culturelles et diplomatiques dans le monde méditerranéen, Supplément n° 9 (Supplement9), pp.17-38. </w:t>
            </w:r>
            <w:hyperlink r:id="rId63" w:history="1">
              <w:r>
                <w:rPr>
                  <w:color w:val="#410a8c"/>
                  <w:u w:val="single"/>
                </w:rPr>
                <w:t xml:space="preserve">⟨10.3917/dha.hs90.0017⟩</w:t>
              </w:r>
            </w:hyperlink>
          </w:p>
          <w:p>
            <w:pPr/>
            <w:r>
              <w:rPr/>
              <w:t xml:space="preserve">Article dans une revue</w:t>
            </w:r>
          </w:p>
          <w:p>
            <w:pPr/>
            <w:hyperlink r:id="rId62" w:history="1">
              <w:r>
                <w:rPr>
                  <w:color w:val="#410a8c"/>
                  <w:u w:val="single"/>
                </w:rPr>
                <w:t xml:space="preserve">halshs-01155135v1</w:t>
              </w:r>
            </w:hyperlink>
          </w:p>
        </w:tc>
      </w:tr>
      <w:tr>
        <w:trPr/>
        <w:tc>
          <w:tcPr>
            <w:noWrap/>
          </w:tcPr>
          <w:p>
            <w:pPr>
              <w:spacing w:after="200"/>
            </w:pPr>
            <w:hyperlink r:id="rId64" w:history="1">
              <w:r>
                <w:rPr>
                  <w:color w:val="1e198e"/>
                  <w:b w:val="1"/>
                  <w:bCs w:val="1"/>
                  <w:u w:val="single"/>
                </w:rPr>
                <w:t xml:space="preserve">La visibilité des classes subalternes dans les sources archéologiques. Considérations sur quelques cas d’étude en Grande Grèce</w:t>
              </w:r>
            </w:hyperlink>
          </w:p>
          <w:p>
            <w:pPr/>
            <w:hyperlink r:id="rId11" w:history="1">
              <w:r>
                <w:rPr>
                  <w:color w:val="#410a8c"/>
                  <w:u w:val="single"/>
                </w:rPr>
                <w:t xml:space="preserve">Airton Pollini</w:t>
              </w:r>
            </w:hyperlink>
            <w:r>
              <w:rPr/>
              <w:t xml:space="preserve">,</w:t>
            </w:r>
            <w:hyperlink r:id="rId15" w:history="1">
              <w:r>
                <w:rPr>
                  <w:color w:val="#410a8c"/>
                  <w:u w:val="single"/>
                </w:rPr>
                <w:t xml:space="preserve">Arianna Esposito</w:t>
              </w:r>
            </w:hyperlink>
          </w:p>
          <w:p>
            <w:pPr/>
            <w:r>
              <w:rPr>
                <w:i w:val="1"/>
                <w:iCs w:val="1"/>
              </w:rPr>
              <w:t xml:space="preserve">Ktèma : Civilisations de l'Orient, de la Grèce et de Rome antiques</w:t>
            </w:r>
            <w:r>
              <w:rPr/>
              <w:t xml:space="preserve">, 2013, 38 (1), pp.117-134. </w:t>
            </w:r>
            <w:hyperlink r:id="rId65" w:history="1">
              <w:r>
                <w:rPr>
                  <w:color w:val="#410a8c"/>
                  <w:u w:val="single"/>
                </w:rPr>
                <w:t xml:space="preserve">⟨10.3406/ktema.2013.1401⟩</w:t>
              </w:r>
            </w:hyperlink>
          </w:p>
          <w:p>
            <w:pPr/>
            <w:r>
              <w:rPr/>
              <w:t xml:space="preserve">Article dans une revue</w:t>
            </w:r>
          </w:p>
          <w:p>
            <w:pPr/>
            <w:hyperlink r:id="rId64" w:history="1">
              <w:r>
                <w:rPr>
                  <w:color w:val="#410a8c"/>
                  <w:u w:val="single"/>
                </w:rPr>
                <w:t xml:space="preserve">halshs-01155131v1</w:t>
              </w:r>
            </w:hyperlink>
          </w:p>
        </w:tc>
      </w:tr>
      <w:tr>
        <w:trPr/>
        <w:tc>
          <w:tcPr>
            <w:noWrap/>
          </w:tcPr>
          <w:p>
            <w:pPr>
              <w:spacing w:after="200"/>
            </w:pPr>
            <w:hyperlink r:id="rId66" w:history="1">
              <w:r>
                <w:rPr>
                  <w:color w:val="1e198e"/>
                  <w:b w:val="1"/>
                  <w:bCs w:val="1"/>
                  <w:u w:val="single"/>
                </w:rPr>
                <w:t xml:space="preserve">Frontier history e as interpretações da colonização grega antiga</w:t>
              </w:r>
            </w:hyperlink>
          </w:p>
          <w:p>
            <w:pPr/>
            <w:hyperlink r:id="rId11" w:history="1">
              <w:r>
                <w:rPr>
                  <w:color w:val="#410a8c"/>
                  <w:u w:val="single"/>
                </w:rPr>
                <w:t xml:space="preserve">Airton Pollini</w:t>
              </w:r>
            </w:hyperlink>
          </w:p>
          <w:p>
            <w:pPr/>
            <w:r>
              <w:rPr>
                <w:i w:val="1"/>
                <w:iCs w:val="1"/>
              </w:rPr>
              <w:t xml:space="preserve">Classica : Revista Brasileira de Estudos Clássicos</w:t>
            </w:r>
            <w:r>
              <w:rPr/>
              <w:t xml:space="preserve">, 2013, 26 (1), pp.17-49. </w:t>
            </w:r>
            <w:hyperlink r:id="rId67" w:history="1">
              <w:r>
                <w:rPr>
                  <w:color w:val="#410a8c"/>
                  <w:u w:val="single"/>
                </w:rPr>
                <w:t xml:space="preserve">⟨10.14195/2176-6436_26-1_1⟩</w:t>
              </w:r>
            </w:hyperlink>
          </w:p>
          <w:p>
            <w:pPr/>
            <w:r>
              <w:rPr/>
              <w:t xml:space="preserve">Article dans une revue</w:t>
            </w:r>
          </w:p>
          <w:p>
            <w:pPr/>
            <w:hyperlink r:id="rId66" w:history="1">
              <w:r>
                <w:rPr>
                  <w:color w:val="#410a8c"/>
                  <w:u w:val="single"/>
                </w:rPr>
                <w:t xml:space="preserve">hal-05258683v1</w:t>
              </w:r>
            </w:hyperlink>
          </w:p>
        </w:tc>
      </w:tr>
      <w:tr>
        <w:trPr/>
        <w:tc>
          <w:tcPr>
            <w:noWrap/>
          </w:tcPr>
          <w:p>
            <w:pPr>
              <w:spacing w:after="200"/>
            </w:pPr>
            <w:hyperlink r:id="rId68" w:history="1">
              <w:r>
                <w:rPr>
                  <w:color w:val="1e198e"/>
                  <w:b w:val="1"/>
                  <w:bCs w:val="1"/>
                  <w:u w:val="single"/>
                </w:rPr>
                <w:t xml:space="preserve">Lombardo Mario, Frisone Flavia (dir.), Colonie di colonie, Le fondazioni sub-coloniali greche tra colonizzazione e colonialismo, Atti del Convegno Internazionale (Lecce, 22-24 giugno 2006) , Galatina, Congedo editore, 2009, 1 vol. 21 x 29, 276 p., fig. ds t.</w:t>
              </w:r>
            </w:hyperlink>
          </w:p>
          <w:p>
            <w:pPr/>
            <w:hyperlink r:id="rId11" w:history="1">
              <w:r>
                <w:rPr>
                  <w:color w:val="#410a8c"/>
                  <w:u w:val="single"/>
                </w:rPr>
                <w:t xml:space="preserve">Airton Pollini</w:t>
              </w:r>
            </w:hyperlink>
          </w:p>
          <w:p>
            <w:pPr/>
            <w:r>
              <w:rPr>
                <w:i w:val="1"/>
                <w:iCs w:val="1"/>
              </w:rPr>
              <w:t xml:space="preserve">Revue archéologique</w:t>
            </w:r>
            <w:r>
              <w:rPr/>
              <w:t xml:space="preserve">, 2012, n° 54 (2), pp.335v-389v. </w:t>
            </w:r>
            <w:hyperlink r:id="rId69" w:history="1">
              <w:r>
                <w:rPr>
                  <w:color w:val="#410a8c"/>
                  <w:u w:val="single"/>
                </w:rPr>
                <w:t xml:space="preserve">⟨10.3917/arch.122.0335v⟩</w:t>
              </w:r>
            </w:hyperlink>
          </w:p>
          <w:p>
            <w:pPr/>
            <w:r>
              <w:rPr/>
              <w:t xml:space="preserve">Article dans une revue</w:t>
            </w:r>
            <w:r>
              <w:rPr/>
              <w:t xml:space="preserve"> (compte-rendu de lecture)</w:t>
            </w:r>
          </w:p>
          <w:p>
            <w:pPr/>
            <w:hyperlink r:id="rId68" w:history="1">
              <w:r>
                <w:rPr>
                  <w:color w:val="#410a8c"/>
                  <w:u w:val="single"/>
                </w:rPr>
                <w:t xml:space="preserve">halshs-05522549v1</w:t>
              </w:r>
            </w:hyperlink>
          </w:p>
        </w:tc>
      </w:tr>
      <w:tr>
        <w:trPr/>
        <w:tc>
          <w:tcPr>
            <w:noWrap/>
          </w:tcPr>
          <w:p>
            <w:pPr>
              <w:spacing w:after="200"/>
            </w:pPr>
            <w:hyperlink r:id="rId70" w:history="1">
              <w:r>
                <w:rPr>
                  <w:color w:val="1e198e"/>
                  <w:b w:val="1"/>
                  <w:bCs w:val="1"/>
                  <w:u w:val="single"/>
                </w:rPr>
                <w:t xml:space="preserve">Les congrès de Tarente et les thèmes de recherche sur la Grande Grèce</w:t>
              </w:r>
            </w:hyperlink>
          </w:p>
          <w:p>
            <w:pPr/>
            <w:hyperlink r:id="rId11" w:history="1">
              <w:r>
                <w:rPr>
                  <w:color w:val="#410a8c"/>
                  <w:u w:val="single"/>
                </w:rPr>
                <w:t xml:space="preserve">Airton Pollini</w:t>
              </w:r>
            </w:hyperlink>
          </w:p>
          <w:p>
            <w:pPr/>
            <w:r>
              <w:rPr>
                <w:i w:val="1"/>
                <w:iCs w:val="1"/>
              </w:rPr>
              <w:t xml:space="preserve">Mélanges de l'École française de Rome – Antiquité</w:t>
            </w:r>
            <w:r>
              <w:rPr/>
              <w:t xml:space="preserve">, 2011, 123-2, pp.423-432. </w:t>
            </w:r>
            <w:hyperlink r:id="rId71" w:history="1">
              <w:r>
                <w:rPr>
                  <w:color w:val="#410a8c"/>
                  <w:u w:val="single"/>
                </w:rPr>
                <w:t xml:space="preserve">⟨10.4000/mefra.436⟩</w:t>
              </w:r>
            </w:hyperlink>
          </w:p>
          <w:p>
            <w:pPr/>
            <w:r>
              <w:rPr/>
              <w:t xml:space="preserve">Article dans une revue</w:t>
            </w:r>
          </w:p>
          <w:p>
            <w:pPr/>
            <w:hyperlink r:id="rId70" w:history="1">
              <w:r>
                <w:rPr>
                  <w:color w:val="#410a8c"/>
                  <w:u w:val="single"/>
                </w:rPr>
                <w:t xml:space="preserve">halshs-05522366v1</w:t>
              </w:r>
            </w:hyperlink>
          </w:p>
        </w:tc>
      </w:tr>
      <w:tr>
        <w:trPr/>
        <w:tc>
          <w:tcPr>
            <w:noWrap/>
          </w:tcPr>
          <w:p>
            <w:pPr>
              <w:spacing w:after="200"/>
            </w:pPr>
            <w:hyperlink r:id="rId72" w:history="1">
              <w:r>
                <w:rPr>
                  <w:color w:val="1e198e"/>
                  <w:b w:val="1"/>
                  <w:bCs w:val="1"/>
                  <w:u w:val="single"/>
                </w:rPr>
                <w:t xml:space="preserve">Danièle Conso , Antonio Gonzales et Jean-Yves Guillaumin (dir.), Les Vocabulaires techniques des arpenteurs romains. Actes du colloque international (Besançon, 19-21 septembre 2002) , Besançon, Presses universitaires de Franche-Comté, 2005, 221 p., 42 €</w:t>
              </w:r>
            </w:hyperlink>
          </w:p>
          <w:p>
            <w:pPr/>
            <w:hyperlink r:id="rId11" w:history="1">
              <w:r>
                <w:rPr>
                  <w:color w:val="#410a8c"/>
                  <w:u w:val="single"/>
                </w:rPr>
                <w:t xml:space="preserve">Airton Pollini</w:t>
              </w:r>
            </w:hyperlink>
          </w:p>
          <w:p>
            <w:pPr/>
            <w:r>
              <w:rPr>
                <w:i w:val="1"/>
                <w:iCs w:val="1"/>
              </w:rPr>
              <w:t xml:space="preserve">Histoire &amp; sociétés rurales</w:t>
            </w:r>
            <w:r>
              <w:rPr/>
              <w:t xml:space="preserve">, 2010, Vol. 32 (2), pp.199d-208d. </w:t>
            </w:r>
            <w:hyperlink r:id="rId73" w:history="1">
              <w:r>
                <w:rPr>
                  <w:color w:val="#410a8c"/>
                  <w:u w:val="single"/>
                </w:rPr>
                <w:t xml:space="preserve">⟨10.3917/hsr.032.0199d⟩</w:t>
              </w:r>
            </w:hyperlink>
          </w:p>
          <w:p>
            <w:pPr/>
            <w:r>
              <w:rPr/>
              <w:t xml:space="preserve">Article dans une revue</w:t>
            </w:r>
            <w:r>
              <w:rPr/>
              <w:t xml:space="preserve"> (compte-rendu de lecture)</w:t>
            </w:r>
          </w:p>
          <w:p>
            <w:pPr/>
            <w:hyperlink r:id="rId72" w:history="1">
              <w:r>
                <w:rPr>
                  <w:color w:val="#410a8c"/>
                  <w:u w:val="single"/>
                </w:rPr>
                <w:t xml:space="preserve">halshs-05522669v1</w:t>
              </w:r>
            </w:hyperlink>
          </w:p>
        </w:tc>
      </w:tr>
      <w:tr>
        <w:trPr/>
        <w:tc>
          <w:tcPr>
            <w:noWrap/>
          </w:tcPr>
          <w:p>
            <w:pPr>
              <w:spacing w:after="200"/>
            </w:pPr>
            <w:hyperlink r:id="rId74" w:history="1">
              <w:r>
                <w:rPr>
                  <w:color w:val="1e198e"/>
                  <w:b w:val="1"/>
                  <w:bCs w:val="1"/>
                  <w:u w:val="single"/>
                </w:rPr>
                <w:t xml:space="preserve">Ocupação do território e tumbas pintadas em áreas fronteiriças de Poseidonia-Paestum (Campânia, Itália), Revista de História da Arte e Arqueologia, Campinas</w:t>
              </w:r>
            </w:hyperlink>
          </w:p>
          <w:p>
            <w:pPr/>
            <w:hyperlink r:id="rId11" w:history="1">
              <w:r>
                <w:rPr>
                  <w:color w:val="#410a8c"/>
                  <w:u w:val="single"/>
                </w:rPr>
                <w:t xml:space="preserve">Airton Pollini</w:t>
              </w:r>
            </w:hyperlink>
          </w:p>
          <w:p>
            <w:pPr/>
            <w:r>
              <w:rPr>
                <w:i w:val="1"/>
                <w:iCs w:val="1"/>
              </w:rPr>
              <w:t xml:space="preserve">Revista de História da Arte e Arqueologia, Campinas</w:t>
            </w:r>
            <w:r>
              <w:rPr/>
              <w:t xml:space="preserve">, 2009, pp.39-66</w:t>
            </w:r>
          </w:p>
          <w:p>
            <w:pPr/>
            <w:r>
              <w:rPr/>
              <w:t xml:space="preserve">Article dans une revue</w:t>
            </w:r>
          </w:p>
          <w:p>
            <w:pPr/>
            <w:hyperlink r:id="rId74" w:history="1">
              <w:r>
                <w:rPr>
                  <w:color w:val="#410a8c"/>
                  <w:u w:val="single"/>
                </w:rPr>
                <w:t xml:space="preserve">halshs-00610993v1</w:t>
              </w:r>
            </w:hyperlink>
          </w:p>
        </w:tc>
      </w:tr>
      <w:tr>
        <w:trPr/>
        <w:tc>
          <w:tcPr>
            <w:noWrap/>
          </w:tcPr>
          <w:p>
            <w:pPr>
              <w:spacing w:after="200"/>
            </w:pPr>
            <w:hyperlink r:id="rId75" w:history="1">
              <w:r>
                <w:rPr>
                  <w:color w:val="1e198e"/>
                  <w:b w:val="1"/>
                  <w:bCs w:val="1"/>
                  <w:u w:val="single"/>
                </w:rPr>
                <w:t xml:space="preserve">Mergulhar no Satyricon de Fellini: a pintura da tumba do Mergulhador de Paestum e a cena da pinacoteca</w:t>
              </w:r>
            </w:hyperlink>
          </w:p>
          <w:p>
            <w:pPr/>
            <w:hyperlink r:id="rId11" w:history="1">
              <w:r>
                <w:rPr>
                  <w:color w:val="#410a8c"/>
                  <w:u w:val="single"/>
                </w:rPr>
                <w:t xml:space="preserve">Airton Pollini</w:t>
              </w:r>
            </w:hyperlink>
          </w:p>
          <w:p>
            <w:pPr/>
            <w:r>
              <w:rPr>
                <w:i w:val="1"/>
                <w:iCs w:val="1"/>
              </w:rPr>
              <w:t xml:space="preserve">História: Questões &amp; Debates</w:t>
            </w:r>
            <w:r>
              <w:rPr/>
              <w:t xml:space="preserve">, 2008, pp.303-320</w:t>
            </w:r>
          </w:p>
          <w:p>
            <w:pPr/>
            <w:r>
              <w:rPr/>
              <w:t xml:space="preserve">Article dans une revue</w:t>
            </w:r>
          </w:p>
          <w:p>
            <w:pPr/>
            <w:hyperlink r:id="rId75" w:history="1">
              <w:r>
                <w:rPr>
                  <w:color w:val="#410a8c"/>
                  <w:u w:val="single"/>
                </w:rPr>
                <w:t xml:space="preserve">halshs-00610994v1</w:t>
              </w:r>
            </w:hyperlink>
          </w:p>
        </w:tc>
      </w:tr>
      <w:tr>
        <w:trPr/>
        <w:tc>
          <w:tcPr>
            <w:noWrap/>
          </w:tcPr>
          <w:p>
            <w:pPr>
              <w:spacing w:after="200"/>
            </w:pPr>
            <w:hyperlink r:id="rId76" w:history="1">
              <w:r>
                <w:rPr>
                  <w:color w:val="1e198e"/>
                  <w:b w:val="1"/>
                  <w:bCs w:val="1"/>
                  <w:u w:val="single"/>
                </w:rPr>
                <w:t xml:space="preserve">BIBLIOGRAPHICAL NOTE ON THE STUDY OF THE TERRITORY IN MAGNA GRAECIA</w:t>
              </w:r>
            </w:hyperlink>
          </w:p>
          <w:p>
            <w:pPr/>
            <w:hyperlink r:id="rId77" w:history="1">
              <w:r>
                <w:rPr>
                  <w:color w:val="#410a8c"/>
                  <w:u w:val="single"/>
                </w:rPr>
                <w:t xml:space="preserve">Annuario Internazionale Diretto Da</w:t>
              </w:r>
            </w:hyperlink>
            <w:r>
              <w:rPr/>
              <w:t xml:space="preserve">,</w:t>
            </w:r>
            <w:hyperlink r:id="rId78" w:history="1">
              <w:r>
                <w:rPr>
                  <w:color w:val="#410a8c"/>
                  <w:u w:val="single"/>
                </w:rPr>
                <w:t xml:space="preserve">Andrea Carandini</w:t>
              </w:r>
            </w:hyperlink>
            <w:r>
              <w:rPr/>
              <w:t xml:space="preserve">,</w:t>
            </w:r>
            <w:hyperlink r:id="rId79" w:history="1">
              <w:r>
                <w:rPr>
                  <w:color w:val="#410a8c"/>
                  <w:u w:val="single"/>
                </w:rPr>
                <w:t xml:space="preserve">Emanuele Greco</w:t>
              </w:r>
            </w:hyperlink>
            <w:r>
              <w:rPr/>
              <w:t xml:space="preserve">,</w:t>
            </w:r>
            <w:hyperlink r:id="rId11" w:history="1">
              <w:r>
                <w:rPr>
                  <w:color w:val="#410a8c"/>
                  <w:u w:val="single"/>
                </w:rPr>
                <w:t xml:space="preserve">Airton Pollini</w:t>
              </w:r>
            </w:hyperlink>
          </w:p>
          <w:p>
            <w:pPr/>
            <w:r>
              <w:rPr>
                <w:i w:val="1"/>
                <w:iCs w:val="1"/>
              </w:rPr>
              <w:t xml:space="preserve">Workshop di Archeologia Classica. Paesaggi, costruzioni, reperti</w:t>
            </w:r>
            <w:r>
              <w:rPr/>
              <w:t xml:space="preserve">, 2006, 3, pp.37-56</w:t>
            </w:r>
          </w:p>
          <w:p>
            <w:pPr/>
            <w:r>
              <w:rPr/>
              <w:t xml:space="preserve">Article dans une revue</w:t>
            </w:r>
          </w:p>
          <w:p>
            <w:pPr/>
            <w:hyperlink r:id="rId76" w:history="1">
              <w:r>
                <w:rPr>
                  <w:color w:val="#410a8c"/>
                  <w:u w:val="single"/>
                </w:rPr>
                <w:t xml:space="preserve">halshs-04926564v1</w:t>
              </w:r>
            </w:hyperlink>
          </w:p>
        </w:tc>
      </w:tr>
      <w:tr>
        <w:trPr/>
        <w:tc>
          <w:tcPr>
            <w:noWrap/>
          </w:tcPr>
          <w:p>
            <w:pPr>
              <w:spacing w:after="200"/>
            </w:pPr>
            <w:hyperlink r:id="rId80" w:history="1">
              <w:r>
                <w:rPr>
                  <w:color w:val="1e198e"/>
                  <w:b w:val="1"/>
                  <w:bCs w:val="1"/>
                  <w:u w:val="single"/>
                </w:rPr>
                <w:t xml:space="preserve">Paestum</w:t>
              </w:r>
            </w:hyperlink>
          </w:p>
          <w:p>
            <w:pPr/>
            <w:hyperlink r:id="rId79" w:history="1">
              <w:r>
                <w:rPr>
                  <w:color w:val="#410a8c"/>
                  <w:u w:val="single"/>
                </w:rPr>
                <w:t xml:space="preserve">Emanuele Greco</w:t>
              </w:r>
            </w:hyperlink>
            <w:r>
              <w:rPr/>
              <w:t xml:space="preserve">,</w:t>
            </w:r>
            <w:hyperlink r:id="rId81" w:history="1">
              <w:r>
                <w:rPr>
                  <w:color w:val="#410a8c"/>
                  <w:u w:val="single"/>
                </w:rPr>
                <w:t xml:space="preserve">Marina Cipriani</w:t>
              </w:r>
            </w:hyperlink>
            <w:r>
              <w:rPr/>
              <w:t xml:space="preserve">,</w:t>
            </w:r>
            <w:hyperlink r:id="rId82" w:history="1">
              <w:r>
                <w:rPr>
                  <w:color w:val="#410a8c"/>
                  <w:u w:val="single"/>
                </w:rPr>
                <w:t xml:space="preserve">Agnès Rouveret</w:t>
              </w:r>
            </w:hyperlink>
            <w:r>
              <w:rPr/>
              <w:t xml:space="preserve">,</w:t>
            </w:r>
            <w:hyperlink r:id="rId83" w:history="1">
              <w:r>
                <w:rPr>
                  <w:color w:val="#410a8c"/>
                  <w:u w:val="single"/>
                </w:rPr>
                <w:t xml:space="preserve">Laurent Haumesser</w:t>
              </w:r>
            </w:hyperlink>
            <w:r>
              <w:rPr/>
              <w:t xml:space="preserve">,</w:t>
            </w:r>
            <w:hyperlink r:id="rId31" w:history="1">
              <w:r>
                <w:rPr>
                  <w:color w:val="#410a8c"/>
                  <w:u w:val="single"/>
                </w:rPr>
                <w:t xml:space="preserve">Sophie Montel</w:t>
              </w:r>
            </w:hyperlink>
            <w:r>
              <w:rPr/>
              <w:t xml:space="preserve">et al.</w:t>
            </w:r>
          </w:p>
          <w:p>
            <w:pPr/>
            <w:r>
              <w:rPr>
                <w:i w:val="1"/>
                <w:iCs w:val="1"/>
              </w:rPr>
              <w:t xml:space="preserve">Mélanges de l'École française de Rome – Antiquité</w:t>
            </w:r>
            <w:r>
              <w:rPr/>
              <w:t xml:space="preserve">, 2006, 118 (1), pp.349-358. </w:t>
            </w:r>
            <w:hyperlink r:id="rId84" w:history="1">
              <w:r>
                <w:rPr>
                  <w:color w:val="#410a8c"/>
                  <w:u w:val="single"/>
                </w:rPr>
                <w:t xml:space="preserve">⟨10.3406/mefr.2006.10995⟩</w:t>
              </w:r>
            </w:hyperlink>
          </w:p>
          <w:p>
            <w:pPr/>
            <w:r>
              <w:rPr/>
              <w:t xml:space="preserve">Article dans une revue</w:t>
            </w:r>
          </w:p>
          <w:p>
            <w:pPr/>
            <w:hyperlink r:id="rId80" w:history="1">
              <w:r>
                <w:rPr>
                  <w:color w:val="#410a8c"/>
                  <w:u w:val="single"/>
                </w:rPr>
                <w:t xml:space="preserve">hal-05522416v1</w:t>
              </w:r>
            </w:hyperlink>
          </w:p>
        </w:tc>
      </w:tr>
      <w:tr>
        <w:trPr/>
        <w:tc>
          <w:tcPr>
            <w:noWrap/>
          </w:tcPr>
          <w:p>
            <w:pPr>
              <w:spacing w:after="200"/>
            </w:pPr>
            <w:hyperlink r:id="rId85" w:history="1">
              <w:r>
                <w:rPr>
                  <w:color w:val="1e198e"/>
                  <w:b w:val="1"/>
                  <w:bCs w:val="1"/>
                  <w:u w:val="single"/>
                </w:rPr>
                <w:t xml:space="preserve">Bibliographical note on the study of the territory in Magna Graecia</w:t>
              </w:r>
            </w:hyperlink>
          </w:p>
          <w:p>
            <w:pPr/>
            <w:hyperlink r:id="rId11" w:history="1">
              <w:r>
                <w:rPr>
                  <w:color w:val="#410a8c"/>
                  <w:u w:val="single"/>
                </w:rPr>
                <w:t xml:space="preserve">Airton Pollini</w:t>
              </w:r>
            </w:hyperlink>
          </w:p>
          <w:p>
            <w:pPr/>
            <w:r>
              <w:rPr>
                <w:i w:val="1"/>
                <w:iCs w:val="1"/>
              </w:rPr>
              <w:t xml:space="preserve">Workshop di Archeologia Classica. Paesaggi, costruzioni, reperti</w:t>
            </w:r>
            <w:r>
              <w:rPr/>
              <w:t xml:space="preserve">, 2006, 3, pp.37-56</w:t>
            </w:r>
          </w:p>
          <w:p>
            <w:pPr/>
            <w:r>
              <w:rPr/>
              <w:t xml:space="preserve">Article dans une revue</w:t>
            </w:r>
          </w:p>
          <w:p>
            <w:pPr/>
            <w:hyperlink r:id="rId85" w:history="1">
              <w:r>
                <w:rPr>
                  <w:color w:val="#410a8c"/>
                  <w:u w:val="single"/>
                </w:rPr>
                <w:t xml:space="preserve">halshs-05522371v1</w:t>
              </w:r>
            </w:hyperlink>
          </w:p>
        </w:tc>
      </w:tr>
      <w:tr>
        <w:trPr/>
        <w:tc>
          <w:tcPr>
            <w:noWrap/>
          </w:tcPr>
          <w:p>
            <w:pPr>
              <w:spacing w:after="200"/>
            </w:pPr>
            <w:hyperlink r:id="rId86" w:history="1">
              <w:r>
                <w:rPr>
                  <w:color w:val="1e198e"/>
                  <w:b w:val="1"/>
                  <w:bCs w:val="1"/>
                  <w:u w:val="single"/>
                </w:rPr>
                <w:t xml:space="preserve">GREEK PERCEPTIONS OF FRONTIER IN MAGNA GRAECIA: LITERATURE AND ARCHAEOLOGY IN DIALOGUE</w:t>
              </w:r>
            </w:hyperlink>
          </w:p>
          <w:p>
            <w:pPr/>
            <w:hyperlink r:id="rId11" w:history="1">
              <w:r>
                <w:rPr>
                  <w:color w:val="#410a8c"/>
                  <w:u w:val="single"/>
                </w:rPr>
                <w:t xml:space="preserve">Airton Pollini</w:t>
              </w:r>
            </w:hyperlink>
            <w:r>
              <w:rPr/>
              <w:t xml:space="preserve">,</w:t>
            </w:r>
            <w:hyperlink r:id="rId87" w:history="1">
              <w:r>
                <w:rPr>
                  <w:color w:val="#410a8c"/>
                  <w:u w:val="single"/>
                </w:rPr>
                <w:t xml:space="preserve">Pedro Paulo Funari</w:t>
              </w:r>
            </w:hyperlink>
          </w:p>
          <w:p>
            <w:pPr/>
            <w:r>
              <w:rPr>
                <w:i w:val="1"/>
                <w:iCs w:val="1"/>
              </w:rPr>
              <w:t xml:space="preserve">Studia Historica. Historia Antigua (SHHA)</w:t>
            </w:r>
            <w:r>
              <w:rPr/>
              <w:t xml:space="preserve">, 2005, 23, pp.331-344</w:t>
            </w:r>
          </w:p>
          <w:p>
            <w:pPr/>
            <w:r>
              <w:rPr/>
              <w:t xml:space="preserve">Article dans une revue</w:t>
            </w:r>
          </w:p>
          <w:p>
            <w:pPr/>
            <w:hyperlink r:id="rId86" w:history="1">
              <w:r>
                <w:rPr>
                  <w:color w:val="#410a8c"/>
                  <w:u w:val="single"/>
                </w:rPr>
                <w:t xml:space="preserve">halshs-05522377v1</w:t>
              </w:r>
            </w:hyperlink>
          </w:p>
        </w:tc>
      </w:tr>
      <w:tr>
        <w:trPr/>
        <w:tc>
          <w:tcPr>
            <w:noWrap/>
          </w:tcPr>
          <w:p>
            <w:pPr>
              <w:spacing w:after="200"/>
            </w:pPr>
            <w:hyperlink r:id="rId88" w:history="1">
              <w:r>
                <w:rPr>
                  <w:color w:val="1e198e"/>
                  <w:b w:val="1"/>
                  <w:bCs w:val="1"/>
                  <w:u w:val="single"/>
                </w:rPr>
                <w:t xml:space="preserve">Paestum</w:t>
              </w:r>
            </w:hyperlink>
          </w:p>
          <w:p>
            <w:pPr/>
            <w:hyperlink r:id="rId79" w:history="1">
              <w:r>
                <w:rPr>
                  <w:color w:val="#410a8c"/>
                  <w:u w:val="single"/>
                </w:rPr>
                <w:t xml:space="preserve">Emanuele Greco</w:t>
              </w:r>
            </w:hyperlink>
            <w:r>
              <w:rPr/>
              <w:t xml:space="preserve">,</w:t>
            </w:r>
            <w:hyperlink r:id="rId81" w:history="1">
              <w:r>
                <w:rPr>
                  <w:color w:val="#410a8c"/>
                  <w:u w:val="single"/>
                </w:rPr>
                <w:t xml:space="preserve">Marina Cipriani</w:t>
              </w:r>
            </w:hyperlink>
            <w:r>
              <w:rPr/>
              <w:t xml:space="preserve">,</w:t>
            </w:r>
            <w:hyperlink r:id="rId82" w:history="1">
              <w:r>
                <w:rPr>
                  <w:color w:val="#410a8c"/>
                  <w:u w:val="single"/>
                </w:rPr>
                <w:t xml:space="preserve">Agnès Rouveret</w:t>
              </w:r>
            </w:hyperlink>
            <w:r>
              <w:rPr/>
              <w:t xml:space="preserve">,</w:t>
            </w:r>
            <w:hyperlink r:id="rId89" w:history="1">
              <w:r>
                <w:rPr>
                  <w:color w:val="#410a8c"/>
                  <w:u w:val="single"/>
                </w:rPr>
                <w:t xml:space="preserve">Stéphanie Wyler</w:t>
              </w:r>
            </w:hyperlink>
            <w:r>
              <w:rPr/>
              <w:t xml:space="preserve">,</w:t>
            </w:r>
            <w:hyperlink r:id="rId90" w:history="1">
              <w:r>
                <w:rPr>
                  <w:color w:val="#410a8c"/>
                  <w:u w:val="single"/>
                </w:rPr>
                <w:t xml:space="preserve">Martine Leguilloux</w:t>
              </w:r>
            </w:hyperlink>
            <w:r>
              <w:rPr/>
              <w:t xml:space="preserve">et al.</w:t>
            </w:r>
          </w:p>
          <w:p>
            <w:pPr/>
            <w:r>
              <w:rPr>
                <w:i w:val="1"/>
                <w:iCs w:val="1"/>
              </w:rPr>
              <w:t xml:space="preserve">Mélanges de l'École française de Rome – Antiquité</w:t>
            </w:r>
            <w:r>
              <w:rPr/>
              <w:t xml:space="preserve">, 2005, 117 (1), pp.359-385. </w:t>
            </w:r>
            <w:hyperlink r:id="rId91" w:history="1">
              <w:r>
                <w:rPr>
                  <w:color w:val="#410a8c"/>
                  <w:u w:val="single"/>
                </w:rPr>
                <w:t xml:space="preserve">⟨10.3406/mefr.2005.10957⟩</w:t>
              </w:r>
            </w:hyperlink>
          </w:p>
          <w:p>
            <w:pPr/>
            <w:r>
              <w:rPr/>
              <w:t xml:space="preserve">Article dans une revue</w:t>
            </w:r>
          </w:p>
          <w:p>
            <w:pPr/>
            <w:hyperlink r:id="rId88" w:history="1">
              <w:r>
                <w:rPr>
                  <w:color w:val="#410a8c"/>
                  <w:u w:val="single"/>
                </w:rPr>
                <w:t xml:space="preserve">hal-05522422v1</w:t>
              </w:r>
            </w:hyperlink>
          </w:p>
        </w:tc>
      </w:tr>
      <w:tr>
        <w:trPr/>
        <w:tc>
          <w:tcPr>
            <w:noWrap/>
          </w:tcPr>
          <w:p>
            <w:pPr>
              <w:spacing w:after="200"/>
            </w:pPr>
            <w:hyperlink r:id="rId92" w:history="1">
              <w:r>
                <w:rPr>
                  <w:color w:val="1e198e"/>
                  <w:b w:val="1"/>
                  <w:bCs w:val="1"/>
                  <w:u w:val="single"/>
                </w:rPr>
                <w:t xml:space="preserve">La tombe du Plongeur de Paestum dans son contexte</w:t>
              </w:r>
            </w:hyperlink>
          </w:p>
          <w:p>
            <w:pPr/>
            <w:hyperlink r:id="rId11" w:history="1">
              <w:r>
                <w:rPr>
                  <w:color w:val="#410a8c"/>
                  <w:u w:val="single"/>
                </w:rPr>
                <w:t xml:space="preserve">Airton Pollini</w:t>
              </w:r>
            </w:hyperlink>
          </w:p>
          <w:p>
            <w:pPr/>
            <w:r>
              <w:rPr>
                <w:i w:val="1"/>
                <w:iCs w:val="1"/>
              </w:rPr>
              <w:t xml:space="preserve">Revista do Museu de Arqueologia e Etnologia</w:t>
            </w:r>
            <w:r>
              <w:rPr/>
              <w:t xml:space="preserve">, 2004, 14, pp.85-102. </w:t>
            </w:r>
            <w:hyperlink r:id="rId93" w:history="1">
              <w:r>
                <w:rPr>
                  <w:color w:val="#410a8c"/>
                  <w:u w:val="single"/>
                </w:rPr>
                <w:t xml:space="preserve">⟨10.11606/issn.2448-1750.revmae.2004.89632⟩</w:t>
              </w:r>
            </w:hyperlink>
          </w:p>
          <w:p>
            <w:pPr/>
            <w:r>
              <w:rPr/>
              <w:t xml:space="preserve">Article dans une revue</w:t>
            </w:r>
          </w:p>
          <w:p>
            <w:pPr/>
            <w:hyperlink r:id="rId92" w:history="1">
              <w:r>
                <w:rPr>
                  <w:color w:val="#410a8c"/>
                  <w:u w:val="single"/>
                </w:rPr>
                <w:t xml:space="preserve">halshs-05522386v1</w:t>
              </w:r>
            </w:hyperlink>
          </w:p>
        </w:tc>
      </w:tr>
      <w:tr>
        <w:trPr/>
        <w:tc>
          <w:tcPr>
            <w:noWrap/>
          </w:tcPr>
          <w:p>
            <w:pPr>
              <w:spacing w:after="200"/>
            </w:pPr>
            <w:hyperlink r:id="rId94" w:history="1">
              <w:r>
                <w:rPr>
                  <w:color w:val="1e198e"/>
                  <w:b w:val="1"/>
                  <w:bCs w:val="1"/>
                  <w:u w:val="single"/>
                </w:rPr>
                <w:t xml:space="preserve">Paestum</w:t>
              </w:r>
            </w:hyperlink>
          </w:p>
          <w:p>
            <w:pPr/>
            <w:hyperlink r:id="rId79" w:history="1">
              <w:r>
                <w:rPr>
                  <w:color w:val="#410a8c"/>
                  <w:u w:val="single"/>
                </w:rPr>
                <w:t xml:space="preserve">Emanuele Greco</w:t>
              </w:r>
            </w:hyperlink>
            <w:r>
              <w:rPr/>
              <w:t xml:space="preserve">,</w:t>
            </w:r>
            <w:hyperlink r:id="rId81" w:history="1">
              <w:r>
                <w:rPr>
                  <w:color w:val="#410a8c"/>
                  <w:u w:val="single"/>
                </w:rPr>
                <w:t xml:space="preserve">Marina Cipriani</w:t>
              </w:r>
            </w:hyperlink>
            <w:r>
              <w:rPr/>
              <w:t xml:space="preserve">,</w:t>
            </w:r>
            <w:hyperlink r:id="rId82" w:history="1">
              <w:r>
                <w:rPr>
                  <w:color w:val="#410a8c"/>
                  <w:u w:val="single"/>
                </w:rPr>
                <w:t xml:space="preserve">Agnès Rouveret</w:t>
              </w:r>
            </w:hyperlink>
            <w:r>
              <w:rPr/>
              <w:t xml:space="preserve">,</w:t>
            </w:r>
            <w:hyperlink r:id="rId95" w:history="1">
              <w:r>
                <w:rPr>
                  <w:color w:val="#410a8c"/>
                  <w:u w:val="single"/>
                </w:rPr>
                <w:t xml:space="preserve">Viviana Viola</w:t>
              </w:r>
            </w:hyperlink>
            <w:r>
              <w:rPr/>
              <w:t xml:space="preserve">,</w:t>
            </w:r>
            <w:hyperlink r:id="rId96" w:history="1">
              <w:r>
                <w:rPr>
                  <w:color w:val="#410a8c"/>
                  <w:u w:val="single"/>
                </w:rPr>
                <w:t xml:space="preserve">Anca Lemaire</w:t>
              </w:r>
            </w:hyperlink>
            <w:r>
              <w:rPr/>
              <w:t xml:space="preserve">et al.</w:t>
            </w:r>
          </w:p>
          <w:p>
            <w:pPr/>
            <w:r>
              <w:rPr>
                <w:i w:val="1"/>
                <w:iCs w:val="1"/>
              </w:rPr>
              <w:t xml:space="preserve">Mélanges de l'École française de Rome – Antiquité</w:t>
            </w:r>
            <w:r>
              <w:rPr/>
              <w:t xml:space="preserve">, 2004, 116 (1), pp.630-653. </w:t>
            </w:r>
            <w:hyperlink r:id="rId97" w:history="1">
              <w:r>
                <w:rPr>
                  <w:color w:val="#410a8c"/>
                  <w:u w:val="single"/>
                </w:rPr>
                <w:t xml:space="preserve">⟨10.3406/mefr.2004.10782⟩</w:t>
              </w:r>
            </w:hyperlink>
          </w:p>
          <w:p>
            <w:pPr/>
            <w:r>
              <w:rPr/>
              <w:t xml:space="preserve">Article dans une revue</w:t>
            </w:r>
          </w:p>
          <w:p>
            <w:pPr/>
            <w:hyperlink r:id="rId94" w:history="1">
              <w:r>
                <w:rPr>
                  <w:color w:val="#410a8c"/>
                  <w:u w:val="single"/>
                </w:rPr>
                <w:t xml:space="preserve">hal-05522420v1</w:t>
              </w:r>
            </w:hyperlink>
          </w:p>
        </w:tc>
      </w:tr>
      <w:tr>
        <w:trPr/>
        <w:tc>
          <w:tcPr>
            <w:noWrap/>
          </w:tcPr>
          <w:p>
            <w:pPr>
              <w:spacing w:after="200"/>
            </w:pPr>
            <w:hyperlink r:id="rId98" w:history="1">
              <w:r>
                <w:rPr>
                  <w:color w:val="1e198e"/>
                  <w:b w:val="1"/>
                  <w:bCs w:val="1"/>
                  <w:u w:val="single"/>
                </w:rPr>
                <w:t xml:space="preserve">Paestum</w:t>
              </w:r>
            </w:hyperlink>
          </w:p>
          <w:p>
            <w:pPr/>
            <w:hyperlink r:id="rId79" w:history="1">
              <w:r>
                <w:rPr>
                  <w:color w:val="#410a8c"/>
                  <w:u w:val="single"/>
                </w:rPr>
                <w:t xml:space="preserve">Emanuele Greco</w:t>
              </w:r>
            </w:hyperlink>
            <w:r>
              <w:rPr/>
              <w:t xml:space="preserve">,</w:t>
            </w:r>
            <w:hyperlink r:id="rId81" w:history="1">
              <w:r>
                <w:rPr>
                  <w:color w:val="#410a8c"/>
                  <w:u w:val="single"/>
                </w:rPr>
                <w:t xml:space="preserve">Marina Cipriani</w:t>
              </w:r>
            </w:hyperlink>
            <w:r>
              <w:rPr/>
              <w:t xml:space="preserve">,</w:t>
            </w:r>
            <w:hyperlink r:id="rId82" w:history="1">
              <w:r>
                <w:rPr>
                  <w:color w:val="#410a8c"/>
                  <w:u w:val="single"/>
                </w:rPr>
                <w:t xml:space="preserve">Agnès Rouveret</w:t>
              </w:r>
            </w:hyperlink>
            <w:r>
              <w:rPr/>
              <w:t xml:space="preserve">,</w:t>
            </w:r>
            <w:hyperlink r:id="rId99" w:history="1">
              <w:r>
                <w:rPr>
                  <w:color w:val="#410a8c"/>
                  <w:u w:val="single"/>
                </w:rPr>
                <w:t xml:space="preserve">Alexandre Simon Stefan</w:t>
              </w:r>
            </w:hyperlink>
            <w:r>
              <w:rPr/>
              <w:t xml:space="preserve">,</w:t>
            </w:r>
            <w:hyperlink r:id="rId96" w:history="1">
              <w:r>
                <w:rPr>
                  <w:color w:val="#410a8c"/>
                  <w:u w:val="single"/>
                </w:rPr>
                <w:t xml:space="preserve">Anca Lemaire</w:t>
              </w:r>
            </w:hyperlink>
            <w:r>
              <w:rPr/>
              <w:t xml:space="preserve">et al.</w:t>
            </w:r>
          </w:p>
          <w:p>
            <w:pPr/>
            <w:r>
              <w:rPr>
                <w:i w:val="1"/>
                <w:iCs w:val="1"/>
              </w:rPr>
              <w:t xml:space="preserve">Mélanges de l'École française de Rome – Antiquité</w:t>
            </w:r>
            <w:r>
              <w:rPr/>
              <w:t xml:space="preserve">, 2003, 115 (1), pp.447-472. </w:t>
            </w:r>
            <w:hyperlink r:id="rId100" w:history="1">
              <w:r>
                <w:rPr>
                  <w:color w:val="#410a8c"/>
                  <w:u w:val="single"/>
                </w:rPr>
                <w:t xml:space="preserve">⟨10.3406/mefr.2003.10742⟩</w:t>
              </w:r>
            </w:hyperlink>
          </w:p>
          <w:p>
            <w:pPr/>
            <w:r>
              <w:rPr/>
              <w:t xml:space="preserve">Article dans une revue</w:t>
            </w:r>
          </w:p>
          <w:p>
            <w:pPr/>
            <w:hyperlink r:id="rId98" w:history="1">
              <w:r>
                <w:rPr>
                  <w:color w:val="#410a8c"/>
                  <w:u w:val="single"/>
                </w:rPr>
                <w:t xml:space="preserve">hal-05522424v1</w:t>
              </w:r>
            </w:hyperlink>
          </w:p>
        </w:tc>
      </w:tr>
      <w:tr>
        <w:trPr/>
        <w:tc>
          <w:tcPr>
            <w:noWrap/>
          </w:tcPr>
          <w:p>
            <w:pPr>
              <w:spacing w:after="200"/>
            </w:pPr>
            <w:hyperlink r:id="rId101" w:history="1">
              <w:r>
                <w:rPr>
                  <w:color w:val="1e198e"/>
                  <w:b w:val="1"/>
                  <w:bCs w:val="1"/>
                  <w:u w:val="single"/>
                </w:rPr>
                <w:t xml:space="preserve">Ethnicité de la frontière chez Hérodote et dans le territoire de Poseidonia-Paestum : problèmes d’application d’un concept</w:t>
              </w:r>
            </w:hyperlink>
          </w:p>
          <w:p>
            <w:pPr/>
            <w:hyperlink r:id="rId11" w:history="1">
              <w:r>
                <w:rPr>
                  <w:color w:val="#410a8c"/>
                  <w:u w:val="single"/>
                </w:rPr>
                <w:t xml:space="preserve">Airton Pollini</w:t>
              </w:r>
            </w:hyperlink>
          </w:p>
          <w:p>
            <w:pPr/>
            <w:r>
              <w:rPr>
                <w:i w:val="1"/>
                <w:iCs w:val="1"/>
              </w:rPr>
              <w:t xml:space="preserve">ArqueoWeb</w:t>
            </w:r>
            <w:r>
              <w:rPr/>
              <w:t xml:space="preserve">, 2003, 5-3</w:t>
            </w:r>
          </w:p>
          <w:p>
            <w:pPr/>
            <w:r>
              <w:rPr/>
              <w:t xml:space="preserve">Article dans une revue</w:t>
            </w:r>
          </w:p>
          <w:p>
            <w:pPr/>
            <w:hyperlink r:id="rId101" w:history="1">
              <w:r>
                <w:rPr>
                  <w:color w:val="#410a8c"/>
                  <w:u w:val="single"/>
                </w:rPr>
                <w:t xml:space="preserve">halshs-05522383v1</w:t>
              </w:r>
            </w:hyperlink>
          </w:p>
        </w:tc>
      </w:tr>
      <w:tr>
        <w:trPr/>
        <w:tc>
          <w:tcPr>
            <w:noWrap/>
          </w:tcPr>
          <w:p>
            <w:pPr>
              <w:spacing w:after="200"/>
            </w:pPr>
            <w:hyperlink r:id="rId102" w:history="1">
              <w:r>
                <w:rPr>
                  <w:color w:val="1e198e"/>
                  <w:b w:val="1"/>
                  <w:bCs w:val="1"/>
                  <w:u w:val="single"/>
                </w:rPr>
                <w:t xml:space="preserve">Paestum</w:t>
              </w:r>
            </w:hyperlink>
          </w:p>
          <w:p>
            <w:pPr/>
            <w:hyperlink r:id="rId79" w:history="1">
              <w:r>
                <w:rPr>
                  <w:color w:val="#410a8c"/>
                  <w:u w:val="single"/>
                </w:rPr>
                <w:t xml:space="preserve">Emanuele Greco</w:t>
              </w:r>
            </w:hyperlink>
            <w:r>
              <w:rPr/>
              <w:t xml:space="preserve">,</w:t>
            </w:r>
            <w:hyperlink r:id="rId81" w:history="1">
              <w:r>
                <w:rPr>
                  <w:color w:val="#410a8c"/>
                  <w:u w:val="single"/>
                </w:rPr>
                <w:t xml:space="preserve">Marina Cipriani</w:t>
              </w:r>
            </w:hyperlink>
            <w:r>
              <w:rPr/>
              <w:t xml:space="preserve">,</w:t>
            </w:r>
            <w:hyperlink r:id="rId82" w:history="1">
              <w:r>
                <w:rPr>
                  <w:color w:val="#410a8c"/>
                  <w:u w:val="single"/>
                </w:rPr>
                <w:t xml:space="preserve">Agnès Rouveret</w:t>
              </w:r>
            </w:hyperlink>
            <w:r>
              <w:rPr/>
              <w:t xml:space="preserve">,</w:t>
            </w:r>
            <w:hyperlink r:id="rId83" w:history="1">
              <w:r>
                <w:rPr>
                  <w:color w:val="#410a8c"/>
                  <w:u w:val="single"/>
                </w:rPr>
                <w:t xml:space="preserve">Laurent Haumesser</w:t>
              </w:r>
            </w:hyperlink>
            <w:r>
              <w:rPr/>
              <w:t xml:space="preserve">,</w:t>
            </w:r>
            <w:hyperlink r:id="rId11" w:history="1">
              <w:r>
                <w:rPr>
                  <w:color w:val="#410a8c"/>
                  <w:u w:val="single"/>
                </w:rPr>
                <w:t xml:space="preserve">Airton Pollini</w:t>
              </w:r>
            </w:hyperlink>
            <w:r>
              <w:rPr/>
              <w:t xml:space="preserve">et al.</w:t>
            </w:r>
          </w:p>
          <w:p>
            <w:pPr/>
            <w:r>
              <w:rPr>
                <w:i w:val="1"/>
                <w:iCs w:val="1"/>
              </w:rPr>
              <w:t xml:space="preserve">Mélanges de l'École française de Rome – Antiquité</w:t>
            </w:r>
            <w:r>
              <w:rPr/>
              <w:t xml:space="preserve">, 2002, 114 (1), pp.481-500. </w:t>
            </w:r>
            <w:hyperlink r:id="rId103" w:history="1">
              <w:r>
                <w:rPr>
                  <w:color w:val="#410a8c"/>
                  <w:u w:val="single"/>
                </w:rPr>
                <w:t xml:space="preserve">⟨10.3406/mefr.2002.10713⟩</w:t>
              </w:r>
            </w:hyperlink>
          </w:p>
          <w:p>
            <w:pPr/>
            <w:r>
              <w:rPr/>
              <w:t xml:space="preserve">Article dans une revue</w:t>
            </w:r>
          </w:p>
          <w:p>
            <w:pPr/>
            <w:hyperlink r:id="rId102" w:history="1">
              <w:r>
                <w:rPr>
                  <w:color w:val="#410a8c"/>
                  <w:u w:val="single"/>
                </w:rPr>
                <w:t xml:space="preserve">halshs-05522674v1</w:t>
              </w:r>
            </w:hyperlink>
          </w:p>
        </w:tc>
      </w:tr>
      <w:tr>
        <w:trPr/>
        <w:tc>
          <w:tcPr>
            <w:noWrap/>
          </w:tcPr>
          <w:p>
            <w:pPr>
              <w:spacing w:after="200"/>
            </w:pPr>
            <w:hyperlink r:id="rId104" w:history="1">
              <w:r>
                <w:rPr>
                  <w:color w:val="1e198e"/>
                  <w:b w:val="1"/>
                  <w:bCs w:val="1"/>
                  <w:u w:val="single"/>
                </w:rPr>
                <w:t xml:space="preserve">Paestum</w:t>
              </w:r>
            </w:hyperlink>
          </w:p>
          <w:p>
            <w:pPr/>
            <w:hyperlink r:id="rId79" w:history="1">
              <w:r>
                <w:rPr>
                  <w:color w:val="#410a8c"/>
                  <w:u w:val="single"/>
                </w:rPr>
                <w:t xml:space="preserve">Emanuele Greco</w:t>
              </w:r>
            </w:hyperlink>
            <w:r>
              <w:rPr/>
              <w:t xml:space="preserve">,</w:t>
            </w:r>
            <w:hyperlink r:id="rId82" w:history="1">
              <w:r>
                <w:rPr>
                  <w:color w:val="#410a8c"/>
                  <w:u w:val="single"/>
                </w:rPr>
                <w:t xml:space="preserve">Agnès Rouveret</w:t>
              </w:r>
            </w:hyperlink>
            <w:r>
              <w:rPr/>
              <w:t xml:space="preserve">,</w:t>
            </w:r>
            <w:hyperlink r:id="rId105" w:history="1">
              <w:r>
                <w:rPr>
                  <w:color w:val="#410a8c"/>
                  <w:u w:val="single"/>
                </w:rPr>
                <w:t xml:space="preserve">Samuel Dartigue Peyrou</w:t>
              </w:r>
            </w:hyperlink>
            <w:r>
              <w:rPr/>
              <w:t xml:space="preserve">,</w:t>
            </w:r>
            <w:hyperlink r:id="rId95" w:history="1">
              <w:r>
                <w:rPr>
                  <w:color w:val="#410a8c"/>
                  <w:u w:val="single"/>
                </w:rPr>
                <w:t xml:space="preserve">Viviana Viola</w:t>
              </w:r>
            </w:hyperlink>
            <w:r>
              <w:rPr/>
              <w:t xml:space="preserve">,</w:t>
            </w:r>
            <w:hyperlink r:id="rId106" w:history="1">
              <w:r>
                <w:rPr>
                  <w:color w:val="#410a8c"/>
                  <w:u w:val="single"/>
                </w:rPr>
                <w:t xml:space="preserve">Laura Ficuciello</w:t>
              </w:r>
            </w:hyperlink>
            <w:r>
              <w:rPr/>
              <w:t xml:space="preserve">et al.</w:t>
            </w:r>
          </w:p>
          <w:p>
            <w:pPr/>
            <w:r>
              <w:rPr>
                <w:i w:val="1"/>
                <w:iCs w:val="1"/>
              </w:rPr>
              <w:t xml:space="preserve">Mélanges de l'École française de Rome – Antiquité</w:t>
            </w:r>
            <w:r>
              <w:rPr/>
              <w:t xml:space="preserve">, 2001, 113 (1), pp.490-509. </w:t>
            </w:r>
            <w:hyperlink r:id="rId107" w:history="1">
              <w:r>
                <w:rPr>
                  <w:color w:val="#410a8c"/>
                  <w:u w:val="single"/>
                </w:rPr>
                <w:t xml:space="preserve">⟨10.3406/mefr.2001.10683⟩</w:t>
              </w:r>
            </w:hyperlink>
          </w:p>
          <w:p>
            <w:pPr/>
            <w:r>
              <w:rPr/>
              <w:t xml:space="preserve">Article dans une revue</w:t>
            </w:r>
          </w:p>
          <w:p>
            <w:pPr/>
            <w:hyperlink r:id="rId104" w:history="1">
              <w:r>
                <w:rPr>
                  <w:color w:val="#410a8c"/>
                  <w:u w:val="single"/>
                </w:rPr>
                <w:t xml:space="preserve">hal-05522426v1</w:t>
              </w:r>
            </w:hyperlink>
          </w:p>
        </w:tc>
      </w:tr>
      <w:tr>
        <w:trPr/>
        <w:tc>
          <w:tcPr>
            <w:noWrap/>
          </w:tcPr>
          <w:p>
            <w:pPr>
              <w:spacing w:after="200"/>
            </w:pPr>
            <w:hyperlink r:id="rId108" w:history="1">
              <w:r>
                <w:rPr>
                  <w:color w:val="1e198e"/>
                  <w:b w:val="1"/>
                  <w:bCs w:val="1"/>
                  <w:u w:val="single"/>
                </w:rPr>
                <w:t xml:space="preserve">The Archaeology of ethnicity: constructing identities in the past and present.</w:t>
              </w:r>
            </w:hyperlink>
          </w:p>
          <w:p>
            <w:pPr/>
            <w:hyperlink r:id="rId11" w:history="1">
              <w:r>
                <w:rPr>
                  <w:color w:val="#410a8c"/>
                  <w:u w:val="single"/>
                </w:rPr>
                <w:t xml:space="preserve">Airton Pollini</w:t>
              </w:r>
            </w:hyperlink>
          </w:p>
          <w:p>
            <w:pPr/>
            <w:r>
              <w:rPr>
                <w:i w:val="1"/>
                <w:iCs w:val="1"/>
              </w:rPr>
              <w:t xml:space="preserve">Revista do Museu de Arqueologia e Etnologia</w:t>
            </w:r>
            <w:r>
              <w:rPr/>
              <w:t xml:space="preserve">, 1999, 9, pp.288. </w:t>
            </w:r>
            <w:hyperlink r:id="rId109" w:history="1">
              <w:r>
                <w:rPr>
                  <w:color w:val="#410a8c"/>
                  <w:u w:val="single"/>
                </w:rPr>
                <w:t xml:space="preserve">⟨10.11606/issn.2448-1750.revmae.1999.109358⟩</w:t>
              </w:r>
            </w:hyperlink>
          </w:p>
          <w:p>
            <w:pPr/>
            <w:r>
              <w:rPr/>
              <w:t xml:space="preserve">Article dans une revue</w:t>
            </w:r>
            <w:r>
              <w:rPr/>
              <w:t xml:space="preserve"> (compte-rendu de lecture)</w:t>
            </w:r>
          </w:p>
          <w:p>
            <w:pPr/>
            <w:hyperlink r:id="rId108" w:history="1">
              <w:r>
                <w:rPr>
                  <w:color w:val="#410a8c"/>
                  <w:u w:val="single"/>
                </w:rPr>
                <w:t xml:space="preserve">halshs-05522671v1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Territoires multiples des cités grecques : définitions, limites, évolutions</w:t>
              </w:r>
            </w:hyperlink>
          </w:p>
          <w:p>
            <w:pPr/>
            <w:hyperlink r:id="rId14" w:history="1">
              <w:r>
                <w:rPr>
                  <w:color w:val="#410a8c"/>
                  <w:u w:val="single"/>
                </w:rPr>
                <w:t xml:space="preserve">Stefania de Vido</w:t>
              </w:r>
            </w:hyperlink>
            <w:r>
              <w:rPr/>
              <w:t xml:space="preserve">,</w:t>
            </w: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6" w:history="1">
              <w:r>
                <w:rPr>
                  <w:color w:val="#410a8c"/>
                  <w:u w:val="single"/>
                </w:rPr>
                <w:t xml:space="preserve">Clémence Weber-Pallez</w:t>
              </w:r>
            </w:hyperlink>
          </w:p>
          <w:p>
            <w:pPr/>
            <w:r>
              <w:rPr>
                <w:i w:val="1"/>
                <w:iCs w:val="1"/>
              </w:rPr>
              <w:t xml:space="preserve">Journée d'étude. Territoires multiples des cités grecques : définitions, limites, évolutions</w:t>
            </w:r>
            <w:r>
              <w:rPr/>
              <w:t xml:space="preserve">, Jun 2021, Athènes, Grèce</w:t>
            </w:r>
          </w:p>
          <w:p>
            <w:pPr/>
            <w:r>
              <w:rPr/>
              <w:t xml:space="preserve">Communication dans un congrès</w:t>
            </w:r>
          </w:p>
          <w:p>
            <w:pPr/>
            <w:hyperlink r:id="rId110" w:history="1">
              <w:r>
                <w:rPr>
                  <w:color w:val="#410a8c"/>
                  <w:u w:val="single"/>
                </w:rPr>
                <w:t xml:space="preserve">hal-03993498v1</w:t>
              </w:r>
            </w:hyperlink>
          </w:p>
        </w:tc>
      </w:tr>
      <w:tr>
        <w:trPr/>
        <w:tc>
          <w:tcPr>
            <w:noWrap/>
          </w:tcPr>
          <w:p>
            <w:pPr>
              <w:spacing w:after="200"/>
            </w:pPr>
            <w:hyperlink r:id="rId111" w:history="1">
              <w:r>
                <w:rPr>
                  <w:color w:val="1e198e"/>
                  <w:b w:val="1"/>
                  <w:bCs w:val="1"/>
                  <w:u w:val="single"/>
                </w:rPr>
                <w:t xml:space="preserve">Continuity and transformation: some examples of stoai and thesauroi organizing the public and religious space</w:t>
              </w:r>
            </w:hyperlink>
          </w:p>
          <w:p>
            <w:pPr/>
            <w:hyperlink r:id="rId11" w:history="1">
              <w:r>
                <w:rPr>
                  <w:color w:val="#410a8c"/>
                  <w:u w:val="single"/>
                </w:rPr>
                <w:t xml:space="preserve">Airton Pollini</w:t>
              </w:r>
            </w:hyperlink>
            <w:r>
              <w:rPr/>
              <w:t xml:space="preserve">,</w:t>
            </w:r>
            <w:hyperlink r:id="rId31" w:history="1">
              <w:r>
                <w:rPr>
                  <w:color w:val="#410a8c"/>
                  <w:u w:val="single"/>
                </w:rPr>
                <w:t xml:space="preserve">Sophie Montel</w:t>
              </w:r>
            </w:hyperlink>
          </w:p>
          <w:p>
            <w:pPr/>
            <w:r>
              <w:rPr>
                <w:i w:val="1"/>
                <w:iCs w:val="1"/>
              </w:rPr>
              <w:t xml:space="preserve">EAA (European Association of Archaeologists) Widening Horizons</w:t>
            </w:r>
            <w:r>
              <w:rPr/>
              <w:t xml:space="preserve">, 2021, Kiel, Germany</w:t>
            </w:r>
          </w:p>
          <w:p>
            <w:pPr/>
            <w:r>
              <w:rPr/>
              <w:t xml:space="preserve">Communication dans un congrès</w:t>
            </w:r>
          </w:p>
          <w:p>
            <w:pPr/>
            <w:hyperlink r:id="rId111" w:history="1">
              <w:r>
                <w:rPr>
                  <w:color w:val="#410a8c"/>
                  <w:u w:val="single"/>
                </w:rPr>
                <w:t xml:space="preserve">hal-03773171v1</w:t>
              </w:r>
            </w:hyperlink>
          </w:p>
        </w:tc>
      </w:tr>
      <w:tr>
        <w:trPr/>
        <w:tc>
          <w:tcPr>
            <w:noWrap/>
          </w:tcPr>
          <w:p>
            <w:pPr>
              <w:spacing w:after="200"/>
            </w:pPr>
            <w:hyperlink r:id="rId112" w:history="1">
              <w:r>
                <w:rPr>
                  <w:color w:val="1e198e"/>
                  <w:b w:val="1"/>
                  <w:bCs w:val="1"/>
                  <w:u w:val="single"/>
                </w:rPr>
                <w:t xml:space="preserve">Portiques et trésors archaïques dans les espaces publics et sacrés grecs égéens et occidentaux</w:t>
              </w:r>
            </w:hyperlink>
          </w:p>
          <w:p>
            <w:pPr/>
            <w:hyperlink r:id="rId11" w:history="1">
              <w:r>
                <w:rPr>
                  <w:color w:val="#410a8c"/>
                  <w:u w:val="single"/>
                </w:rPr>
                <w:t xml:space="preserve">Airton Pollini</w:t>
              </w:r>
            </w:hyperlink>
            <w:r>
              <w:rPr/>
              <w:t xml:space="preserve">,</w:t>
            </w:r>
            <w:hyperlink r:id="rId31" w:history="1">
              <w:r>
                <w:rPr>
                  <w:color w:val="#410a8c"/>
                  <w:u w:val="single"/>
                </w:rPr>
                <w:t xml:space="preserve">Sophie Montel</w:t>
              </w:r>
            </w:hyperlink>
          </w:p>
          <w:p>
            <w:pPr/>
            <w:r>
              <w:rPr>
                <w:i w:val="1"/>
                <w:iCs w:val="1"/>
              </w:rPr>
              <w:t xml:space="preserve">VI Convegno Internazionale di Studi. Architettura, urbanistica e societa delle colonie greche</w:t>
            </w:r>
            <w:r>
              <w:rPr/>
              <w:t xml:space="preserve">, Oct 2021, Paestum, Italy</w:t>
            </w:r>
          </w:p>
          <w:p>
            <w:pPr/>
            <w:r>
              <w:rPr/>
              <w:t xml:space="preserve">Communication dans un congrès</w:t>
            </w:r>
          </w:p>
          <w:p>
            <w:pPr/>
            <w:hyperlink r:id="rId112" w:history="1">
              <w:r>
                <w:rPr>
                  <w:color w:val="#410a8c"/>
                  <w:u w:val="single"/>
                </w:rPr>
                <w:t xml:space="preserve">hal-03995286v1</w:t>
              </w:r>
            </w:hyperlink>
          </w:p>
        </w:tc>
      </w:tr>
      <w:tr>
        <w:trPr/>
        <w:tc>
          <w:tcPr>
            <w:noWrap/>
          </w:tcPr>
          <w:p>
            <w:pPr>
              <w:spacing w:after="200"/>
            </w:pPr>
            <w:hyperlink r:id="rId113" w:history="1">
              <w:r>
                <w:rPr>
                  <w:color w:val="1e198e"/>
                  <w:b w:val="1"/>
                  <w:bCs w:val="1"/>
                  <w:u w:val="single"/>
                </w:rPr>
                <w:t xml:space="preserve">Cités de frontière, villes des marges. Regards croisés et perspectives de recherche sur les formes urbaines (de l’époque archaïque à l’Antiquité tardive)</w:t>
              </w:r>
            </w:hyperlink>
          </w:p>
          <w:p>
            <w:pPr/>
            <w:hyperlink r:id="rId11" w:history="1">
              <w:r>
                <w:rPr>
                  <w:color w:val="#410a8c"/>
                  <w:u w:val="single"/>
                </w:rPr>
                <w:t xml:space="preserve">Airton Pollini</w:t>
              </w:r>
            </w:hyperlink>
          </w:p>
          <w:p>
            <w:pPr/>
            <w:r>
              <w:rPr>
                <w:i w:val="1"/>
                <w:iCs w:val="1"/>
              </w:rPr>
              <w:t xml:space="preserve">Cités de frontière, villes des marges. Regards croisés et perspectives de recherche sur les formes urbaines (de l’époque archaïque à l’Antiquité tardive)</w:t>
            </w:r>
            <w:r>
              <w:rPr/>
              <w:t xml:space="preserve">, Nov 2019, Mulhouse, France</w:t>
            </w:r>
          </w:p>
          <w:p>
            <w:pPr/>
            <w:r>
              <w:rPr/>
              <w:t xml:space="preserve">Communication dans un congrès</w:t>
            </w:r>
          </w:p>
          <w:p>
            <w:pPr/>
            <w:hyperlink r:id="rId113" w:history="1">
              <w:r>
                <w:rPr>
                  <w:color w:val="#410a8c"/>
                  <w:u w:val="single"/>
                </w:rPr>
                <w:t xml:space="preserve">hal-03270571v1</w:t>
              </w:r>
            </w:hyperlink>
          </w:p>
        </w:tc>
      </w:tr>
      <w:tr>
        <w:trPr/>
        <w:tc>
          <w:tcPr>
            <w:noWrap/>
          </w:tcPr>
          <w:p>
            <w:pPr>
              <w:spacing w:after="200"/>
            </w:pPr>
            <w:hyperlink r:id="rId114" w:history="1">
              <w:r>
                <w:rPr>
                  <w:color w:val="1e198e"/>
                  <w:b w:val="1"/>
                  <w:bCs w:val="1"/>
                  <w:u w:val="single"/>
                </w:rPr>
                <w:t xml:space="preserve">Cultural contacts, resistance, etc. - Introduction</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Seventh Conference of Italian Archaeology, 16-18 avril 2016</w:t>
            </w:r>
            <w:r>
              <w:rPr/>
              <w:t xml:space="preserve">, Apr 2016, Galway, Ireland. pp.39-40</w:t>
            </w:r>
          </w:p>
          <w:p>
            <w:pPr/>
            <w:r>
              <w:rPr/>
              <w:t xml:space="preserve">Communication dans un congrès</w:t>
            </w:r>
          </w:p>
          <w:p>
            <w:pPr/>
            <w:hyperlink r:id="rId114" w:history="1">
              <w:r>
                <w:rPr>
                  <w:color w:val="#410a8c"/>
                  <w:u w:val="single"/>
                </w:rPr>
                <w:t xml:space="preserve">hal-03165819v1</w:t>
              </w:r>
            </w:hyperlink>
          </w:p>
        </w:tc>
      </w:tr>
      <w:tr>
        <w:trPr/>
        <w:tc>
          <w:tcPr>
            <w:noWrap/>
          </w:tcPr>
          <w:p>
            <w:pPr>
              <w:spacing w:after="200"/>
            </w:pPr>
            <w:hyperlink r:id="rId115" w:history="1">
              <w:r>
                <w:rPr>
                  <w:color w:val="1e198e"/>
                  <w:b w:val="1"/>
                  <w:bCs w:val="1"/>
                  <w:u w:val="single"/>
                </w:rPr>
                <w:t xml:space="preserve">Naissance des cités : à l’aube des premières expériences urbaines</w:t>
              </w:r>
            </w:hyperlink>
          </w:p>
          <w:p>
            <w:pPr/>
            <w:hyperlink r:id="rId11" w:history="1">
              <w:r>
                <w:rPr>
                  <w:color w:val="#410a8c"/>
                  <w:u w:val="single"/>
                </w:rPr>
                <w:t xml:space="preserve">Airton Pollini</w:t>
              </w:r>
            </w:hyperlink>
          </w:p>
          <w:p>
            <w:pPr/>
            <w:r>
              <w:rPr>
                <w:i w:val="1"/>
                <w:iCs w:val="1"/>
              </w:rPr>
              <w:t xml:space="preserve">Naissance des cités : à l’aube des premières expériences urbaines</w:t>
            </w:r>
            <w:r>
              <w:rPr/>
              <w:t xml:space="preserve">, Nov 2018, Dijon, France</w:t>
            </w:r>
          </w:p>
          <w:p>
            <w:pPr/>
            <w:r>
              <w:rPr/>
              <w:t xml:space="preserve">Communication dans un congrès</w:t>
            </w:r>
          </w:p>
          <w:p>
            <w:pPr/>
            <w:hyperlink r:id="rId115" w:history="1">
              <w:r>
                <w:rPr>
                  <w:color w:val="#410a8c"/>
                  <w:u w:val="single"/>
                </w:rPr>
                <w:t xml:space="preserve">hal-03270572v1</w:t>
              </w:r>
            </w:hyperlink>
          </w:p>
        </w:tc>
      </w:tr>
      <w:tr>
        <w:trPr/>
        <w:tc>
          <w:tcPr>
            <w:noWrap/>
          </w:tcPr>
          <w:p>
            <w:pPr>
              <w:spacing w:after="200"/>
            </w:pPr>
            <w:hyperlink r:id="rId116" w:history="1">
              <w:r>
                <w:rPr>
                  <w:color w:val="1e198e"/>
                  <w:b w:val="1"/>
                  <w:bCs w:val="1"/>
                  <w:u w:val="single"/>
                </w:rPr>
                <w:t xml:space="preserve">Nommer la ville : Vocabulaire de la cité et formes urbaines antiques</w:t>
              </w:r>
            </w:hyperlink>
          </w:p>
          <w:p>
            <w:pPr/>
            <w:hyperlink r:id="rId11" w:history="1">
              <w:r>
                <w:rPr>
                  <w:color w:val="#410a8c"/>
                  <w:u w:val="single"/>
                </w:rPr>
                <w:t xml:space="preserve">Airton Pollini</w:t>
              </w:r>
            </w:hyperlink>
            <w:r>
              <w:rPr/>
              <w:t xml:space="preserve">,</w:t>
            </w:r>
            <w:hyperlink r:id="rId117" w:history="1">
              <w:r>
                <w:rPr>
                  <w:color w:val="#410a8c"/>
                  <w:u w:val="single"/>
                </w:rPr>
                <w:t xml:space="preserve">A. Esposito</w:t>
              </w:r>
            </w:hyperlink>
          </w:p>
          <w:p>
            <w:pPr/>
            <w:r>
              <w:rPr>
                <w:i w:val="1"/>
                <w:iCs w:val="1"/>
              </w:rPr>
              <w:t xml:space="preserve">Nommer la ville : Vocabulaire de la cité et formes urbaines antiques</w:t>
            </w:r>
            <w:r>
              <w:rPr/>
              <w:t xml:space="preserve">, May 2018, Dijon, France</w:t>
            </w:r>
          </w:p>
          <w:p>
            <w:pPr/>
            <w:r>
              <w:rPr/>
              <w:t xml:space="preserve">Communication dans un congrès</w:t>
            </w:r>
          </w:p>
          <w:p>
            <w:pPr/>
            <w:hyperlink r:id="rId116" w:history="1">
              <w:r>
                <w:rPr>
                  <w:color w:val="#410a8c"/>
                  <w:u w:val="single"/>
                </w:rPr>
                <w:t xml:space="preserve">hal-03270576v1</w:t>
              </w:r>
            </w:hyperlink>
          </w:p>
        </w:tc>
      </w:tr>
      <w:tr>
        <w:trPr/>
        <w:tc>
          <w:tcPr>
            <w:noWrap/>
          </w:tcPr>
          <w:p>
            <w:pPr>
              <w:spacing w:after="200"/>
            </w:pPr>
            <w:hyperlink r:id="rId118" w:history="1">
              <w:r>
                <w:rPr>
                  <w:color w:val="1e198e"/>
                  <w:b w:val="1"/>
                  <w:bCs w:val="1"/>
                  <w:u w:val="single"/>
                </w:rPr>
                <w:t xml:space="preserve">Vies parallèles : l’auctoritas des grands personnages antiques en contexte d’interculturalité</w:t>
              </w:r>
            </w:hyperlink>
          </w:p>
          <w:p>
            <w:pPr/>
            <w:hyperlink r:id="rId11" w:history="1">
              <w:r>
                <w:rPr>
                  <w:color w:val="#410a8c"/>
                  <w:u w:val="single"/>
                </w:rPr>
                <w:t xml:space="preserve">Airton Pollini</w:t>
              </w:r>
            </w:hyperlink>
            <w:r>
              <w:rPr/>
              <w:t xml:space="preserve">,</w:t>
            </w:r>
            <w:hyperlink r:id="rId24" w:history="1">
              <w:r>
                <w:rPr>
                  <w:color w:val="#410a8c"/>
                  <w:u w:val="single"/>
                </w:rPr>
                <w:t xml:space="preserve">Maria Teresa Schettino</w:t>
              </w:r>
            </w:hyperlink>
          </w:p>
          <w:p>
            <w:pPr/>
            <w:r>
              <w:rPr>
                <w:i w:val="1"/>
                <w:iCs w:val="1"/>
              </w:rPr>
              <w:t xml:space="preserve">Journée d’études du Collegium Beatus Rhenanus (CBR)</w:t>
            </w:r>
            <w:r>
              <w:rPr/>
              <w:t xml:space="preserve">, Airton Pollini; Maria Teresa Schettino; Anne-Sophie Meyer, 2018, Mulhouse, France</w:t>
            </w:r>
          </w:p>
          <w:p>
            <w:pPr/>
            <w:r>
              <w:rPr/>
              <w:t xml:space="preserve">Communication dans un congrès</w:t>
            </w:r>
          </w:p>
          <w:p>
            <w:pPr/>
            <w:hyperlink r:id="rId118" w:history="1">
              <w:r>
                <w:rPr>
                  <w:color w:val="#410a8c"/>
                  <w:u w:val="single"/>
                </w:rPr>
                <w:t xml:space="preserve">hal-03270574v1</w:t>
              </w:r>
            </w:hyperlink>
          </w:p>
        </w:tc>
      </w:tr>
      <w:tr>
        <w:trPr/>
        <w:tc>
          <w:tcPr>
            <w:noWrap/>
          </w:tcPr>
          <w:p>
            <w:pPr>
              <w:spacing w:after="200"/>
            </w:pPr>
            <w:hyperlink r:id="rId119" w:history="1">
              <w:r>
                <w:rPr>
                  <w:color w:val="1e198e"/>
                  <w:b w:val="1"/>
                  <w:bCs w:val="1"/>
                  <w:u w:val="single"/>
                </w:rPr>
                <w:t xml:space="preserve">Apoikiai, klerouchiai, katoikiai, coloniae : déclinaisons et mutations de la cité coloniale</w:t>
              </w:r>
            </w:hyperlink>
          </w:p>
          <w:p>
            <w:pPr/>
            <w:hyperlink r:id="rId11" w:history="1">
              <w:r>
                <w:rPr>
                  <w:color w:val="#410a8c"/>
                  <w:u w:val="single"/>
                </w:rPr>
                <w:t xml:space="preserve">Airton Pollini</w:t>
              </w:r>
            </w:hyperlink>
          </w:p>
          <w:p>
            <w:pPr/>
            <w:r>
              <w:rPr>
                <w:i w:val="1"/>
                <w:iCs w:val="1"/>
              </w:rPr>
              <w:t xml:space="preserve">Journée d'étude : Apoikiai, klerouchiai, katoikiai, coloniae : déclinaisons et mutations de la cité coloniale, avec A. Esposito, Dijon, U. de Bourgogne</w:t>
            </w:r>
            <w:r>
              <w:rPr/>
              <w:t xml:space="preserve">, Jul 2019, Dijon, France</w:t>
            </w:r>
          </w:p>
          <w:p>
            <w:pPr/>
            <w:r>
              <w:rPr/>
              <w:t xml:space="preserve">Communication dans un congrès</w:t>
            </w:r>
          </w:p>
          <w:p>
            <w:pPr/>
            <w:hyperlink r:id="rId119" w:history="1">
              <w:r>
                <w:rPr>
                  <w:color w:val="#410a8c"/>
                  <w:u w:val="single"/>
                </w:rPr>
                <w:t xml:space="preserve">hal-03270565v1</w:t>
              </w:r>
            </w:hyperlink>
          </w:p>
        </w:tc>
      </w:tr>
      <w:tr>
        <w:trPr/>
        <w:tc>
          <w:tcPr>
            <w:noWrap/>
          </w:tcPr>
          <w:p>
            <w:pPr>
              <w:spacing w:after="200"/>
            </w:pPr>
            <w:hyperlink r:id="rId120" w:history="1">
              <w:r>
                <w:rPr>
                  <w:color w:val="1e198e"/>
                  <w:b w:val="1"/>
                  <w:bCs w:val="1"/>
                  <w:u w:val="single"/>
                </w:rPr>
                <w:t xml:space="preserve">Pottery and cultural borders in Magna Graecia and Sicily</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Congreso Internacional sobre Estudios Cerámicos</w:t>
            </w:r>
            <w:r>
              <w:rPr/>
              <w:t xml:space="preserve">, Nov 2010, Cadiz, Spain. pp.525-574</w:t>
            </w:r>
          </w:p>
          <w:p>
            <w:pPr/>
            <w:r>
              <w:rPr/>
              <w:t xml:space="preserve">Communication dans un congrès</w:t>
            </w:r>
          </w:p>
          <w:p>
            <w:pPr/>
            <w:hyperlink r:id="rId120" w:history="1">
              <w:r>
                <w:rPr>
                  <w:color w:val="#410a8c"/>
                  <w:u w:val="single"/>
                </w:rPr>
                <w:t xml:space="preserve">halshs-01155142v1</w:t>
              </w:r>
            </w:hyperlink>
          </w:p>
        </w:tc>
      </w:tr>
      <w:tr>
        <w:trPr/>
        <w:tc>
          <w:tcPr>
            <w:noWrap/>
          </w:tcPr>
          <w:p>
            <w:pPr>
              <w:spacing w:after="200"/>
            </w:pPr>
            <w:hyperlink r:id="rId121" w:history="1">
              <w:r>
                <w:rPr>
                  <w:color w:val="1e198e"/>
                  <w:b w:val="1"/>
                  <w:bCs w:val="1"/>
                  <w:u w:val="single"/>
                </w:rPr>
                <w:t xml:space="preserve">Limites et occupation de l'espace dans les colonies grecques du Sud de l'Italie</w:t>
              </w:r>
            </w:hyperlink>
          </w:p>
          <w:p>
            <w:pPr/>
            <w:hyperlink r:id="rId11" w:history="1">
              <w:r>
                <w:rPr>
                  <w:color w:val="#410a8c"/>
                  <w:u w:val="single"/>
                </w:rPr>
                <w:t xml:space="preserve">Airton Pollini</w:t>
              </w:r>
            </w:hyperlink>
          </w:p>
          <w:p>
            <w:pPr/>
            <w:r>
              <w:rPr>
                <w:i w:val="1"/>
                <w:iCs w:val="1"/>
              </w:rPr>
              <w:t xml:space="preserve">Colloque de la SOPHAU, tenu à l’Université de Lille 3 les 11 et 12 mai 2012</w:t>
            </w:r>
            <w:r>
              <w:rPr/>
              <w:t xml:space="preserve">, May 2012, Lille, France. pp.123-142</w:t>
            </w:r>
          </w:p>
          <w:p>
            <w:pPr/>
            <w:r>
              <w:rPr/>
              <w:t xml:space="preserve">Communication dans un congrès</w:t>
            </w:r>
          </w:p>
          <w:p>
            <w:pPr/>
            <w:hyperlink r:id="rId121" w:history="1">
              <w:r>
                <w:rPr>
                  <w:color w:val="#410a8c"/>
                  <w:u w:val="single"/>
                </w:rPr>
                <w:t xml:space="preserve">hal-05455147v1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Frontières en Grande Grèce : archéologie et histoire des représentations</w:t>
              </w:r>
            </w:hyperlink>
          </w:p>
          <w:p>
            <w:pPr/>
            <w:hyperlink r:id="rId11" w:history="1">
              <w:r>
                <w:rPr>
                  <w:color w:val="#410a8c"/>
                  <w:u w:val="single"/>
                </w:rPr>
                <w:t xml:space="preserve">Airton Pollini</w:t>
              </w:r>
            </w:hyperlink>
          </w:p>
          <w:p>
            <w:pPr/>
            <w:hyperlink r:id="rId123" w:history="1">
              <w:r>
                <w:rPr>
                  <w:color w:val="#410a8c"/>
                  <w:u w:val="single"/>
                </w:rPr>
                <w:t xml:space="preserve">Publications du Centre Jean Bérard</w:t>
              </w:r>
            </w:hyperlink>
            <w:r>
              <w:rPr/>
              <w:t xml:space="preserve">, 2025, Études, 978-2-38050-040-0. </w:t>
            </w:r>
            <w:hyperlink r:id="rId124" w:history="1">
              <w:r>
                <w:rPr>
                  <w:color w:val="#410a8c"/>
                  <w:u w:val="single"/>
                </w:rPr>
                <w:t xml:space="preserve">⟨10.4000/14kbw⟩</w:t>
              </w:r>
            </w:hyperlink>
          </w:p>
          <w:p>
            <w:pPr/>
            <w:r>
              <w:rPr/>
              <w:t xml:space="preserve">Ouvrages</w:t>
            </w:r>
          </w:p>
          <w:p>
            <w:pPr/>
            <w:hyperlink r:id="rId122" w:history="1">
              <w:r>
                <w:rPr>
                  <w:color w:val="#410a8c"/>
                  <w:u w:val="single"/>
                </w:rPr>
                <w:t xml:space="preserve">halshs-05522127v1</w:t>
              </w:r>
            </w:hyperlink>
          </w:p>
        </w:tc>
      </w:tr>
      <w:tr>
        <w:trPr/>
        <w:tc>
          <w:tcPr>
            <w:noWrap/>
          </w:tcPr>
          <w:p>
            <w:pPr>
              <w:spacing w:after="200"/>
            </w:pPr>
            <w:hyperlink r:id="rId125" w:history="1">
              <w:r>
                <w:rPr>
                  <w:color w:val="1e198e"/>
                  <w:b w:val="1"/>
                  <w:bCs w:val="1"/>
                  <w:u w:val="single"/>
                </w:rPr>
                <w:t xml:space="preserve">Travailler à l'ombre du temple</w:t>
              </w:r>
            </w:hyperlink>
          </w:p>
          <w:p>
            <w:pPr/>
            <w:hyperlink r:id="rId126" w:history="1">
              <w:r>
                <w:rPr>
                  <w:color w:val="#410a8c"/>
                  <w:u w:val="single"/>
                </w:rPr>
                <w:t xml:space="preserve">Olivier De Cazanove</w:t>
              </w:r>
            </w:hyperlink>
            <w:r>
              <w:rPr/>
              <w:t xml:space="preserve">,</w:t>
            </w:r>
            <w:hyperlink r:id="rId15" w:history="1">
              <w:r>
                <w:rPr>
                  <w:color w:val="#410a8c"/>
                  <w:u w:val="single"/>
                </w:rPr>
                <w:t xml:space="preserve">Arianna Esposito</w:t>
              </w:r>
            </w:hyperlink>
            <w:r>
              <w:rPr/>
              <w:t xml:space="preserve">,</w:t>
            </w:r>
            <w:hyperlink r:id="rId127" w:history="1">
              <w:r>
                <w:rPr>
                  <w:color w:val="#410a8c"/>
                  <w:u w:val="single"/>
                </w:rPr>
                <w:t xml:space="preserve">Nicolas Monteix</w:t>
              </w:r>
            </w:hyperlink>
            <w:r>
              <w:rPr/>
              <w:t xml:space="preserve">,</w:t>
            </w:r>
            <w:hyperlink r:id="rId11" w:history="1">
              <w:r>
                <w:rPr>
                  <w:color w:val="#410a8c"/>
                  <w:u w:val="single"/>
                </w:rPr>
                <w:t xml:space="preserve">Airton Pollini</w:t>
              </w:r>
            </w:hyperlink>
          </w:p>
          <w:p>
            <w:pPr/>
            <w:r>
              <w:rPr/>
              <w:t xml:space="preserve">Publications du Centre Jean Bérard; Publications du Centre Jean Bérard, 57, pp.216, 2023, </w:t>
            </w:r>
            <w:hyperlink r:id="rId128" w:history="1">
              <w:r>
                <w:rPr>
                  <w:color w:val="#410a8c"/>
                  <w:u w:val="single"/>
                </w:rPr>
                <w:t xml:space="preserve">⟨10.4000/books.pcjb.8683⟩</w:t>
              </w:r>
            </w:hyperlink>
          </w:p>
          <w:p>
            <w:pPr/>
            <w:r>
              <w:rPr/>
              <w:t xml:space="preserve">Ouvrages</w:t>
            </w:r>
          </w:p>
          <w:p>
            <w:pPr/>
            <w:hyperlink r:id="rId125" w:history="1">
              <w:r>
                <w:rPr>
                  <w:color w:val="#410a8c"/>
                  <w:u w:val="single"/>
                </w:rPr>
                <w:t xml:space="preserve">halshs-04115734v1</w:t>
              </w:r>
            </w:hyperlink>
          </w:p>
        </w:tc>
      </w:tr>
      <w:tr>
        <w:trPr/>
        <w:tc>
          <w:tcPr>
            <w:noWrap/>
          </w:tcPr>
          <w:p>
            <w:pPr>
              <w:spacing w:after="200"/>
            </w:pPr>
            <w:hyperlink r:id="rId129" w:history="1">
              <w:r>
                <w:rPr>
                  <w:color w:val="1e198e"/>
                  <w:b w:val="1"/>
                  <w:bCs w:val="1"/>
                  <w:u w:val="single"/>
                </w:rPr>
                <w:t xml:space="preserve">Synopsis. Images antiques, images cinématographiques</w:t>
              </w:r>
            </w:hyperlink>
          </w:p>
          <w:p>
            <w:pPr/>
            <w:hyperlink r:id="rId52" w:history="1">
              <w:r>
                <w:rPr>
                  <w:color w:val="#410a8c"/>
                  <w:u w:val="single"/>
                </w:rPr>
                <w:t xml:space="preserve">Claude Pouzadoux</w:t>
              </w:r>
            </w:hyperlink>
            <w:r>
              <w:rPr/>
              <w:t xml:space="preserve">,</w:t>
            </w:r>
            <w:hyperlink r:id="rId11" w:history="1">
              <w:r>
                <w:rPr>
                  <w:color w:val="#410a8c"/>
                  <w:u w:val="single"/>
                </w:rPr>
                <w:t xml:space="preserve">Airton Pollini</w:t>
              </w:r>
            </w:hyperlink>
          </w:p>
          <w:p>
            <w:pPr/>
            <w:r>
              <w:rPr/>
              <w:t xml:space="preserve">Éditions de Boccard, 284 p., 2022, Travaux de la MSH Mondes (29), 978-2-7018-0568-9</w:t>
            </w:r>
          </w:p>
          <w:p>
            <w:pPr/>
            <w:r>
              <w:rPr/>
              <w:t xml:space="preserve">Ouvrages</w:t>
            </w:r>
          </w:p>
          <w:p>
            <w:pPr/>
            <w:hyperlink r:id="rId129" w:history="1">
              <w:r>
                <w:rPr>
                  <w:color w:val="#410a8c"/>
                  <w:u w:val="single"/>
                </w:rPr>
                <w:t xml:space="preserve">halshs-03951145v1</w:t>
              </w:r>
            </w:hyperlink>
          </w:p>
        </w:tc>
      </w:tr>
      <w:tr>
        <w:trPr/>
        <w:tc>
          <w:tcPr>
            <w:noWrap/>
          </w:tcPr>
          <w:p>
            <w:pPr>
              <w:spacing w:after="200"/>
            </w:pPr>
            <w:hyperlink r:id="rId130" w:history="1">
              <w:r>
                <w:rPr>
                  <w:color w:val="1e198e"/>
                  <w:b w:val="1"/>
                  <w:bCs w:val="1"/>
                  <w:u w:val="single"/>
                </w:rPr>
                <w:t xml:space="preserve">La question de l’espace au IVe siècle avant J.-C. dans les mondes grec et étrusco-italique : continuités, ruptures, reprises</w:t>
              </w:r>
            </w:hyperlink>
          </w:p>
          <w:p>
            <w:pPr/>
            <w:hyperlink r:id="rId31" w:history="1">
              <w:r>
                <w:rPr>
                  <w:color w:val="#410a8c"/>
                  <w:u w:val="single"/>
                </w:rPr>
                <w:t xml:space="preserve">Sophie Montel</w:t>
              </w:r>
            </w:hyperlink>
            <w:r>
              <w:rPr/>
              <w:t xml:space="preserve">,</w:t>
            </w:r>
            <w:hyperlink r:id="rId11" w:history="1">
              <w:r>
                <w:rPr>
                  <w:color w:val="#410a8c"/>
                  <w:u w:val="single"/>
                </w:rPr>
                <w:t xml:space="preserve">Airton Pollini</w:t>
              </w:r>
            </w:hyperlink>
          </w:p>
          <w:p>
            <w:pPr/>
            <w:hyperlink r:id="rId131" w:history="1">
              <w:r>
                <w:rPr>
                  <w:color w:val="#410a8c"/>
                  <w:u w:val="single"/>
                </w:rPr>
                <w:t xml:space="preserve">Presses Universitaires de Franche-Comté</w:t>
              </w:r>
            </w:hyperlink>
            <w:r>
              <w:rPr/>
              <w:t xml:space="preserve">, 2018</w:t>
            </w:r>
          </w:p>
          <w:p>
            <w:pPr/>
            <w:r>
              <w:rPr/>
              <w:t xml:space="preserve">Ouvrages</w:t>
            </w:r>
          </w:p>
          <w:p>
            <w:pPr/>
            <w:hyperlink r:id="rId130" w:history="1">
              <w:r>
                <w:rPr>
                  <w:color w:val="#410a8c"/>
                  <w:u w:val="single"/>
                </w:rPr>
                <w:t xml:space="preserve">halshs-02554060v1</w:t>
              </w:r>
            </w:hyperlink>
          </w:p>
        </w:tc>
      </w:tr>
      <w:tr>
        <w:trPr/>
        <w:tc>
          <w:tcPr>
            <w:noWrap/>
          </w:tcPr>
          <w:p>
            <w:pPr>
              <w:spacing w:after="200"/>
            </w:pPr>
            <w:hyperlink r:id="rId132" w:history="1">
              <w:r>
                <w:rPr>
                  <w:color w:val="1e198e"/>
                  <w:b w:val="1"/>
                  <w:bCs w:val="1"/>
                  <w:u w:val="single"/>
                </w:rPr>
                <w:t xml:space="preserve">Questions d'appartenance: les identités de l'Antiquité à nos jours</w:t>
              </w:r>
            </w:hyperlink>
          </w:p>
          <w:p>
            <w:pPr/>
            <w:hyperlink r:id="rId133" w:history="1">
              <w:r>
                <w:rPr>
                  <w:color w:val="#410a8c"/>
                  <w:u w:val="single"/>
                </w:rPr>
                <w:t xml:space="preserve">Céline Borello</w:t>
              </w:r>
            </w:hyperlink>
            <w:r>
              <w:rPr/>
              <w:t xml:space="preserve">,</w:t>
            </w:r>
            <w:hyperlink r:id="rId11" w:history="1">
              <w:r>
                <w:rPr>
                  <w:color w:val="#410a8c"/>
                  <w:u w:val="single"/>
                </w:rPr>
                <w:t xml:space="preserve">Airton Pollini</w:t>
              </w:r>
            </w:hyperlink>
          </w:p>
          <w:p>
            <w:pPr/>
            <w:r>
              <w:rPr/>
              <w:t xml:space="preserve">Orizons, 2015, 979-10-309-0004-0</w:t>
            </w:r>
          </w:p>
          <w:p>
            <w:pPr/>
            <w:r>
              <w:rPr/>
              <w:t xml:space="preserve">Ouvrages</w:t>
            </w:r>
          </w:p>
          <w:p>
            <w:pPr/>
            <w:hyperlink r:id="rId132" w:history="1">
              <w:r>
                <w:rPr>
                  <w:color w:val="#410a8c"/>
                  <w:u w:val="single"/>
                </w:rPr>
                <w:t xml:space="preserve">hal-01314785v1</w:t>
              </w:r>
            </w:hyperlink>
          </w:p>
        </w:tc>
      </w:tr>
      <w:tr>
        <w:trPr/>
        <w:tc>
          <w:tcPr>
            <w:noWrap/>
          </w:tcPr>
          <w:p>
            <w:pPr>
              <w:spacing w:after="200"/>
            </w:pPr>
            <w:hyperlink r:id="rId134" w:history="1">
              <w:r>
                <w:rPr>
                  <w:color w:val="1e198e"/>
                  <w:b w:val="1"/>
                  <w:bCs w:val="1"/>
                  <w:u w:val="single"/>
                </w:rPr>
                <w:t xml:space="preserve">Mercato: le commerce dans les mondes grec et romain. Précédé d'un entretien avec Jean Andreau</w:t>
              </w:r>
            </w:hyperlink>
          </w:p>
          <w:p>
            <w:pPr/>
            <w:hyperlink r:id="rId135" w:history="1">
              <w:r>
                <w:rPr>
                  <w:color w:val="#410a8c"/>
                  <w:u w:val="single"/>
                </w:rPr>
                <w:t xml:space="preserve">Jean Andreau</w:t>
              </w:r>
            </w:hyperlink>
            <w:r>
              <w:rPr/>
              <w:t xml:space="preserve">,</w:t>
            </w:r>
            <w:hyperlink r:id="rId87" w:history="1">
              <w:r>
                <w:rPr>
                  <w:color w:val="#410a8c"/>
                  <w:u w:val="single"/>
                </w:rPr>
                <w:t xml:space="preserve">Pedro Paulo Funari</w:t>
              </w:r>
            </w:hyperlink>
            <w:r>
              <w:rPr/>
              <w:t xml:space="preserve">,</w:t>
            </w:r>
            <w:hyperlink r:id="rId11" w:history="1">
              <w:r>
                <w:rPr>
                  <w:color w:val="#410a8c"/>
                  <w:u w:val="single"/>
                </w:rPr>
                <w:t xml:space="preserve">Airton Pollini</w:t>
              </w:r>
            </w:hyperlink>
          </w:p>
          <w:p>
            <w:pPr/>
            <w:hyperlink r:id="rId136" w:history="1">
              <w:r>
                <w:rPr>
                  <w:color w:val="#410a8c"/>
                  <w:u w:val="single"/>
                </w:rPr>
                <w:t xml:space="preserve">les Belles lettres</w:t>
              </w:r>
            </w:hyperlink>
            <w:r>
              <w:rPr/>
              <w:t xml:space="preserve">, 2012, 978-2-251-03019-7</w:t>
            </w:r>
          </w:p>
          <w:p>
            <w:pPr/>
            <w:r>
              <w:rPr/>
              <w:t xml:space="preserve">Ouvrages</w:t>
            </w:r>
          </w:p>
          <w:p>
            <w:pPr/>
            <w:hyperlink r:id="rId134" w:history="1">
              <w:r>
                <w:rPr>
                  <w:color w:val="#410a8c"/>
                  <w:u w:val="single"/>
                </w:rPr>
                <w:t xml:space="preserve">hal-05276290v1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Section 32 du Comité National de la Recherche Scientifique : « Mondes anciens et médiévaux »</w:t>
              </w:r>
            </w:hyperlink>
          </w:p>
          <w:p>
            <w:pPr/>
            <w:hyperlink r:id="rId138" w:history="1">
              <w:r>
                <w:rPr>
                  <w:color w:val="#410a8c"/>
                  <w:u w:val="single"/>
                </w:rPr>
                <w:t xml:space="preserve">Frédéric Hurlet</w:t>
              </w:r>
            </w:hyperlink>
            <w:r>
              <w:rPr/>
              <w:t xml:space="preserve">,</w:t>
            </w:r>
            <w:hyperlink r:id="rId139" w:history="1">
              <w:r>
                <w:rPr>
                  <w:color w:val="#410a8c"/>
                  <w:u w:val="single"/>
                </w:rPr>
                <w:t xml:space="preserve">Marie Cronier</w:t>
              </w:r>
            </w:hyperlink>
            <w:r>
              <w:rPr/>
              <w:t xml:space="preserve">,</w:t>
            </w:r>
            <w:hyperlink r:id="rId140" w:history="1">
              <w:r>
                <w:rPr>
                  <w:color w:val="#410a8c"/>
                  <w:u w:val="single"/>
                </w:rPr>
                <w:t xml:space="preserve">Alain Badie</w:t>
              </w:r>
            </w:hyperlink>
            <w:r>
              <w:rPr/>
              <w:t xml:space="preserve">,</w:t>
            </w:r>
            <w:hyperlink r:id="rId141" w:history="1">
              <w:r>
                <w:rPr>
                  <w:color w:val="#410a8c"/>
                  <w:u w:val="single"/>
                </w:rPr>
                <w:t xml:space="preserve">Emmanuèle Caire</w:t>
              </w:r>
            </w:hyperlink>
            <w:r>
              <w:rPr/>
              <w:t xml:space="preserve">,</w:t>
            </w:r>
            <w:hyperlink r:id="rId142"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137" w:history="1">
              <w:r>
                <w:rPr>
                  <w:color w:val="#410a8c"/>
                  <w:u w:val="single"/>
                </w:rPr>
                <w:t xml:space="preserve">halshs-05524267v1</w:t>
              </w:r>
            </w:hyperlink>
          </w:p>
        </w:tc>
      </w:tr>
      <w:tr>
        <w:trPr/>
        <w:tc>
          <w:tcPr>
            <w:noWrap/>
          </w:tcPr>
          <w:p>
            <w:pPr>
              <w:spacing w:after="200"/>
            </w:pPr>
            <w:hyperlink r:id="rId143" w:history="1">
              <w:r>
                <w:rPr>
                  <w:color w:val="1e198e"/>
                  <w:b w:val="1"/>
                  <w:bCs w:val="1"/>
                  <w:u w:val="single"/>
                </w:rPr>
                <w:t xml:space="preserve">Pour l’étude des territoires multiples : les enjeux d’une approche interdisciplinaire et multiscalaire</w:t>
              </w:r>
            </w:hyperlink>
          </w:p>
          <w:p>
            <w:pPr/>
            <w:hyperlink r:id="rId14" w:history="1">
              <w:r>
                <w:rPr>
                  <w:color w:val="#410a8c"/>
                  <w:u w:val="single"/>
                </w:rPr>
                <w:t xml:space="preserve">Stefania de Vido</w:t>
              </w:r>
            </w:hyperlink>
            <w:r>
              <w:rPr/>
              <w:t xml:space="preserve">,</w:t>
            </w: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6" w:history="1">
              <w:r>
                <w:rPr>
                  <w:color w:val="#410a8c"/>
                  <w:u w:val="single"/>
                </w:rPr>
                <w:t xml:space="preserve">Clémence Weber-Pallez</w:t>
              </w:r>
            </w:hyperlink>
          </w:p>
          <w:p>
            <w:pPr/>
            <w:r>
              <w:rPr/>
              <w:t xml:space="preserve">Stefania De Vido; Arianna Esposito; Airton Pollini; Clémence Weber-Pallez. </w:t>
            </w:r>
            <w:r>
              <w:rPr>
                <w:i w:val="1"/>
                <w:iCs w:val="1"/>
              </w:rPr>
              <w:t xml:space="preserve">Territoires multiples. Espaces, définitions, expériences dans le monde grec : VIIe-Ier siècle a.C. (TeMAES I)</w:t>
            </w:r>
            <w:r>
              <w:rPr/>
              <w:t xml:space="preserve">, </w:t>
            </w:r>
            <w:hyperlink r:id="rId144" w:history="1">
              <w:r>
                <w:rPr>
                  <w:color w:val="#410a8c"/>
                  <w:u w:val="single"/>
                </w:rPr>
                <w:t xml:space="preserve">Ausonius Éditions</w:t>
              </w:r>
            </w:hyperlink>
            <w:r>
              <w:rPr/>
              <w:t xml:space="preserve">, 2025, Nemesis, 978-2-35613-660-2</w:t>
            </w:r>
          </w:p>
          <w:p>
            <w:pPr/>
            <w:r>
              <w:rPr/>
              <w:t xml:space="preserve">Chapitre d'ouvrage</w:t>
            </w:r>
          </w:p>
          <w:p>
            <w:pPr/>
            <w:hyperlink r:id="rId143" w:history="1">
              <w:r>
                <w:rPr>
                  <w:color w:val="#410a8c"/>
                  <w:u w:val="single"/>
                </w:rPr>
                <w:t xml:space="preserve">halshs-05522164v1</w:t>
              </w:r>
            </w:hyperlink>
          </w:p>
        </w:tc>
      </w:tr>
      <w:tr>
        <w:trPr/>
        <w:tc>
          <w:tcPr>
            <w:noWrap/>
          </w:tcPr>
          <w:p>
            <w:pPr>
              <w:spacing w:after="200"/>
            </w:pPr>
            <w:hyperlink r:id="rId145" w:history="1">
              <w:r>
                <w:rPr>
                  <w:color w:val="1e198e"/>
                  <w:b w:val="1"/>
                  <w:bCs w:val="1"/>
                  <w:u w:val="single"/>
                </w:rPr>
                <w:t xml:space="preserve">Activités de production et lieux de culte dans le monde antique : quelques remarques</w:t>
              </w:r>
            </w:hyperlink>
          </w:p>
          <w:p>
            <w:pPr/>
            <w:hyperlink r:id="rId126" w:history="1">
              <w:r>
                <w:rPr>
                  <w:color w:val="#410a8c"/>
                  <w:u w:val="single"/>
                </w:rPr>
                <w:t xml:space="preserve">Olivier De Cazanove</w:t>
              </w:r>
            </w:hyperlink>
            <w:r>
              <w:rPr/>
              <w:t xml:space="preserve">,</w:t>
            </w:r>
            <w:hyperlink r:id="rId15" w:history="1">
              <w:r>
                <w:rPr>
                  <w:color w:val="#410a8c"/>
                  <w:u w:val="single"/>
                </w:rPr>
                <w:t xml:space="preserve">Arianna Esposito</w:t>
              </w:r>
            </w:hyperlink>
            <w:r>
              <w:rPr/>
              <w:t xml:space="preserve">,</w:t>
            </w:r>
            <w:hyperlink r:id="rId127" w:history="1">
              <w:r>
                <w:rPr>
                  <w:color w:val="#410a8c"/>
                  <w:u w:val="single"/>
                </w:rPr>
                <w:t xml:space="preserve">Nicolas Monteix</w:t>
              </w:r>
            </w:hyperlink>
            <w:r>
              <w:rPr/>
              <w:t xml:space="preserve">,</w:t>
            </w:r>
            <w:hyperlink r:id="rId11" w:history="1">
              <w:r>
                <w:rPr>
                  <w:color w:val="#410a8c"/>
                  <w:u w:val="single"/>
                </w:rPr>
                <w:t xml:space="preserve">Airton Pollini</w:t>
              </w:r>
            </w:hyperlink>
          </w:p>
          <w:p>
            <w:pPr/>
            <w:r>
              <w:rPr/>
              <w:t xml:space="preserve">Olivier de Cazanove; Arianna Esposito; Nicolas Monteix; Airton Pollini. </w:t>
            </w:r>
            <w:r>
              <w:rPr>
                <w:i w:val="1"/>
                <w:iCs w:val="1"/>
              </w:rPr>
              <w:t xml:space="preserve">Travailler à l’ombre du temple</w:t>
            </w:r>
            <w:r>
              <w:rPr/>
              <w:t xml:space="preserve">, Publications du Centre Jean Bérard, pp.5-14, 2023, Collection du centre Jean-Bérard, 57 ; Archéologie de l'artisanat antique, 11, 9782380500356. </w:t>
            </w:r>
            <w:hyperlink r:id="rId146" w:history="1">
              <w:r>
                <w:rPr>
                  <w:color w:val="#410a8c"/>
                  <w:u w:val="single"/>
                </w:rPr>
                <w:t xml:space="preserve">⟨10.4000/books.pcjb.8708⟩</w:t>
              </w:r>
            </w:hyperlink>
          </w:p>
          <w:p>
            <w:pPr/>
            <w:r>
              <w:rPr/>
              <w:t xml:space="preserve">Chapitre d'ouvrage</w:t>
            </w:r>
          </w:p>
          <w:p>
            <w:pPr/>
            <w:hyperlink r:id="rId145" w:history="1">
              <w:r>
                <w:rPr>
                  <w:color w:val="#410a8c"/>
                  <w:u w:val="single"/>
                </w:rPr>
                <w:t xml:space="preserve">halshs-04158328v1</w:t>
              </w:r>
            </w:hyperlink>
          </w:p>
        </w:tc>
      </w:tr>
      <w:tr>
        <w:trPr/>
        <w:tc>
          <w:tcPr>
            <w:noWrap/>
          </w:tcPr>
          <w:p>
            <w:pPr>
              <w:spacing w:after="200"/>
            </w:pPr>
            <w:hyperlink r:id="rId147" w:history="1">
              <w:r>
                <w:rPr>
                  <w:color w:val="1e198e"/>
                  <w:b w:val="1"/>
                  <w:bCs w:val="1"/>
                  <w:u w:val="single"/>
                </w:rPr>
                <w:t xml:space="preserve">Villes des marges, cités de frontière : entre centralité et interactions territoriales</w:t>
              </w:r>
            </w:hyperlink>
          </w:p>
          <w:p>
            <w:pPr/>
            <w:hyperlink r:id="rId11" w:history="1">
              <w:r>
                <w:rPr>
                  <w:color w:val="#410a8c"/>
                  <w:u w:val="single"/>
                </w:rPr>
                <w:t xml:space="preserve">Airton Pollini</w:t>
              </w:r>
            </w:hyperlink>
            <w:r>
              <w:rPr/>
              <w:t xml:space="preserve">,</w:t>
            </w:r>
            <w:hyperlink r:id="rId15" w:history="1">
              <w:r>
                <w:rPr>
                  <w:color w:val="#410a8c"/>
                  <w:u w:val="single"/>
                </w:rPr>
                <w:t xml:space="preserve">Arianna Esposito</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Edizioni ETS, pp.489-495, 2023, 9788846767905</w:t>
            </w:r>
          </w:p>
          <w:p>
            <w:pPr/>
            <w:r>
              <w:rPr/>
              <w:t xml:space="preserve">Chapitre d'ouvrage</w:t>
            </w:r>
          </w:p>
          <w:p>
            <w:pPr/>
            <w:hyperlink r:id="rId147" w:history="1">
              <w:r>
                <w:rPr>
                  <w:color w:val="#410a8c"/>
                  <w:u w:val="single"/>
                </w:rPr>
                <w:t xml:space="preserve">halshs-05522172v1</w:t>
              </w:r>
            </w:hyperlink>
          </w:p>
        </w:tc>
      </w:tr>
      <w:tr>
        <w:trPr/>
        <w:tc>
          <w:tcPr>
            <w:noWrap/>
          </w:tcPr>
          <w:p>
            <w:pPr>
              <w:spacing w:after="200"/>
            </w:pPr>
            <w:hyperlink r:id="rId148" w:history="1">
              <w:r>
                <w:rPr>
                  <w:color w:val="1e198e"/>
                  <w:b w:val="1"/>
                  <w:bCs w:val="1"/>
                  <w:u w:val="single"/>
                </w:rPr>
                <w:t xml:space="preserve">Frontières internes, frontières externes : les négociations territoriales au sein du koinon béotien d’époque hellénistique</w:t>
              </w:r>
            </w:hyperlink>
          </w:p>
          <w:p>
            <w:pPr/>
            <w:hyperlink r:id="rId149" w:history="1">
              <w:r>
                <w:rPr>
                  <w:color w:val="#410a8c"/>
                  <w:u w:val="single"/>
                </w:rPr>
                <w:t xml:space="preserve">Christel Müller</w:t>
              </w:r>
            </w:hyperlink>
            <w:r>
              <w:rPr/>
              <w:t xml:space="preserve">,</w:t>
            </w:r>
            <w:hyperlink r:id="rId150" w:history="1">
              <w:r>
                <w:rPr>
                  <w:color w:val="#410a8c"/>
                  <w:u w:val="single"/>
                </w:rPr>
                <w:t xml:space="preserve">Thierry Lucas</w:t>
              </w:r>
            </w:hyperlink>
            <w:r>
              <w:rPr/>
              <w:t xml:space="preserve">,</w:t>
            </w:r>
            <w:hyperlink r:id="rId151" w:history="1">
              <w:r>
                <w:rPr>
                  <w:color w:val="#410a8c"/>
                  <w:u w:val="single"/>
                </w:rPr>
                <w:t xml:space="preserve">Jules Buffet</w:t>
              </w:r>
            </w:hyperlink>
            <w:r>
              <w:rPr/>
              <w:t xml:space="preserve">,</w:t>
            </w:r>
            <w:hyperlink r:id="rId11" w:history="1">
              <w:r>
                <w:rPr>
                  <w:color w:val="#410a8c"/>
                  <w:u w:val="single"/>
                </w:rPr>
                <w:t xml:space="preserve">Airton Pollini</w:t>
              </w:r>
            </w:hyperlink>
            <w:r>
              <w:rPr/>
              <w:t xml:space="preserve">,</w:t>
            </w:r>
            <w:hyperlink r:id="rId15" w:history="1">
              <w:r>
                <w:rPr>
                  <w:color w:val="#410a8c"/>
                  <w:u w:val="single"/>
                </w:rPr>
                <w:t xml:space="preserve">Arianna Esposito</w:t>
              </w:r>
            </w:hyperlink>
          </w:p>
          <w:p>
            <w:pPr/>
            <w:r>
              <w:rPr>
                <w:i w:val="1"/>
                <w:iCs w:val="1"/>
              </w:rPr>
              <w:t xml:space="preserve">Cités nouvelles, villes des marges. Fondations, formes urbaines, espaces ruraux et frontières de l’archaïsme à l’Empire</w:t>
            </w:r>
            <w:r>
              <w:rPr/>
              <w:t xml:space="preserve">, 2023, 9788846767905</w:t>
            </w:r>
          </w:p>
          <w:p>
            <w:pPr/>
            <w:r>
              <w:rPr/>
              <w:t xml:space="preserve">Chapitre d'ouvrage</w:t>
            </w:r>
          </w:p>
          <w:p>
            <w:pPr/>
            <w:hyperlink r:id="rId148" w:history="1">
              <w:r>
                <w:rPr>
                  <w:color w:val="#410a8c"/>
                  <w:u w:val="single"/>
                </w:rPr>
                <w:t xml:space="preserve">hal-04818242v1</w:t>
              </w:r>
            </w:hyperlink>
          </w:p>
        </w:tc>
      </w:tr>
      <w:tr>
        <w:trPr/>
        <w:tc>
          <w:tcPr>
            <w:noWrap/>
          </w:tcPr>
          <w:p>
            <w:pPr>
              <w:spacing w:after="200"/>
            </w:pPr>
            <w:hyperlink r:id="rId152" w:history="1">
              <w:r>
                <w:rPr>
                  <w:color w:val="1e198e"/>
                  <w:b w:val="1"/>
                  <w:bCs w:val="1"/>
                  <w:u w:val="single"/>
                </w:rPr>
                <w:t xml:space="preserve">Réflexions préliminaires sur les cités antiques nouvellement fondées, les frontières et les territorialités socio-spatiales</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Edizioni ETS, pp.1-13, 2023, 9788846767905</w:t>
            </w:r>
          </w:p>
          <w:p>
            <w:pPr/>
            <w:r>
              <w:rPr/>
              <w:t xml:space="preserve">Chapitre d'ouvrage</w:t>
            </w:r>
          </w:p>
          <w:p>
            <w:pPr/>
            <w:hyperlink r:id="rId152" w:history="1">
              <w:r>
                <w:rPr>
                  <w:color w:val="#410a8c"/>
                  <w:u w:val="single"/>
                </w:rPr>
                <w:t xml:space="preserve">halshs-05522171v1</w:t>
              </w:r>
            </w:hyperlink>
          </w:p>
        </w:tc>
      </w:tr>
      <w:tr>
        <w:trPr/>
        <w:tc>
          <w:tcPr>
            <w:noWrap/>
          </w:tcPr>
          <w:p>
            <w:pPr>
              <w:spacing w:after="200"/>
            </w:pPr>
            <w:hyperlink r:id="rId153" w:history="1">
              <w:r>
                <w:rPr>
                  <w:color w:val="1e198e"/>
                  <w:b w:val="1"/>
                  <w:bCs w:val="1"/>
                  <w:u w:val="single"/>
                </w:rPr>
                <w:t xml:space="preserve">Les faubourgs de Poseidonia : nécropoles et sanctuaires extra urbains, de la fondation de la cité à la conquête lucanienne</w:t>
              </w:r>
            </w:hyperlink>
          </w:p>
          <w:p>
            <w:pPr/>
            <w:hyperlink r:id="rId11" w:history="1">
              <w:r>
                <w:rPr>
                  <w:color w:val="#410a8c"/>
                  <w:u w:val="single"/>
                </w:rPr>
                <w:t xml:space="preserve">Airton Pollini</w:t>
              </w:r>
            </w:hyperlink>
          </w:p>
          <w:p>
            <w:pPr/>
            <w:r>
              <w:rPr>
                <w:i w:val="1"/>
                <w:iCs w:val="1"/>
              </w:rPr>
              <w:t xml:space="preserve">Au pied des murs</w:t>
            </w:r>
            <w:r>
              <w:rPr/>
              <w:t xml:space="preserve">, Publications du Centre Jean Bérard, pp.91-108, 2023, </w:t>
            </w:r>
            <w:hyperlink r:id="rId154" w:history="1">
              <w:r>
                <w:rPr>
                  <w:color w:val="#410a8c"/>
                  <w:u w:val="single"/>
                </w:rPr>
                <w:t xml:space="preserve">⟨10.4000/books.pcjb.9132⟩</w:t>
              </w:r>
            </w:hyperlink>
          </w:p>
          <w:p>
            <w:pPr/>
            <w:r>
              <w:rPr/>
              <w:t xml:space="preserve">Chapitre d'ouvrage</w:t>
            </w:r>
          </w:p>
          <w:p>
            <w:pPr/>
            <w:hyperlink r:id="rId153" w:history="1">
              <w:r>
                <w:rPr>
                  <w:color w:val="#410a8c"/>
                  <w:u w:val="single"/>
                </w:rPr>
                <w:t xml:space="preserve">halshs-05522170v1</w:t>
              </w:r>
            </w:hyperlink>
          </w:p>
        </w:tc>
      </w:tr>
      <w:tr>
        <w:trPr/>
        <w:tc>
          <w:tcPr>
            <w:noWrap/>
          </w:tcPr>
          <w:p>
            <w:pPr>
              <w:spacing w:after="200"/>
            </w:pPr>
            <w:hyperlink r:id="rId155" w:history="1">
              <w:r>
                <w:rPr>
                  <w:color w:val="1e198e"/>
                  <w:b w:val="1"/>
                  <w:bCs w:val="1"/>
                  <w:u w:val="single"/>
                </w:rPr>
                <w:t xml:space="preserve">Stoai arcaiche negli spazi pubblici e sacri nel mondo greco egeo e occidentale</w:t>
              </w:r>
            </w:hyperlink>
          </w:p>
          <w:p>
            <w:pPr/>
            <w:hyperlink r:id="rId31" w:history="1">
              <w:r>
                <w:rPr>
                  <w:color w:val="#410a8c"/>
                  <w:u w:val="single"/>
                </w:rPr>
                <w:t xml:space="preserve">Sophie Montel</w:t>
              </w:r>
            </w:hyperlink>
            <w:r>
              <w:rPr/>
              <w:t xml:space="preserve">,</w:t>
            </w:r>
            <w:hyperlink r:id="rId11" w:history="1">
              <w:r>
                <w:rPr>
                  <w:color w:val="#410a8c"/>
                  <w:u w:val="single"/>
                </w:rPr>
                <w:t xml:space="preserve">Airton Pollini</w:t>
              </w:r>
            </w:hyperlink>
          </w:p>
          <w:p>
            <w:pPr/>
            <w:r>
              <w:rPr/>
              <w:t xml:space="preserve">Marina Cipriani; Emanuele Greco; Angela Pontrandolfo. </w:t>
            </w:r>
            <w:r>
              <w:rPr>
                <w:i w:val="1"/>
                <w:iCs w:val="1"/>
              </w:rPr>
              <w:t xml:space="preserve">Atti del 6° convegno Dialoghi sull’archeologia della Magna Grecia e del Mediterraneo Paestum 2021</w:t>
            </w:r>
            <w:r>
              <w:rPr/>
              <w:t xml:space="preserve">, Pandemos, pp.113-120, 2022</w:t>
            </w:r>
          </w:p>
          <w:p>
            <w:pPr/>
            <w:r>
              <w:rPr/>
              <w:t xml:space="preserve">Chapitre d'ouvrage</w:t>
            </w:r>
          </w:p>
          <w:p>
            <w:pPr/>
            <w:hyperlink r:id="rId155" w:history="1">
              <w:r>
                <w:rPr>
                  <w:color w:val="#410a8c"/>
                  <w:u w:val="single"/>
                </w:rPr>
                <w:t xml:space="preserve">halshs-05187217v1</w:t>
              </w:r>
            </w:hyperlink>
          </w:p>
        </w:tc>
      </w:tr>
      <w:tr>
        <w:trPr/>
        <w:tc>
          <w:tcPr>
            <w:noWrap/>
          </w:tcPr>
          <w:p>
            <w:pPr>
              <w:spacing w:after="200"/>
            </w:pPr>
            <w:hyperlink r:id="rId156" w:history="1">
              <w:r>
                <w:rPr>
                  <w:color w:val="1e198e"/>
                  <w:b w:val="1"/>
                  <w:bCs w:val="1"/>
                  <w:u w:val="single"/>
                </w:rPr>
                <w:t xml:space="preserve">De Pâris à Paestum</w:t>
              </w:r>
            </w:hyperlink>
          </w:p>
          <w:p>
            <w:pPr/>
            <w:hyperlink r:id="rId83" w:history="1">
              <w:r>
                <w:rPr>
                  <w:color w:val="#410a8c"/>
                  <w:u w:val="single"/>
                </w:rPr>
                <w:t xml:space="preserve">Laurent Haumesser</w:t>
              </w:r>
            </w:hyperlink>
            <w:r>
              <w:rPr/>
              <w:t xml:space="preserve">,</w:t>
            </w:r>
            <w:hyperlink r:id="rId11" w:history="1">
              <w:r>
                <w:rPr>
                  <w:color w:val="#410a8c"/>
                  <w:u w:val="single"/>
                </w:rPr>
                <w:t xml:space="preserve">Airton Pollini</w:t>
              </w:r>
            </w:hyperlink>
            <w:r>
              <w:rPr/>
              <w:t xml:space="preserve">,</w:t>
            </w:r>
            <w:hyperlink r:id="rId31" w:history="1">
              <w:r>
                <w:rPr>
                  <w:color w:val="#410a8c"/>
                  <w:u w:val="single"/>
                </w:rPr>
                <w:t xml:space="preserve">Sophie Montel</w:t>
              </w:r>
            </w:hyperlink>
            <w:r>
              <w:rPr/>
              <w:t xml:space="preserve">,</w:t>
            </w:r>
            <w:hyperlink r:id="rId89" w:history="1">
              <w:r>
                <w:rPr>
                  <w:color w:val="#410a8c"/>
                  <w:u w:val="single"/>
                </w:rPr>
                <w:t xml:space="preserve">Stéphanie Wyler</w:t>
              </w:r>
            </w:hyperlink>
          </w:p>
          <w:p>
            <w:pPr/>
            <w:r>
              <w:rPr/>
              <w:t xml:space="preserve">Emanuele Greco; Fausto Longo; Angela Pontrandolfo. </w:t>
            </w:r>
            <w:r>
              <w:rPr>
                <w:i w:val="1"/>
                <w:iCs w:val="1"/>
              </w:rPr>
              <w:t xml:space="preserve">Studiis florens. Miscellanea in onore di Marina Cipriani per il suo 70° compleanno</w:t>
            </w:r>
            <w:r>
              <w:rPr/>
              <w:t xml:space="preserve">, 20, Pandemos, pp.261-274, 2022, Tekmeria, 978-88-87744-97-2</w:t>
            </w:r>
          </w:p>
          <w:p>
            <w:pPr/>
            <w:r>
              <w:rPr/>
              <w:t xml:space="preserve">Chapitre d'ouvrage</w:t>
            </w:r>
          </w:p>
          <w:p>
            <w:pPr/>
            <w:hyperlink r:id="rId156" w:history="1">
              <w:r>
                <w:rPr>
                  <w:color w:val="#410a8c"/>
                  <w:u w:val="single"/>
                </w:rPr>
                <w:t xml:space="preserve">hal-03758448v1</w:t>
              </w:r>
            </w:hyperlink>
          </w:p>
        </w:tc>
      </w:tr>
      <w:tr>
        <w:trPr/>
        <w:tc>
          <w:tcPr>
            <w:noWrap/>
          </w:tcPr>
          <w:p>
            <w:pPr>
              <w:spacing w:after="200"/>
            </w:pPr>
            <w:hyperlink r:id="rId157" w:history="1">
              <w:r>
                <w:rPr>
                  <w:color w:val="1e198e"/>
                  <w:b w:val="1"/>
                  <w:bCs w:val="1"/>
                  <w:u w:val="single"/>
                </w:rPr>
                <w:t xml:space="preserve">Ethnofictions</w:t>
              </w:r>
            </w:hyperlink>
          </w:p>
          <w:p>
            <w:pPr/>
            <w:hyperlink r:id="rId158" w:history="1">
              <w:r>
                <w:rPr>
                  <w:color w:val="#410a8c"/>
                  <w:u w:val="single"/>
                </w:rPr>
                <w:t xml:space="preserve">Claire Joncheray</w:t>
              </w:r>
            </w:hyperlink>
            <w:r>
              <w:rPr/>
              <w:t xml:space="preserve">,</w:t>
            </w:r>
            <w:hyperlink r:id="rId11" w:history="1">
              <w:r>
                <w:rPr>
                  <w:color w:val="#410a8c"/>
                  <w:u w:val="single"/>
                </w:rPr>
                <w:t xml:space="preserve">Airton Pollini</w:t>
              </w:r>
            </w:hyperlink>
            <w:r>
              <w:rPr/>
              <w:t xml:space="preserve">,</w:t>
            </w:r>
            <w:hyperlink r:id="rId159" w:history="1">
              <w:r>
                <w:rPr>
                  <w:color w:val="#410a8c"/>
                  <w:u w:val="single"/>
                </w:rPr>
                <w:t xml:space="preserve">Mathilde Simon</w:t>
              </w:r>
            </w:hyperlink>
            <w:r>
              <w:rPr/>
              <w:t xml:space="preserve">,</w:t>
            </w:r>
            <w:hyperlink r:id="rId160" w:history="1">
              <w:r>
                <w:rPr>
                  <w:color w:val="#410a8c"/>
                  <w:u w:val="single"/>
                </w:rPr>
                <w:t xml:space="preserve">Vanessa Berger</w:t>
              </w:r>
            </w:hyperlink>
          </w:p>
          <w:p>
            <w:pPr/>
            <w:r>
              <w:rPr/>
              <w:t xml:space="preserve">Claude Pouzadoux; Airton Pollini. </w:t>
            </w:r>
            <w:r>
              <w:rPr>
                <w:i w:val="1"/>
                <w:iCs w:val="1"/>
              </w:rPr>
              <w:t xml:space="preserve">Synopsis. Images antiques, images cinématographiques</w:t>
            </w:r>
            <w:r>
              <w:rPr/>
              <w:t xml:space="preserve">, Éditions de Boccard, pp.233-260, 2022, Travaux de la MAE René-Ginouvès (29), 978-2-7018-0568-9</w:t>
            </w:r>
          </w:p>
          <w:p>
            <w:pPr/>
            <w:r>
              <w:rPr/>
              <w:t xml:space="preserve">Chapitre d'ouvrage</w:t>
            </w:r>
          </w:p>
          <w:p>
            <w:pPr/>
            <w:hyperlink r:id="rId157" w:history="1">
              <w:r>
                <w:rPr>
                  <w:color w:val="#410a8c"/>
                  <w:u w:val="single"/>
                </w:rPr>
                <w:t xml:space="preserve">hal-04556110v1</w:t>
              </w:r>
            </w:hyperlink>
          </w:p>
        </w:tc>
      </w:tr>
      <w:tr>
        <w:trPr/>
        <w:tc>
          <w:tcPr>
            <w:noWrap/>
          </w:tcPr>
          <w:p>
            <w:pPr>
              <w:spacing w:after="200"/>
            </w:pPr>
            <w:hyperlink r:id="rId161" w:history="1">
              <w:r>
                <w:rPr>
                  <w:color w:val="1e198e"/>
                  <w:b w:val="1"/>
                  <w:bCs w:val="1"/>
                  <w:u w:val="single"/>
                </w:rPr>
                <w:t xml:space="preserve">Édifices d’assemblée circulaires grecs, une particularité occidentale</w:t>
              </w:r>
            </w:hyperlink>
          </w:p>
          <w:p>
            <w:pPr/>
            <w:hyperlink r:id="rId11" w:history="1">
              <w:r>
                <w:rPr>
                  <w:color w:val="#410a8c"/>
                  <w:u w:val="single"/>
                </w:rPr>
                <w:t xml:space="preserve">Airton Pollini</w:t>
              </w:r>
            </w:hyperlink>
          </w:p>
          <w:p>
            <w:pPr/>
            <w:r>
              <w:rPr>
                <w:i w:val="1"/>
                <w:iCs w:val="1"/>
              </w:rPr>
              <w:t xml:space="preserve">Une autre façon d’être grec : interactions et productions des Grecs en milieu colonial. Another Way of Being Greek. Interactions and Cultural Innovations of the Greeks in A Colonial Milieu</w:t>
            </w:r>
            <w:r>
              <w:rPr/>
              <w:t xml:space="preserve">, pp.195-212, 2020, 9789042937949</w:t>
            </w:r>
          </w:p>
          <w:p>
            <w:pPr/>
            <w:r>
              <w:rPr/>
              <w:t xml:space="preserve">Chapitre d'ouvrage</w:t>
            </w:r>
          </w:p>
          <w:p>
            <w:pPr/>
            <w:hyperlink r:id="rId161" w:history="1">
              <w:r>
                <w:rPr>
                  <w:color w:val="#410a8c"/>
                  <w:u w:val="single"/>
                </w:rPr>
                <w:t xml:space="preserve">hal-02878180v1</w:t>
              </w:r>
            </w:hyperlink>
          </w:p>
        </w:tc>
      </w:tr>
      <w:tr>
        <w:trPr/>
        <w:tc>
          <w:tcPr>
            <w:noWrap/>
          </w:tcPr>
          <w:p>
            <w:pPr>
              <w:spacing w:after="200"/>
            </w:pPr>
            <w:hyperlink r:id="rId162" w:history="1">
              <w:r>
                <w:rPr>
                  <w:color w:val="1e198e"/>
                  <w:b w:val="1"/>
                  <w:bCs w:val="1"/>
                  <w:u w:val="single"/>
                </w:rPr>
                <w:t xml:space="preserve">Dois heróis no Heraion do Sele (Poseidônia-Paestum, Itália). Textos e imagens em um contexto de fronteira do mundo colonial grego arcaico</w:t>
              </w:r>
            </w:hyperlink>
          </w:p>
          <w:p>
            <w:pPr/>
            <w:hyperlink r:id="rId11" w:history="1">
              <w:r>
                <w:rPr>
                  <w:color w:val="#410a8c"/>
                  <w:u w:val="single"/>
                </w:rPr>
                <w:t xml:space="preserve">Airton Pollini</w:t>
              </w:r>
            </w:hyperlink>
          </w:p>
          <w:p>
            <w:pPr/>
            <w:r>
              <w:rPr/>
              <w:t xml:space="preserve">Margarida Maria De Carvalho; Márcia Pereira da Silva; Helena Amália Papa. </w:t>
            </w:r>
            <w:r>
              <w:rPr>
                <w:i w:val="1"/>
                <w:iCs w:val="1"/>
              </w:rPr>
              <w:t xml:space="preserve">Imagens e textos, vol. 1: Interpretações sobre cultura e poder na Antiguidade</w:t>
            </w:r>
            <w:r>
              <w:rPr/>
              <w:t xml:space="preserve">, 1, Alameda, pp.35-76, 2020</w:t>
            </w:r>
          </w:p>
          <w:p>
            <w:pPr/>
            <w:r>
              <w:rPr/>
              <w:t xml:space="preserve">Chapitre d'ouvrage</w:t>
            </w:r>
          </w:p>
          <w:p>
            <w:pPr/>
            <w:hyperlink r:id="rId162" w:history="1">
              <w:r>
                <w:rPr>
                  <w:color w:val="#410a8c"/>
                  <w:u w:val="single"/>
                </w:rPr>
                <w:t xml:space="preserve">hal-03283348v1</w:t>
              </w:r>
            </w:hyperlink>
          </w:p>
        </w:tc>
      </w:tr>
      <w:tr>
        <w:trPr/>
        <w:tc>
          <w:tcPr>
            <w:noWrap/>
          </w:tcPr>
          <w:p>
            <w:pPr>
              <w:spacing w:after="200"/>
            </w:pPr>
            <w:hyperlink r:id="rId163" w:history="1">
              <w:r>
                <w:rPr>
                  <w:color w:val="1e198e"/>
                  <w:b w:val="1"/>
                  <w:bCs w:val="1"/>
                  <w:u w:val="single"/>
                </w:rPr>
                <w:t xml:space="preserve">Introduction : la question des territoires en histoire</w:t>
              </w:r>
            </w:hyperlink>
          </w:p>
          <w:p>
            <w:pPr/>
            <w:hyperlink r:id="rId11" w:history="1">
              <w:r>
                <w:rPr>
                  <w:color w:val="#410a8c"/>
                  <w:u w:val="single"/>
                </w:rPr>
                <w:t xml:space="preserve">Airton Pollini</w:t>
              </w:r>
            </w:hyperlink>
            <w:r>
              <w:rPr/>
              <w:t xml:space="preserve">,</w:t>
            </w:r>
            <w:hyperlink r:id="rId133" w:history="1">
              <w:r>
                <w:rPr>
                  <w:color w:val="#410a8c"/>
                  <w:u w:val="single"/>
                </w:rPr>
                <w:t xml:space="preserve">Céline Borello</w:t>
              </w:r>
            </w:hyperlink>
          </w:p>
          <w:p>
            <w:pPr/>
            <w:r>
              <w:rPr/>
              <w:t xml:space="preserve">Céline Borello; Airton Pollini. </w:t>
            </w:r>
            <w:r>
              <w:rPr>
                <w:i w:val="1"/>
                <w:iCs w:val="1"/>
              </w:rPr>
              <w:t xml:space="preserve">Les territoires au croisement du temps et de l’espace. Mobilités, identités et paysages</w:t>
            </w:r>
            <w:r>
              <w:rPr/>
              <w:t xml:space="preserve">, CRESAT, pp.11-21, 2019, Hors-Série des Actes du Cresat, 1766-4837</w:t>
            </w:r>
          </w:p>
          <w:p>
            <w:pPr/>
            <w:r>
              <w:rPr/>
              <w:t xml:space="preserve">Chapitre d'ouvrage</w:t>
            </w:r>
          </w:p>
          <w:p>
            <w:pPr/>
            <w:hyperlink r:id="rId163" w:history="1">
              <w:r>
                <w:rPr>
                  <w:color w:val="#410a8c"/>
                  <w:u w:val="single"/>
                </w:rPr>
                <w:t xml:space="preserve">hal-05522399v1</w:t>
              </w:r>
            </w:hyperlink>
          </w:p>
        </w:tc>
      </w:tr>
      <w:tr>
        <w:trPr/>
        <w:tc>
          <w:tcPr>
            <w:noWrap/>
          </w:tcPr>
          <w:p>
            <w:pPr>
              <w:spacing w:after="200"/>
            </w:pPr>
            <w:hyperlink r:id="rId164" w:history="1">
              <w:r>
                <w:rPr>
                  <w:color w:val="1e198e"/>
                  <w:b w:val="1"/>
                  <w:bCs w:val="1"/>
                  <w:u w:val="single"/>
                </w:rPr>
                <w:t xml:space="preserve">Le acque e il santuario urbano meridionale</w:t>
              </w:r>
            </w:hyperlink>
          </w:p>
          <w:p>
            <w:pPr/>
            <w:hyperlink r:id="rId11" w:history="1">
              <w:r>
                <w:rPr>
                  <w:color w:val="#410a8c"/>
                  <w:u w:val="single"/>
                </w:rPr>
                <w:t xml:space="preserve">Airton Pollini</w:t>
              </w:r>
            </w:hyperlink>
            <w:r>
              <w:rPr/>
              <w:t xml:space="preserve">,</w:t>
            </w:r>
            <w:hyperlink r:id="rId82" w:history="1">
              <w:r>
                <w:rPr>
                  <w:color w:val="#410a8c"/>
                  <w:u w:val="single"/>
                </w:rPr>
                <w:t xml:space="preserve">Agnès Rouveret</w:t>
              </w:r>
            </w:hyperlink>
          </w:p>
          <w:p>
            <w:pPr/>
            <w:r>
              <w:rPr/>
              <w:t xml:space="preserve">Gabriel Zuchtriegel; Paul Carter; Maria Emanuela Oddo. </w:t>
            </w:r>
            <w:r>
              <w:rPr>
                <w:i w:val="1"/>
                <w:iCs w:val="1"/>
              </w:rPr>
              <w:t xml:space="preserve">Poseidonia città d’acqua. Archeologia e cambiamenti climatici</w:t>
            </w:r>
            <w:r>
              <w:rPr/>
              <w:t xml:space="preserve">, Pandemos, pp.167-177, 2019, 9788887744</w:t>
            </w:r>
          </w:p>
          <w:p>
            <w:pPr/>
            <w:r>
              <w:rPr/>
              <w:t xml:space="preserve">Chapitre d'ouvrage</w:t>
            </w:r>
          </w:p>
          <w:p>
            <w:pPr/>
            <w:hyperlink r:id="rId164" w:history="1">
              <w:r>
                <w:rPr>
                  <w:color w:val="#410a8c"/>
                  <w:u w:val="single"/>
                </w:rPr>
                <w:t xml:space="preserve">hal-02878165v1</w:t>
              </w:r>
            </w:hyperlink>
          </w:p>
        </w:tc>
      </w:tr>
      <w:tr>
        <w:trPr/>
        <w:tc>
          <w:tcPr>
            <w:noWrap/>
          </w:tcPr>
          <w:p>
            <w:pPr>
              <w:spacing w:after="200"/>
            </w:pPr>
            <w:hyperlink r:id="rId165" w:history="1">
              <w:r>
                <w:rPr>
                  <w:color w:val="1e198e"/>
                  <w:b w:val="1"/>
                  <w:bCs w:val="1"/>
                  <w:u w:val="single"/>
                </w:rPr>
                <w:t xml:space="preserve">Have you said métissage or hybridization? A viewpoint from the graves</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Herring E., O'Donoghue E. </w:t>
            </w:r>
            <w:r>
              <w:rPr>
                <w:i w:val="1"/>
                <w:iCs w:val="1"/>
              </w:rPr>
              <w:t xml:space="preserve">Papers in Italian Archaeology VII. The Archaeology of Death, Proceedings of the Seventh Conference of Italian 28 Archaeology held at the National University of Ireland, Galway, April 16-18, 2016</w:t>
            </w:r>
            <w:r>
              <w:rPr/>
              <w:t xml:space="preserve">, Archaeopress Archaeology, pp.41-47, 2018</w:t>
            </w:r>
          </w:p>
          <w:p>
            <w:pPr/>
            <w:r>
              <w:rPr/>
              <w:t xml:space="preserve">Chapitre d'ouvrage</w:t>
            </w:r>
          </w:p>
          <w:p>
            <w:pPr/>
            <w:hyperlink r:id="rId165" w:history="1">
              <w:r>
                <w:rPr>
                  <w:color w:val="#410a8c"/>
                  <w:u w:val="single"/>
                </w:rPr>
                <w:t xml:space="preserve">halshs-02944802v1</w:t>
              </w:r>
            </w:hyperlink>
          </w:p>
        </w:tc>
      </w:tr>
      <w:tr>
        <w:trPr/>
        <w:tc>
          <w:tcPr>
            <w:noWrap/>
          </w:tcPr>
          <w:p>
            <w:pPr>
              <w:spacing w:after="200"/>
            </w:pPr>
            <w:hyperlink r:id="rId166" w:history="1">
              <w:r>
                <w:rPr>
                  <w:color w:val="1e198e"/>
                  <w:b w:val="1"/>
                  <w:bCs w:val="1"/>
                  <w:u w:val="single"/>
                </w:rPr>
                <w:t xml:space="preserve">Introduction</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Herring E., O'Donoghue E. </w:t>
            </w:r>
            <w:r>
              <w:rPr>
                <w:i w:val="1"/>
                <w:iCs w:val="1"/>
              </w:rPr>
              <w:t xml:space="preserve">Papers in Italian Archaeology VII. The Archaeology of Death, Proceedings of the Seventh Conference of Italian 28 Archaeology held at the National University of Ireland, Galway, April 16-18, 2016</w:t>
            </w:r>
            <w:r>
              <w:rPr/>
              <w:t xml:space="preserve">, Archaeopress Archaeology, pp.39-40, 2018</w:t>
            </w:r>
          </w:p>
          <w:p>
            <w:pPr/>
            <w:r>
              <w:rPr/>
              <w:t xml:space="preserve">Chapitre d'ouvrage</w:t>
            </w:r>
          </w:p>
          <w:p>
            <w:pPr/>
            <w:hyperlink r:id="rId166" w:history="1">
              <w:r>
                <w:rPr>
                  <w:color w:val="#410a8c"/>
                  <w:u w:val="single"/>
                </w:rPr>
                <w:t xml:space="preserve">halshs-02944800v1</w:t>
              </w:r>
            </w:hyperlink>
          </w:p>
        </w:tc>
      </w:tr>
      <w:tr>
        <w:trPr/>
        <w:tc>
          <w:tcPr>
            <w:noWrap/>
          </w:tcPr>
          <w:p>
            <w:pPr>
              <w:spacing w:after="200"/>
            </w:pPr>
            <w:hyperlink r:id="rId167" w:history="1">
              <w:r>
                <w:rPr>
                  <w:color w:val="1e198e"/>
                  <w:b w:val="1"/>
                  <w:bCs w:val="1"/>
                  <w:u w:val="single"/>
                </w:rPr>
                <w:t xml:space="preserve">La contribution de l’archéologie à la question des statuts : espaces funéraires, domestiques et politiques</w:t>
              </w:r>
            </w:hyperlink>
          </w:p>
          <w:p>
            <w:pPr/>
            <w:hyperlink r:id="rId11" w:history="1">
              <w:r>
                <w:rPr>
                  <w:color w:val="#410a8c"/>
                  <w:u w:val="single"/>
                </w:rPr>
                <w:t xml:space="preserve">Airton Pollini</w:t>
              </w:r>
            </w:hyperlink>
          </w:p>
          <w:p>
            <w:pPr/>
            <w:r>
              <w:rPr/>
              <w:t xml:space="preserve">Claudia Moatti; Christel Müller. </w:t>
            </w:r>
            <w:r>
              <w:rPr>
                <w:i w:val="1"/>
                <w:iCs w:val="1"/>
              </w:rPr>
              <w:t xml:space="preserve">Statuts personnels et espaces sociaux : questions grecques et romaines</w:t>
            </w:r>
            <w:r>
              <w:rPr/>
              <w:t xml:space="preserve">, 25, </w:t>
            </w:r>
            <w:hyperlink r:id="rId168" w:history="1">
              <w:r>
                <w:rPr>
                  <w:color w:val="#410a8c"/>
                  <w:u w:val="single"/>
                </w:rPr>
                <w:t xml:space="preserve">Éditions de Boccard; Maison des Sciences de l’Homme Mondes</w:t>
              </w:r>
            </w:hyperlink>
            <w:r>
              <w:rPr/>
              <w:t xml:space="preserve">, pp.129-148, 2018, Travaux, 978-2-7018-0541-2</w:t>
            </w:r>
          </w:p>
          <w:p>
            <w:pPr/>
            <w:r>
              <w:rPr/>
              <w:t xml:space="preserve">Chapitre d'ouvrage</w:t>
            </w:r>
          </w:p>
          <w:p>
            <w:pPr/>
            <w:hyperlink r:id="rId167" w:history="1">
              <w:r>
                <w:rPr>
                  <w:color w:val="#410a8c"/>
                  <w:u w:val="single"/>
                </w:rPr>
                <w:t xml:space="preserve">hal-02570294v2</w:t>
              </w:r>
            </w:hyperlink>
          </w:p>
        </w:tc>
      </w:tr>
      <w:tr>
        <w:trPr/>
        <w:tc>
          <w:tcPr>
            <w:noWrap/>
          </w:tcPr>
          <w:p>
            <w:pPr>
              <w:spacing w:after="200"/>
            </w:pPr>
            <w:hyperlink r:id="rId169" w:history="1">
              <w:r>
                <w:rPr>
                  <w:color w:val="1e198e"/>
                  <w:b w:val="1"/>
                  <w:bCs w:val="1"/>
                  <w:u w:val="single"/>
                </w:rPr>
                <w:t xml:space="preserve">La ville grecque idéale : expériences concrètes et réélaborations</w:t>
              </w:r>
            </w:hyperlink>
          </w:p>
          <w:p>
            <w:pPr/>
            <w:hyperlink r:id="rId11" w:history="1">
              <w:r>
                <w:rPr>
                  <w:color w:val="#410a8c"/>
                  <w:u w:val="single"/>
                </w:rPr>
                <w:t xml:space="preserve">Airton Pollini</w:t>
              </w:r>
            </w:hyperlink>
          </w:p>
          <w:p>
            <w:pPr/>
            <w:r>
              <w:rPr>
                <w:i w:val="1"/>
                <w:iCs w:val="1"/>
              </w:rPr>
              <w:t xml:space="preserve">Théâtralisation de l’espace urbain</w:t>
            </w:r>
            <w:r>
              <w:rPr/>
              <w:t xml:space="preserve">, Orizons, pp.97-120, 2017, 979-10-309-0119-1</w:t>
            </w:r>
          </w:p>
          <w:p>
            <w:pPr/>
            <w:r>
              <w:rPr/>
              <w:t xml:space="preserve">Chapitre d'ouvrage</w:t>
            </w:r>
          </w:p>
          <w:p>
            <w:pPr/>
            <w:hyperlink r:id="rId169" w:history="1">
              <w:r>
                <w:rPr>
                  <w:color w:val="#410a8c"/>
                  <w:u w:val="single"/>
                </w:rPr>
                <w:t xml:space="preserve">hal-02571572v1</w:t>
              </w:r>
            </w:hyperlink>
          </w:p>
        </w:tc>
      </w:tr>
      <w:tr>
        <w:trPr/>
        <w:tc>
          <w:tcPr>
            <w:noWrap/>
          </w:tcPr>
          <w:p>
            <w:pPr>
              <w:spacing w:after="200"/>
            </w:pPr>
            <w:hyperlink r:id="rId170" w:history="1">
              <w:r>
                <w:rPr>
                  <w:color w:val="1e198e"/>
                  <w:b w:val="1"/>
                  <w:bCs w:val="1"/>
                  <w:u w:val="single"/>
                </w:rPr>
                <w:t xml:space="preserve">A ideia de história em Estrabão a partir do relato sobre a Magna Grécia (Geografia, livro VI)</w:t>
              </w:r>
            </w:hyperlink>
          </w:p>
          <w:p>
            <w:pPr/>
            <w:hyperlink r:id="rId11" w:history="1">
              <w:r>
                <w:rPr>
                  <w:color w:val="#410a8c"/>
                  <w:u w:val="single"/>
                </w:rPr>
                <w:t xml:space="preserve">Airton Pollini</w:t>
              </w:r>
            </w:hyperlink>
          </w:p>
          <w:p>
            <w:pPr/>
            <w:r>
              <w:rPr/>
              <w:t xml:space="preserve">Glaydson José da Silva; Maria Aparecida de Oliveira Silva. </w:t>
            </w:r>
            <w:r>
              <w:rPr>
                <w:i w:val="1"/>
                <w:iCs w:val="1"/>
              </w:rPr>
              <w:t xml:space="preserve">A ideia de história na Antiguidade Clássica</w:t>
            </w:r>
            <w:r>
              <w:rPr/>
              <w:t xml:space="preserve">, Alameda Editorial, pp.219-254, 2017, 978-85-7939-472-0</w:t>
            </w:r>
          </w:p>
          <w:p>
            <w:pPr/>
            <w:r>
              <w:rPr/>
              <w:t xml:space="preserve">Chapitre d'ouvrage</w:t>
            </w:r>
          </w:p>
          <w:p>
            <w:pPr/>
            <w:hyperlink r:id="rId170" w:history="1">
              <w:r>
                <w:rPr>
                  <w:color w:val="#410a8c"/>
                  <w:u w:val="single"/>
                </w:rPr>
                <w:t xml:space="preserve">hal-02570299v1</w:t>
              </w:r>
            </w:hyperlink>
          </w:p>
        </w:tc>
      </w:tr>
      <w:tr>
        <w:trPr/>
        <w:tc>
          <w:tcPr>
            <w:noWrap/>
          </w:tcPr>
          <w:p>
            <w:pPr>
              <w:spacing w:after="200"/>
            </w:pPr>
            <w:hyperlink r:id="rId171" w:history="1">
              <w:r>
                <w:rPr>
                  <w:color w:val="1e198e"/>
                  <w:b w:val="1"/>
                  <w:bCs w:val="1"/>
                  <w:u w:val="single"/>
                </w:rPr>
                <w:t xml:space="preserve">Heródoto etnógrafo: contos de povos bárbaros</w:t>
              </w:r>
            </w:hyperlink>
          </w:p>
          <w:p>
            <w:pPr/>
            <w:hyperlink r:id="rId11" w:history="1">
              <w:r>
                <w:rPr>
                  <w:color w:val="#410a8c"/>
                  <w:u w:val="single"/>
                </w:rPr>
                <w:t xml:space="preserve">Airton Pollini</w:t>
              </w:r>
            </w:hyperlink>
          </w:p>
          <w:p>
            <w:pPr/>
            <w:r>
              <w:rPr>
                <w:i w:val="1"/>
                <w:iCs w:val="1"/>
              </w:rPr>
              <w:t xml:space="preserve">Diversidades epistemológicas. A teoria aplicada à pesquisa histórica</w:t>
            </w:r>
            <w:r>
              <w:rPr/>
              <w:t xml:space="preserve">, Editora Prismas, pp.33-56, 2017, 978-85-5507-180-5</w:t>
            </w:r>
          </w:p>
          <w:p>
            <w:pPr/>
            <w:r>
              <w:rPr/>
              <w:t xml:space="preserve">Chapitre d'ouvrage</w:t>
            </w:r>
          </w:p>
          <w:p>
            <w:pPr/>
            <w:hyperlink r:id="rId171" w:history="1">
              <w:r>
                <w:rPr>
                  <w:color w:val="#410a8c"/>
                  <w:u w:val="single"/>
                </w:rPr>
                <w:t xml:space="preserve">hal-02570304v1</w:t>
              </w:r>
            </w:hyperlink>
          </w:p>
        </w:tc>
      </w:tr>
      <w:tr>
        <w:trPr/>
        <w:tc>
          <w:tcPr>
            <w:noWrap/>
          </w:tcPr>
          <w:p>
            <w:pPr>
              <w:spacing w:after="200"/>
            </w:pPr>
            <w:hyperlink r:id="rId172" w:history="1">
              <w:r>
                <w:rPr>
                  <w:color w:val="1e198e"/>
                  <w:b w:val="1"/>
                  <w:bCs w:val="1"/>
                  <w:u w:val="single"/>
                </w:rPr>
                <w:t xml:space="preserve">Post-colonialism from America to Magna Graecia</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L. Donnellan, V. Nizzo, G. J. Burgers. </w:t>
            </w:r>
            <w:r>
              <w:rPr>
                <w:i w:val="1"/>
                <w:iCs w:val="1"/>
              </w:rPr>
              <w:t xml:space="preserve">Conceptualising early Colonisation</w:t>
            </w:r>
            <w:r>
              <w:rPr/>
              <w:t xml:space="preserve">, Brepols, pp.61-75, 2016, 978-90-74461-82-5</w:t>
            </w:r>
          </w:p>
          <w:p>
            <w:pPr/>
            <w:r>
              <w:rPr/>
              <w:t xml:space="preserve">Chapitre d'ouvrage</w:t>
            </w:r>
          </w:p>
          <w:p>
            <w:pPr/>
            <w:hyperlink r:id="rId172" w:history="1">
              <w:r>
                <w:rPr>
                  <w:color w:val="#410a8c"/>
                  <w:u w:val="single"/>
                </w:rPr>
                <w:t xml:space="preserve">halshs-01455563v1</w:t>
              </w:r>
            </w:hyperlink>
          </w:p>
        </w:tc>
      </w:tr>
      <w:tr>
        <w:trPr/>
        <w:tc>
          <w:tcPr>
            <w:noWrap/>
          </w:tcPr>
          <w:p>
            <w:pPr>
              <w:spacing w:after="200"/>
            </w:pPr>
            <w:hyperlink r:id="rId173" w:history="1">
              <w:r>
                <w:rPr>
                  <w:color w:val="1e198e"/>
                  <w:b w:val="1"/>
                  <w:bCs w:val="1"/>
                  <w:u w:val="single"/>
                </w:rPr>
                <w:t xml:space="preserve">Heródoto: historiador, etnógrafo, geógrafo</w:t>
              </w:r>
            </w:hyperlink>
          </w:p>
          <w:p>
            <w:pPr/>
            <w:hyperlink r:id="rId11" w:history="1">
              <w:r>
                <w:rPr>
                  <w:color w:val="#410a8c"/>
                  <w:u w:val="single"/>
                </w:rPr>
                <w:t xml:space="preserve">Airton Pollini</w:t>
              </w:r>
            </w:hyperlink>
          </w:p>
          <w:p>
            <w:pPr/>
            <w:r>
              <w:rPr/>
              <w:t xml:space="preserve">A. Vargas; L. O. de Magalhães; M. A. de Oliveira Silva. </w:t>
            </w:r>
            <w:r>
              <w:rPr>
                <w:i w:val="1"/>
                <w:iCs w:val="1"/>
              </w:rPr>
              <w:t xml:space="preserve">Heródoto e Tucídides: História e Tradição</w:t>
            </w:r>
            <w:r>
              <w:rPr/>
              <w:t xml:space="preserve">, UNIVERSIDADE ESTADUAL DO SUDOESTE DA BAHIA, pp.41-69, 2016, 978-85-7985-100-1</w:t>
            </w:r>
          </w:p>
          <w:p>
            <w:pPr/>
            <w:r>
              <w:rPr/>
              <w:t xml:space="preserve">Chapitre d'ouvrage</w:t>
            </w:r>
          </w:p>
          <w:p>
            <w:pPr/>
            <w:hyperlink r:id="rId173" w:history="1">
              <w:r>
                <w:rPr>
                  <w:color w:val="#410a8c"/>
                  <w:u w:val="single"/>
                </w:rPr>
                <w:t xml:space="preserve">hal-03987107v1</w:t>
              </w:r>
            </w:hyperlink>
          </w:p>
        </w:tc>
      </w:tr>
      <w:tr>
        <w:trPr/>
        <w:tc>
          <w:tcPr>
            <w:noWrap/>
          </w:tcPr>
          <w:p>
            <w:pPr>
              <w:spacing w:after="200"/>
            </w:pPr>
            <w:hyperlink r:id="rId174" w:history="1">
              <w:r>
                <w:rPr>
                  <w:color w:val="1e198e"/>
                  <w:b w:val="1"/>
                  <w:bCs w:val="1"/>
                  <w:u w:val="single"/>
                </w:rPr>
                <w:t xml:space="preserve">Prefácio</w:t>
              </w:r>
            </w:hyperlink>
          </w:p>
          <w:p>
            <w:pPr/>
            <w:hyperlink r:id="rId11" w:history="1">
              <w:r>
                <w:rPr>
                  <w:color w:val="#410a8c"/>
                  <w:u w:val="single"/>
                </w:rPr>
                <w:t xml:space="preserve">Airton Pollini</w:t>
              </w:r>
            </w:hyperlink>
          </w:p>
          <w:p>
            <w:pPr/>
            <w:r>
              <w:rPr/>
              <w:t xml:space="preserve">Luciane Munhoz De Omena; P. P. A. Funari. </w:t>
            </w:r>
            <w:r>
              <w:rPr>
                <w:i w:val="1"/>
                <w:iCs w:val="1"/>
              </w:rPr>
              <w:t xml:space="preserve">Práticas funerárias no Mediterrâneo romano</w:t>
            </w:r>
            <w:r>
              <w:rPr/>
              <w:t xml:space="preserve">, Paco Editorial, pp.17-23, 2016, 978-85-462-0463-2</w:t>
            </w:r>
          </w:p>
          <w:p>
            <w:pPr/>
            <w:r>
              <w:rPr/>
              <w:t xml:space="preserve">Chapitre d'ouvrage</w:t>
            </w:r>
          </w:p>
          <w:p>
            <w:pPr/>
            <w:hyperlink r:id="rId174" w:history="1">
              <w:r>
                <w:rPr>
                  <w:color w:val="#410a8c"/>
                  <w:u w:val="single"/>
                </w:rPr>
                <w:t xml:space="preserve">hal-03993500v1</w:t>
              </w:r>
            </w:hyperlink>
          </w:p>
        </w:tc>
      </w:tr>
      <w:tr>
        <w:trPr/>
        <w:tc>
          <w:tcPr>
            <w:noWrap/>
          </w:tcPr>
          <w:p>
            <w:pPr>
              <w:spacing w:after="200"/>
            </w:pPr>
            <w:hyperlink r:id="rId175" w:history="1">
              <w:r>
                <w:rPr>
                  <w:color w:val="1e198e"/>
                  <w:b w:val="1"/>
                  <w:bCs w:val="1"/>
                  <w:u w:val="single"/>
                </w:rPr>
                <w:t xml:space="preserve">Penser les métissages en Grande Grèce et en Sicile</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Silvia Capanema Perreira de Almeida; Quentin Deluermoz; Michel Molin; Marie Redon. </w:t>
            </w:r>
            <w:r>
              <w:rPr>
                <w:i w:val="1"/>
                <w:iCs w:val="1"/>
              </w:rPr>
              <w:t xml:space="preserve">Du transfert culturel au métissage: concepts, acteurs, pratiques</w:t>
            </w:r>
            <w:r>
              <w:rPr/>
              <w:t xml:space="preserve">, Presses universitaires de Rennes; Presses universitaires de Rennes, pp.49-71, 2015, 978-2-7535-3503-9. </w:t>
            </w:r>
            <w:hyperlink r:id="rId176" w:history="1">
              <w:r>
                <w:rPr>
                  <w:color w:val="#410a8c"/>
                  <w:u w:val="single"/>
                </w:rPr>
                <w:t xml:space="preserve">⟨10.4000/books.pur.89362⟩</w:t>
              </w:r>
            </w:hyperlink>
          </w:p>
          <w:p>
            <w:pPr/>
            <w:r>
              <w:rPr/>
              <w:t xml:space="preserve">Chapitre d'ouvrage</w:t>
            </w:r>
          </w:p>
          <w:p>
            <w:pPr/>
            <w:hyperlink r:id="rId175" w:history="1">
              <w:r>
                <w:rPr>
                  <w:color w:val="#410a8c"/>
                  <w:u w:val="single"/>
                </w:rPr>
                <w:t xml:space="preserve">hal-05277478v1</w:t>
              </w:r>
            </w:hyperlink>
          </w:p>
        </w:tc>
      </w:tr>
      <w:tr>
        <w:trPr/>
        <w:tc>
          <w:tcPr>
            <w:noWrap/>
          </w:tcPr>
          <w:p>
            <w:pPr>
              <w:spacing w:after="200"/>
            </w:pPr>
            <w:hyperlink r:id="rId177" w:history="1">
              <w:r>
                <w:rPr>
                  <w:color w:val="1e198e"/>
                  <w:b w:val="1"/>
                  <w:bCs w:val="1"/>
                  <w:u w:val="single"/>
                </w:rPr>
                <w:t xml:space="preserve">« Préface »</w:t>
              </w:r>
            </w:hyperlink>
          </w:p>
          <w:p>
            <w:pPr/>
            <w:hyperlink r:id="rId133" w:history="1">
              <w:r>
                <w:rPr>
                  <w:color w:val="#410a8c"/>
                  <w:u w:val="single"/>
                </w:rPr>
                <w:t xml:space="preserve">Céline Borello</w:t>
              </w:r>
            </w:hyperlink>
            <w:r>
              <w:rPr/>
              <w:t xml:space="preserve">,</w:t>
            </w:r>
            <w:hyperlink r:id="rId11" w:history="1">
              <w:r>
                <w:rPr>
                  <w:color w:val="#410a8c"/>
                  <w:u w:val="single"/>
                </w:rPr>
                <w:t xml:space="preserve">Airton Pollini</w:t>
              </w:r>
            </w:hyperlink>
          </w:p>
          <w:p>
            <w:pPr/>
            <w:r>
              <w:rPr>
                <w:i w:val="1"/>
                <w:iCs w:val="1"/>
              </w:rPr>
              <w:t xml:space="preserve">C. BORELLO, A. POLLINI (dir.), Questions d’appartenance : les identités de l’Antiquité à nos jours</w:t>
            </w:r>
            <w:r>
              <w:rPr/>
              <w:t xml:space="preserve">, p. 17-18., Editions Orizons, 2015</w:t>
            </w:r>
          </w:p>
          <w:p>
            <w:pPr/>
            <w:r>
              <w:rPr/>
              <w:t xml:space="preserve">Chapitre d'ouvrage</w:t>
            </w:r>
          </w:p>
          <w:p>
            <w:pPr/>
            <w:hyperlink r:id="rId177" w:history="1">
              <w:r>
                <w:rPr>
                  <w:color w:val="#410a8c"/>
                  <w:u w:val="single"/>
                </w:rPr>
                <w:t xml:space="preserve">halshs-01874915v1</w:t>
              </w:r>
            </w:hyperlink>
          </w:p>
        </w:tc>
      </w:tr>
      <w:tr>
        <w:trPr/>
        <w:tc>
          <w:tcPr>
            <w:noWrap/>
          </w:tcPr>
          <w:p>
            <w:pPr>
              <w:spacing w:after="200"/>
            </w:pPr>
            <w:hyperlink r:id="rId178" w:history="1">
              <w:r>
                <w:rPr>
                  <w:color w:val="1e198e"/>
                  <w:b w:val="1"/>
                  <w:bCs w:val="1"/>
                  <w:u w:val="single"/>
                </w:rPr>
                <w:t xml:space="preserve">Concepts modernes et problèmes d’identité dans le monde grec classique</w:t>
              </w:r>
            </w:hyperlink>
          </w:p>
          <w:p>
            <w:pPr/>
            <w:hyperlink r:id="rId11" w:history="1">
              <w:r>
                <w:rPr>
                  <w:color w:val="#410a8c"/>
                  <w:u w:val="single"/>
                </w:rPr>
                <w:t xml:space="preserve">Airton Pollini</w:t>
              </w:r>
            </w:hyperlink>
          </w:p>
          <w:p>
            <w:pPr/>
            <w:r>
              <w:rPr/>
              <w:t xml:space="preserve">Céline Borello; Airton Pollini. </w:t>
            </w:r>
            <w:r>
              <w:rPr>
                <w:i w:val="1"/>
                <w:iCs w:val="1"/>
              </w:rPr>
              <w:t xml:space="preserve">Questions d'appartenance : les identités de l'Antiquité à nos jours</w:t>
            </w:r>
            <w:r>
              <w:rPr/>
              <w:t xml:space="preserve">, Orizons, pp.37-59, 2015, 979-10-309-0004-0</w:t>
            </w:r>
          </w:p>
          <w:p>
            <w:pPr/>
            <w:r>
              <w:rPr/>
              <w:t xml:space="preserve">Chapitre d'ouvrage</w:t>
            </w:r>
          </w:p>
          <w:p>
            <w:pPr/>
            <w:hyperlink r:id="rId178" w:history="1">
              <w:r>
                <w:rPr>
                  <w:color w:val="#410a8c"/>
                  <w:u w:val="single"/>
                </w:rPr>
                <w:t xml:space="preserve">halshs-05522411v1</w:t>
              </w:r>
            </w:hyperlink>
          </w:p>
        </w:tc>
      </w:tr>
      <w:tr>
        <w:trPr/>
        <w:tc>
          <w:tcPr>
            <w:noWrap/>
          </w:tcPr>
          <w:p>
            <w:pPr>
              <w:spacing w:after="200"/>
            </w:pPr>
            <w:hyperlink r:id="rId179" w:history="1">
              <w:r>
                <w:rPr>
                  <w:color w:val="1e198e"/>
                  <w:b w:val="1"/>
                  <w:bCs w:val="1"/>
                  <w:u w:val="single"/>
                </w:rPr>
                <w:t xml:space="preserve">Introduction générale : les problèmes de la citoyenneté et de l’exclusion chez les anciens Grecs</w:t>
              </w:r>
            </w:hyperlink>
          </w:p>
          <w:p>
            <w:pPr/>
            <w:hyperlink r:id="rId11" w:history="1">
              <w:r>
                <w:rPr>
                  <w:color w:val="#410a8c"/>
                  <w:u w:val="single"/>
                </w:rPr>
                <w:t xml:space="preserve">Airton Pollini</w:t>
              </w:r>
            </w:hyperlink>
          </w:p>
          <w:p>
            <w:pPr/>
            <w:r>
              <w:rPr/>
              <w:t xml:space="preserve">Céline Borello; Airton Pollini. </w:t>
            </w:r>
            <w:r>
              <w:rPr>
                <w:i w:val="1"/>
                <w:iCs w:val="1"/>
              </w:rPr>
              <w:t xml:space="preserve">Questions d'appartenance : les identités de l'Antiquité à nos jours</w:t>
            </w:r>
            <w:r>
              <w:rPr/>
              <w:t xml:space="preserve">, Orizons, pp.19-34, 2015, 979-10-309-0004-0</w:t>
            </w:r>
          </w:p>
          <w:p>
            <w:pPr/>
            <w:r>
              <w:rPr/>
              <w:t xml:space="preserve">Chapitre d'ouvrage</w:t>
            </w:r>
          </w:p>
          <w:p>
            <w:pPr/>
            <w:hyperlink r:id="rId179" w:history="1">
              <w:r>
                <w:rPr>
                  <w:color w:val="#410a8c"/>
                  <w:u w:val="single"/>
                </w:rPr>
                <w:t xml:space="preserve">halshs-05522407v1</w:t>
              </w:r>
            </w:hyperlink>
          </w:p>
        </w:tc>
      </w:tr>
      <w:tr>
        <w:trPr/>
        <w:tc>
          <w:tcPr>
            <w:noWrap/>
          </w:tcPr>
          <w:p>
            <w:pPr>
              <w:spacing w:after="200"/>
            </w:pPr>
            <w:hyperlink r:id="rId180" w:history="1">
              <w:r>
                <w:rPr>
                  <w:color w:val="1e198e"/>
                  <w:b w:val="1"/>
                  <w:bCs w:val="1"/>
                  <w:u w:val="single"/>
                </w:rPr>
                <w:t xml:space="preserve">História antiga e arqueologia no Brasil</w:t>
              </w:r>
            </w:hyperlink>
          </w:p>
          <w:p>
            <w:pPr/>
            <w:hyperlink r:id="rId11" w:history="1">
              <w:r>
                <w:rPr>
                  <w:color w:val="#410a8c"/>
                  <w:u w:val="single"/>
                </w:rPr>
                <w:t xml:space="preserve">Airton Pollini</w:t>
              </w:r>
            </w:hyperlink>
          </w:p>
          <w:p>
            <w:pPr/>
            <w:r>
              <w:rPr/>
              <w:t xml:space="preserve">J. G. C. Grillo; P. P. Funari; A. V. De Carvalho. </w:t>
            </w:r>
            <w:r>
              <w:rPr>
                <w:i w:val="1"/>
                <w:iCs w:val="1"/>
              </w:rPr>
              <w:t xml:space="preserve">Os Caminhos da arqueologia clássica no Brasil, História e arqueologia em movimento</w:t>
            </w:r>
            <w:r>
              <w:rPr/>
              <w:t xml:space="preserve">, Annablume Editora, pp.131-136, 2013, 978-85-391-0559-5</w:t>
            </w:r>
          </w:p>
          <w:p>
            <w:pPr/>
            <w:r>
              <w:rPr/>
              <w:t xml:space="preserve">Chapitre d'ouvrage</w:t>
            </w:r>
          </w:p>
          <w:p>
            <w:pPr/>
            <w:hyperlink r:id="rId180" w:history="1">
              <w:r>
                <w:rPr>
                  <w:color w:val="#410a8c"/>
                  <w:u w:val="single"/>
                </w:rPr>
                <w:t xml:space="preserve">hal-05278530v1</w:t>
              </w:r>
            </w:hyperlink>
          </w:p>
        </w:tc>
      </w:tr>
      <w:tr>
        <w:trPr/>
        <w:tc>
          <w:tcPr>
            <w:noWrap/>
          </w:tcPr>
          <w:p>
            <w:pPr>
              <w:spacing w:after="200"/>
            </w:pPr>
            <w:hyperlink r:id="rId181" w:history="1">
              <w:r>
                <w:rPr>
                  <w:color w:val="1e198e"/>
                  <w:b w:val="1"/>
                  <w:bCs w:val="1"/>
                  <w:u w:val="single"/>
                </w:rPr>
                <w:t xml:space="preserve">Militarização dos contatos entre Gregos e Itálicos no final do século V° a.C.: o caso da necrópole do Gaudo de Poseidonia-Paestum (Campânia, Itália)</w:t>
              </w:r>
            </w:hyperlink>
          </w:p>
          <w:p>
            <w:pPr/>
            <w:hyperlink r:id="rId11" w:history="1">
              <w:r>
                <w:rPr>
                  <w:color w:val="#410a8c"/>
                  <w:u w:val="single"/>
                </w:rPr>
                <w:t xml:space="preserve">Airton Pollini</w:t>
              </w:r>
            </w:hyperlink>
          </w:p>
          <w:p>
            <w:pPr/>
            <w:r>
              <w:rPr/>
              <w:t xml:space="preserve">C. Carlan; P.P.A. Funari; M. M. De Carvalho. </w:t>
            </w:r>
            <w:r>
              <w:rPr>
                <w:i w:val="1"/>
                <w:iCs w:val="1"/>
              </w:rPr>
              <w:t xml:space="preserve">História Militar do Mundo Antigo</w:t>
            </w:r>
            <w:r>
              <w:rPr/>
              <w:t xml:space="preserve">, Annablume Editora, pp.73-93, 2012, 9788539103225</w:t>
            </w:r>
          </w:p>
          <w:p>
            <w:pPr/>
            <w:r>
              <w:rPr/>
              <w:t xml:space="preserve">Chapitre d'ouvrage</w:t>
            </w:r>
          </w:p>
          <w:p>
            <w:pPr/>
            <w:hyperlink r:id="rId181" w:history="1">
              <w:r>
                <w:rPr>
                  <w:color w:val="#410a8c"/>
                  <w:u w:val="single"/>
                </w:rPr>
                <w:t xml:space="preserve">hal-05278545v1</w:t>
              </w:r>
            </w:hyperlink>
          </w:p>
        </w:tc>
      </w:tr>
      <w:tr>
        <w:trPr/>
        <w:tc>
          <w:tcPr>
            <w:noWrap/>
          </w:tcPr>
          <w:p>
            <w:pPr>
              <w:spacing w:after="200"/>
            </w:pPr>
            <w:hyperlink r:id="rId182" w:history="1">
              <w:r>
                <w:rPr>
                  <w:color w:val="1e198e"/>
                  <w:b w:val="1"/>
                  <w:bCs w:val="1"/>
                  <w:u w:val="single"/>
                </w:rPr>
                <w:t xml:space="preserve">La Représentation de l’espace chez Hérodote</w:t>
              </w:r>
            </w:hyperlink>
          </w:p>
          <w:p>
            <w:pPr/>
            <w:hyperlink r:id="rId11" w:history="1">
              <w:r>
                <w:rPr>
                  <w:color w:val="#410a8c"/>
                  <w:u w:val="single"/>
                </w:rPr>
                <w:t xml:space="preserve">Airton Pollini</w:t>
              </w:r>
            </w:hyperlink>
          </w:p>
          <w:p>
            <w:pPr/>
            <w:r>
              <w:rPr/>
              <w:t xml:space="preserve">Philippe Guisard; Christelle Laizé. </w:t>
            </w:r>
            <w:r>
              <w:rPr>
                <w:i w:val="1"/>
                <w:iCs w:val="1"/>
              </w:rPr>
              <w:t xml:space="preserve">Expériences et représentations de l'espace</w:t>
            </w:r>
            <w:r>
              <w:rPr/>
              <w:t xml:space="preserve">, Ellipses, pp.109-124, 2012, 978-2-7298-7440-7</w:t>
            </w:r>
          </w:p>
          <w:p>
            <w:pPr/>
            <w:r>
              <w:rPr/>
              <w:t xml:space="preserve">Chapitre d'ouvrage</w:t>
            </w:r>
          </w:p>
          <w:p>
            <w:pPr/>
            <w:hyperlink r:id="rId182" w:history="1">
              <w:r>
                <w:rPr>
                  <w:color w:val="#410a8c"/>
                  <w:u w:val="single"/>
                </w:rPr>
                <w:t xml:space="preserve">hal-05278284v1</w:t>
              </w:r>
            </w:hyperlink>
          </w:p>
        </w:tc>
      </w:tr>
      <w:tr>
        <w:trPr/>
        <w:tc>
          <w:tcPr>
            <w:noWrap/>
          </w:tcPr>
          <w:p>
            <w:pPr>
              <w:spacing w:after="200"/>
            </w:pPr>
            <w:hyperlink r:id="rId183" w:history="1">
              <w:r>
                <w:rPr>
                  <w:color w:val="1e198e"/>
                  <w:b w:val="1"/>
                  <w:bCs w:val="1"/>
                  <w:u w:val="single"/>
                </w:rPr>
                <w:t xml:space="preserve">Le Voisin mal-aimé : cité idéale et frontière en Grèce classique</w:t>
              </w:r>
            </w:hyperlink>
          </w:p>
          <w:p>
            <w:pPr/>
            <w:hyperlink r:id="rId11" w:history="1">
              <w:r>
                <w:rPr>
                  <w:color w:val="#410a8c"/>
                  <w:u w:val="single"/>
                </w:rPr>
                <w:t xml:space="preserve">Airton Pollini</w:t>
              </w:r>
            </w:hyperlink>
          </w:p>
          <w:p>
            <w:pPr/>
            <w:r>
              <w:rPr/>
              <w:t xml:space="preserve">Angeliki Koukoutsaki-Monnier. </w:t>
            </w:r>
            <w:r>
              <w:rPr>
                <w:i w:val="1"/>
                <w:iCs w:val="1"/>
              </w:rPr>
              <w:t xml:space="preserve">Représentations du transfrontalier</w:t>
            </w:r>
            <w:r>
              <w:rPr/>
              <w:t xml:space="preserve">, Presses universitaires de Nancy, pp.249-261, 2011, 978-2814300750</w:t>
            </w:r>
          </w:p>
          <w:p>
            <w:pPr/>
            <w:r>
              <w:rPr/>
              <w:t xml:space="preserve">Chapitre d'ouvrage</w:t>
            </w:r>
          </w:p>
          <w:p>
            <w:pPr/>
            <w:hyperlink r:id="rId183" w:history="1">
              <w:r>
                <w:rPr>
                  <w:color w:val="#410a8c"/>
                  <w:u w:val="single"/>
                </w:rPr>
                <w:t xml:space="preserve">halshs-05522414v1</w:t>
              </w:r>
            </w:hyperlink>
          </w:p>
        </w:tc>
      </w:tr>
      <w:tr>
        <w:trPr/>
        <w:tc>
          <w:tcPr>
            <w:noWrap/>
          </w:tcPr>
          <w:p>
            <w:pPr>
              <w:spacing w:after="200"/>
            </w:pPr>
            <w:hyperlink r:id="rId184" w:history="1">
              <w:r>
                <w:rPr>
                  <w:color w:val="1e198e"/>
                  <w:b w:val="1"/>
                  <w:bCs w:val="1"/>
                  <w:u w:val="single"/>
                </w:rPr>
                <w:t xml:space="preserve">Hérodote témoin des migrants en Grande Grèce</w:t>
              </w:r>
            </w:hyperlink>
          </w:p>
          <w:p>
            <w:pPr/>
            <w:hyperlink r:id="rId11" w:history="1">
              <w:r>
                <w:rPr>
                  <w:color w:val="#410a8c"/>
                  <w:u w:val="single"/>
                </w:rPr>
                <w:t xml:space="preserve">Airton Pollini</w:t>
              </w:r>
            </w:hyperlink>
          </w:p>
          <w:p>
            <w:pPr/>
            <w:r>
              <w:rPr>
                <w:i w:val="1"/>
                <w:iCs w:val="1"/>
              </w:rPr>
              <w:t xml:space="preserve">Portraits de migrants, Portraits de colons I</w:t>
            </w:r>
            <w:r>
              <w:rPr/>
              <w:t xml:space="preserve">, 1, De Boccard, pp.53-62, 2009, Colloques de la Maison René-Ginouvès, 5, 978-2-7018-0259-6</w:t>
            </w:r>
          </w:p>
          <w:p>
            <w:pPr/>
            <w:r>
              <w:rPr/>
              <w:t xml:space="preserve">Chapitre d'ouvrage</w:t>
            </w:r>
          </w:p>
          <w:p>
            <w:pPr/>
            <w:hyperlink r:id="rId184" w:history="1">
              <w:r>
                <w:rPr>
                  <w:color w:val="#410a8c"/>
                  <w:u w:val="single"/>
                </w:rPr>
                <w:t xml:space="preserve">hal-04085330v1</w:t>
              </w:r>
            </w:hyperlink>
          </w:p>
        </w:tc>
      </w:tr>
      <w:tr>
        <w:trPr/>
        <w:tc>
          <w:tcPr>
            <w:noWrap/>
          </w:tcPr>
          <w:p>
            <w:pPr>
              <w:spacing w:after="200"/>
            </w:pPr>
            <w:hyperlink r:id="rId185" w:history="1">
              <w:r>
                <w:rPr>
                  <w:color w:val="1e198e"/>
                  <w:b w:val="1"/>
                  <w:bCs w:val="1"/>
                  <w:u w:val="single"/>
                </w:rPr>
                <w:t xml:space="preserve">A percepção grega da fronteira na Magna Grécia: literatura e Arqueologia em diálogo</w:t>
              </w:r>
            </w:hyperlink>
          </w:p>
          <w:p>
            <w:pPr/>
            <w:hyperlink r:id="rId11" w:history="1">
              <w:r>
                <w:rPr>
                  <w:color w:val="#410a8c"/>
                  <w:u w:val="single"/>
                </w:rPr>
                <w:t xml:space="preserve">Airton Pollini</w:t>
              </w:r>
            </w:hyperlink>
          </w:p>
          <w:p>
            <w:pPr/>
            <w:r>
              <w:rPr>
                <w:i w:val="1"/>
                <w:iCs w:val="1"/>
              </w:rPr>
              <w:t xml:space="preserve">Política e Identidades no Mundo Antigo</w:t>
            </w:r>
            <w:r>
              <w:rPr/>
              <w:t xml:space="preserve">, São Paulo, Annablume, pp.39-58, 2009</w:t>
            </w:r>
          </w:p>
          <w:p>
            <w:pPr/>
            <w:r>
              <w:rPr/>
              <w:t xml:space="preserve">Chapitre d'ouvrage</w:t>
            </w:r>
          </w:p>
          <w:p>
            <w:pPr/>
            <w:hyperlink r:id="rId185" w:history="1">
              <w:r>
                <w:rPr>
                  <w:color w:val="#410a8c"/>
                  <w:u w:val="single"/>
                </w:rPr>
                <w:t xml:space="preserve">halshs-00610992v1</w:t>
              </w:r>
            </w:hyperlink>
          </w:p>
        </w:tc>
      </w:tr>
      <w:tr>
        <w:trPr/>
        <w:tc>
          <w:tcPr>
            <w:noWrap/>
          </w:tcPr>
          <w:p>
            <w:pPr>
              <w:spacing w:after="200"/>
            </w:pPr>
            <w:hyperlink r:id="rId186" w:history="1">
              <w:r>
                <w:rPr>
                  <w:color w:val="1e198e"/>
                  <w:b w:val="1"/>
                  <w:bCs w:val="1"/>
                  <w:u w:val="single"/>
                </w:rPr>
                <w:t xml:space="preserve">Geographic overview: Circum-Mediterranean: Greek archaeology</w:t>
              </w:r>
            </w:hyperlink>
          </w:p>
          <w:p>
            <w:pPr/>
            <w:hyperlink r:id="rId11" w:history="1">
              <w:r>
                <w:rPr>
                  <w:color w:val="#410a8c"/>
                  <w:u w:val="single"/>
                </w:rPr>
                <w:t xml:space="preserve">Airton Pollini</w:t>
              </w:r>
            </w:hyperlink>
            <w:r>
              <w:rPr/>
              <w:t xml:space="preserve">,</w:t>
            </w:r>
            <w:hyperlink r:id="rId31" w:history="1">
              <w:r>
                <w:rPr>
                  <w:color w:val="#410a8c"/>
                  <w:u w:val="single"/>
                </w:rPr>
                <w:t xml:space="preserve">Sophie Montel</w:t>
              </w:r>
            </w:hyperlink>
          </w:p>
          <w:p>
            <w:pPr/>
            <w:r>
              <w:rPr>
                <w:i w:val="1"/>
                <w:iCs w:val="1"/>
              </w:rPr>
              <w:t xml:space="preserve">Encyclopedia of Archaeology, D. M. PEARSALL (éd.)</w:t>
            </w:r>
            <w:r>
              <w:rPr/>
              <w:t xml:space="preserve">, New York, Academic Press, pp.1253-1267, 2008</w:t>
            </w:r>
          </w:p>
          <w:p>
            <w:pPr/>
            <w:r>
              <w:rPr/>
              <w:t xml:space="preserve">Chapitre d'ouvrage</w:t>
            </w:r>
          </w:p>
          <w:p>
            <w:pPr/>
            <w:hyperlink r:id="rId186" w:history="1">
              <w:r>
                <w:rPr>
                  <w:color w:val="#410a8c"/>
                  <w:u w:val="single"/>
                </w:rPr>
                <w:t xml:space="preserve">halshs-00610989v1</w:t>
              </w:r>
            </w:hyperlink>
          </w:p>
        </w:tc>
      </w:tr>
      <w:tr>
        <w:trPr/>
        <w:tc>
          <w:tcPr>
            <w:noWrap/>
          </w:tcPr>
          <w:p>
            <w:pPr>
              <w:spacing w:after="200"/>
            </w:pPr>
            <w:hyperlink r:id="rId187" w:history="1">
              <w:r>
                <w:rPr>
                  <w:color w:val="1e198e"/>
                  <w:b w:val="1"/>
                  <w:bCs w:val="1"/>
                  <w:u w:val="single"/>
                </w:rPr>
                <w:t xml:space="preserve">La Noción de frontera en Estrabón y Diodoro de Sicilia</w:t>
              </w:r>
            </w:hyperlink>
          </w:p>
          <w:p>
            <w:pPr/>
            <w:hyperlink r:id="rId11" w:history="1">
              <w:r>
                <w:rPr>
                  <w:color w:val="#410a8c"/>
                  <w:u w:val="single"/>
                </w:rPr>
                <w:t xml:space="preserve">Airton Pollini</w:t>
              </w:r>
            </w:hyperlink>
          </w:p>
          <w:p>
            <w:pPr/>
            <w:r>
              <w:rPr>
                <w:i w:val="1"/>
                <w:iCs w:val="1"/>
              </w:rPr>
              <w:t xml:space="preserve">Arqueología e Historia del mundo antiguo: contribuciones brasileñas y españolas</w:t>
            </w:r>
            <w:r>
              <w:rPr/>
              <w:t xml:space="preserve">, Archaeopress, pp.55-60, 2008</w:t>
            </w:r>
          </w:p>
          <w:p>
            <w:pPr/>
            <w:r>
              <w:rPr/>
              <w:t xml:space="preserve">Chapitre d'ouvrage</w:t>
            </w:r>
          </w:p>
          <w:p>
            <w:pPr/>
            <w:hyperlink r:id="rId187" w:history="1">
              <w:r>
                <w:rPr>
                  <w:color w:val="#410a8c"/>
                  <w:u w:val="single"/>
                </w:rPr>
                <w:t xml:space="preserve">halshs-00610991v1</w:t>
              </w:r>
            </w:hyperlink>
          </w:p>
        </w:tc>
      </w:tr>
      <w:tr>
        <w:trPr/>
        <w:tc>
          <w:tcPr>
            <w:noWrap/>
          </w:tcPr>
          <w:p>
            <w:pPr>
              <w:spacing w:after="200"/>
            </w:pPr>
            <w:hyperlink r:id="rId188" w:history="1">
              <w:r>
                <w:rPr>
                  <w:color w:val="1e198e"/>
                  <w:b w:val="1"/>
                  <w:bCs w:val="1"/>
                  <w:u w:val="single"/>
                </w:rPr>
                <w:t xml:space="preserve">A utopia da fronteira segundo Platão e Aristóteles</w:t>
              </w:r>
            </w:hyperlink>
          </w:p>
          <w:p>
            <w:pPr/>
            <w:hyperlink r:id="rId11" w:history="1">
              <w:r>
                <w:rPr>
                  <w:color w:val="#410a8c"/>
                  <w:u w:val="single"/>
                </w:rPr>
                <w:t xml:space="preserve">Airton Pollini</w:t>
              </w:r>
            </w:hyperlink>
          </w:p>
          <w:p>
            <w:pPr/>
            <w:r>
              <w:rPr>
                <w:i w:val="1"/>
                <w:iCs w:val="1"/>
              </w:rPr>
              <w:t xml:space="preserve">História Antiga. Contribuições brasileiras</w:t>
            </w:r>
            <w:r>
              <w:rPr/>
              <w:t xml:space="preserve">, Annablume, Sao Paulo, pp.157-171, 2008</w:t>
            </w:r>
          </w:p>
          <w:p>
            <w:pPr/>
            <w:r>
              <w:rPr/>
              <w:t xml:space="preserve">Chapitre d'ouvrage</w:t>
            </w:r>
          </w:p>
          <w:p>
            <w:pPr/>
            <w:hyperlink r:id="rId188" w:history="1">
              <w:r>
                <w:rPr>
                  <w:color w:val="#410a8c"/>
                  <w:u w:val="single"/>
                </w:rPr>
                <w:t xml:space="preserve">halshs-00610990v1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Compte rendu de la journée d’études du CBR (Mulhouse, le 1er juin 2018). Vies parallèles : l’auctoritas des grands personnages antiques en contexte d’interculturalité</w:t>
              </w:r>
            </w:hyperlink>
          </w:p>
          <w:p>
            <w:pPr/>
            <w:hyperlink r:id="rId11" w:history="1">
              <w:r>
                <w:rPr>
                  <w:color w:val="#410a8c"/>
                  <w:u w:val="single"/>
                </w:rPr>
                <w:t xml:space="preserve">Airton Pollini</w:t>
              </w:r>
            </w:hyperlink>
            <w:r>
              <w:rPr/>
              <w:t xml:space="preserve">,</w:t>
            </w:r>
            <w:hyperlink r:id="rId24" w:history="1">
              <w:r>
                <w:rPr>
                  <w:color w:val="#410a8c"/>
                  <w:u w:val="single"/>
                </w:rPr>
                <w:t xml:space="preserve">Maria Teresa Schettino</w:t>
              </w:r>
            </w:hyperlink>
          </w:p>
          <w:p>
            <w:pPr/>
            <w:r>
              <w:rPr/>
              <w:t xml:space="preserve">2018, pp.6-7</w:t>
            </w:r>
          </w:p>
          <w:p>
            <w:pPr/>
            <w:r>
              <w:rPr/>
              <w:t xml:space="preserve">Autre publication scientifique</w:t>
            </w:r>
          </w:p>
          <w:p>
            <w:pPr/>
            <w:hyperlink r:id="rId189" w:history="1">
              <w:r>
                <w:rPr>
                  <w:color w:val="#410a8c"/>
                  <w:u w:val="single"/>
                </w:rPr>
                <w:t xml:space="preserve">hal-02567717v1</w:t>
              </w:r>
            </w:hyperlink>
          </w:p>
        </w:tc>
      </w:tr>
      <w:tr>
        <w:trPr/>
        <w:tc>
          <w:tcPr>
            <w:noWrap/>
          </w:tcPr>
          <w:p>
            <w:pPr>
              <w:spacing w:after="200"/>
            </w:pPr>
            <w:hyperlink r:id="rId190" w:history="1">
              <w:r>
                <w:rPr>
                  <w:color w:val="1e198e"/>
                  <w:b w:val="1"/>
                  <w:bCs w:val="1"/>
                  <w:u w:val="single"/>
                </w:rPr>
                <w:t xml:space="preserve">La villa Kérylos à Beaulieu-sur-mer</w:t>
              </w:r>
            </w:hyperlink>
          </w:p>
          <w:p>
            <w:pPr/>
            <w:hyperlink r:id="rId11" w:history="1">
              <w:r>
                <w:rPr>
                  <w:color w:val="#410a8c"/>
                  <w:u w:val="single"/>
                </w:rPr>
                <w:t xml:space="preserve">Airton Pollini</w:t>
              </w:r>
            </w:hyperlink>
          </w:p>
          <w:p>
            <w:pPr/>
            <w:r>
              <w:rPr/>
              <w:t xml:space="preserve">2011, pp.52-63</w:t>
            </w:r>
          </w:p>
          <w:p>
            <w:pPr/>
            <w:r>
              <w:rPr/>
              <w:t xml:space="preserve">Autre publication scientifique</w:t>
            </w:r>
          </w:p>
          <w:p>
            <w:pPr/>
            <w:hyperlink r:id="rId190" w:history="1">
              <w:r>
                <w:rPr>
                  <w:color w:val="#410a8c"/>
                  <w:u w:val="single"/>
                </w:rPr>
                <w:t xml:space="preserve">halshs-00611033v1</w:t>
              </w:r>
            </w:hyperlink>
          </w:p>
        </w:tc>
      </w:tr>
      <w:tr>
        <w:trPr/>
        <w:tc>
          <w:tcPr>
            <w:noWrap/>
          </w:tcPr>
          <w:p>
            <w:pPr>
              <w:spacing w:after="200"/>
            </w:pPr>
            <w:hyperlink r:id="rId191" w:history="1">
              <w:r>
                <w:rPr>
                  <w:color w:val="1e198e"/>
                  <w:b w:val="1"/>
                  <w:bCs w:val="1"/>
                  <w:u w:val="single"/>
                </w:rPr>
                <w:t xml:space="preserve">Comment sortir de la crise ? Quelques suggestions du Pseudo-Aristote</w:t>
              </w:r>
            </w:hyperlink>
          </w:p>
          <w:p>
            <w:pPr/>
            <w:hyperlink r:id="rId11" w:history="1">
              <w:r>
                <w:rPr>
                  <w:color w:val="#410a8c"/>
                  <w:u w:val="single"/>
                </w:rPr>
                <w:t xml:space="preserve">Airton Pollini</w:t>
              </w:r>
            </w:hyperlink>
          </w:p>
          <w:p>
            <w:pPr/>
            <w:r>
              <w:rPr/>
              <w:t xml:space="preserve">2010, pp.50-55</w:t>
            </w:r>
          </w:p>
          <w:p>
            <w:pPr/>
            <w:r>
              <w:rPr/>
              <w:t xml:space="preserve">Autre publication scientifique</w:t>
            </w:r>
          </w:p>
          <w:p>
            <w:pPr/>
            <w:hyperlink r:id="rId191" w:history="1">
              <w:r>
                <w:rPr>
                  <w:color w:val="#410a8c"/>
                  <w:u w:val="single"/>
                </w:rPr>
                <w:t xml:space="preserve">halshs-00611024v1</w:t>
              </w:r>
            </w:hyperlink>
          </w:p>
        </w:tc>
      </w:tr>
      <w:tr>
        <w:trPr/>
        <w:tc>
          <w:tcPr>
            <w:noWrap/>
          </w:tcPr>
          <w:p>
            <w:pPr>
              <w:spacing w:after="200"/>
            </w:pPr>
            <w:hyperlink r:id="rId192" w:history="1">
              <w:r>
                <w:rPr>
                  <w:color w:val="1e198e"/>
                  <w:b w:val="1"/>
                  <w:bCs w:val="1"/>
                  <w:u w:val="single"/>
                </w:rPr>
                <w:t xml:space="preserve">La bataille de Marathon selon Hérodote</w:t>
              </w:r>
            </w:hyperlink>
          </w:p>
          <w:p>
            <w:pPr/>
            <w:hyperlink r:id="rId11" w:history="1">
              <w:r>
                <w:rPr>
                  <w:color w:val="#410a8c"/>
                  <w:u w:val="single"/>
                </w:rPr>
                <w:t xml:space="preserve">Airton Pollini</w:t>
              </w:r>
            </w:hyperlink>
          </w:p>
          <w:p>
            <w:pPr/>
            <w:r>
              <w:rPr/>
              <w:t xml:space="preserve">2010, pp.18-27</w:t>
            </w:r>
          </w:p>
          <w:p>
            <w:pPr/>
            <w:r>
              <w:rPr/>
              <w:t xml:space="preserve">Autre publication scientifique</w:t>
            </w:r>
          </w:p>
          <w:p>
            <w:pPr/>
            <w:hyperlink r:id="rId192" w:history="1">
              <w:r>
                <w:rPr>
                  <w:color w:val="#410a8c"/>
                  <w:u w:val="single"/>
                </w:rPr>
                <w:t xml:space="preserve">halshs-00611031v1</w:t>
              </w:r>
            </w:hyperlink>
          </w:p>
        </w:tc>
      </w:tr>
      <w:tr>
        <w:trPr/>
        <w:tc>
          <w:tcPr>
            <w:noWrap/>
          </w:tcPr>
          <w:p>
            <w:pPr>
              <w:spacing w:after="200"/>
            </w:pPr>
            <w:hyperlink r:id="rId193" w:history="1">
              <w:r>
                <w:rPr>
                  <w:color w:val="1e198e"/>
                  <w:b w:val="1"/>
                  <w:bCs w:val="1"/>
                  <w:u w:val="single"/>
                </w:rPr>
                <w:t xml:space="preserve">Se soigner à Vélia : le sanctuaire d'Asclépios et les médecins de l'école éléate</w:t>
              </w:r>
            </w:hyperlink>
          </w:p>
          <w:p>
            <w:pPr/>
            <w:hyperlink r:id="rId11" w:history="1">
              <w:r>
                <w:rPr>
                  <w:color w:val="#410a8c"/>
                  <w:u w:val="single"/>
                </w:rPr>
                <w:t xml:space="preserve">Airton Pollini</w:t>
              </w:r>
            </w:hyperlink>
            <w:r>
              <w:rPr/>
              <w:t xml:space="preserve">,</w:t>
            </w:r>
            <w:hyperlink r:id="rId31" w:history="1">
              <w:r>
                <w:rPr>
                  <w:color w:val="#410a8c"/>
                  <w:u w:val="single"/>
                </w:rPr>
                <w:t xml:space="preserve">Sophie Montel</w:t>
              </w:r>
            </w:hyperlink>
          </w:p>
          <w:p>
            <w:pPr/>
            <w:r>
              <w:rPr/>
              <w:t xml:space="preserve">2010, pp.62-67</w:t>
            </w:r>
          </w:p>
          <w:p>
            <w:pPr/>
            <w:r>
              <w:rPr/>
              <w:t xml:space="preserve">Autre publication scientifique</w:t>
            </w:r>
          </w:p>
          <w:p>
            <w:pPr/>
            <w:hyperlink r:id="rId193" w:history="1">
              <w:r>
                <w:rPr>
                  <w:color w:val="#410a8c"/>
                  <w:u w:val="single"/>
                </w:rPr>
                <w:t xml:space="preserve">halshs-00611026v1</w:t>
              </w:r>
            </w:hyperlink>
          </w:p>
        </w:tc>
      </w:tr>
      <w:tr>
        <w:trPr/>
        <w:tc>
          <w:tcPr>
            <w:noWrap/>
          </w:tcPr>
          <w:p>
            <w:pPr>
              <w:spacing w:after="200"/>
            </w:pPr>
            <w:hyperlink r:id="rId194" w:history="1">
              <w:r>
                <w:rPr>
                  <w:color w:val="1e198e"/>
                  <w:b w:val="1"/>
                  <w:bCs w:val="1"/>
                  <w:u w:val="single"/>
                </w:rPr>
                <w:t xml:space="preserve">Hérodote, le Père de l'Histoire</w:t>
              </w:r>
            </w:hyperlink>
          </w:p>
          <w:p>
            <w:pPr/>
            <w:hyperlink r:id="rId11" w:history="1">
              <w:r>
                <w:rPr>
                  <w:color w:val="#410a8c"/>
                  <w:u w:val="single"/>
                </w:rPr>
                <w:t xml:space="preserve">Airton Pollini</w:t>
              </w:r>
            </w:hyperlink>
          </w:p>
          <w:p>
            <w:pPr/>
            <w:r>
              <w:rPr/>
              <w:t xml:space="preserve">2010</w:t>
            </w:r>
          </w:p>
          <w:p>
            <w:pPr/>
            <w:r>
              <w:rPr/>
              <w:t xml:space="preserve">Autre publication scientifique</w:t>
            </w:r>
          </w:p>
          <w:p>
            <w:pPr/>
            <w:hyperlink r:id="rId194" w:history="1">
              <w:r>
                <w:rPr>
                  <w:color w:val="#410a8c"/>
                  <w:u w:val="single"/>
                </w:rPr>
                <w:t xml:space="preserve">halshs-00611028v1</w:t>
              </w:r>
            </w:hyperlink>
          </w:p>
        </w:tc>
      </w:tr>
      <w:tr>
        <w:trPr/>
        <w:tc>
          <w:tcPr>
            <w:noWrap/>
          </w:tcPr>
          <w:p>
            <w:pPr>
              <w:spacing w:after="200"/>
            </w:pPr>
            <w:hyperlink r:id="rId195" w:history="1">
              <w:r>
                <w:rPr>
                  <w:color w:val="1e198e"/>
                  <w:b w:val="1"/>
                  <w:bCs w:val="1"/>
                  <w:u w:val="single"/>
                </w:rPr>
                <w:t xml:space="preserve">Parménide et Zénon, les philosophes qui firent la renomée de Vélia</w:t>
              </w:r>
            </w:hyperlink>
          </w:p>
          <w:p>
            <w:pPr/>
            <w:hyperlink r:id="rId11" w:history="1">
              <w:r>
                <w:rPr>
                  <w:color w:val="#410a8c"/>
                  <w:u w:val="single"/>
                </w:rPr>
                <w:t xml:space="preserve">Airton Pollini</w:t>
              </w:r>
            </w:hyperlink>
          </w:p>
          <w:p>
            <w:pPr/>
            <w:r>
              <w:rPr/>
              <w:t xml:space="preserve">2010, pp.34-43</w:t>
            </w:r>
          </w:p>
          <w:p>
            <w:pPr/>
            <w:r>
              <w:rPr/>
              <w:t xml:space="preserve">Autre publication scientifique</w:t>
            </w:r>
          </w:p>
          <w:p>
            <w:pPr/>
            <w:hyperlink r:id="rId195" w:history="1">
              <w:r>
                <w:rPr>
                  <w:color w:val="#410a8c"/>
                  <w:u w:val="single"/>
                </w:rPr>
                <w:t xml:space="preserve">halshs-00611012v1</w:t>
              </w:r>
            </w:hyperlink>
          </w:p>
        </w:tc>
      </w:tr>
      <w:tr>
        <w:trPr/>
        <w:tc>
          <w:tcPr>
            <w:noWrap/>
          </w:tcPr>
          <w:p>
            <w:pPr>
              <w:spacing w:after="200"/>
            </w:pPr>
            <w:hyperlink r:id="rId196" w:history="1">
              <w:r>
                <w:rPr>
                  <w:color w:val="1e198e"/>
                  <w:b w:val="1"/>
                  <w:bCs w:val="1"/>
                  <w:u w:val="single"/>
                </w:rPr>
                <w:t xml:space="preserve">D. Conso, A. Gonzales et J.-Y. Guillaumin (éds.), Les vocabulaires techniques des arpenteurs romains, actes du colloque international</w:t>
              </w:r>
            </w:hyperlink>
          </w:p>
          <w:p>
            <w:pPr/>
            <w:hyperlink r:id="rId11" w:history="1">
              <w:r>
                <w:rPr>
                  <w:color w:val="#410a8c"/>
                  <w:u w:val="single"/>
                </w:rPr>
                <w:t xml:space="preserve">Airton Pollini</w:t>
              </w:r>
            </w:hyperlink>
          </w:p>
          <w:p>
            <w:pPr/>
            <w:r>
              <w:rPr/>
              <w:t xml:space="preserve">2009, pp.205-208</w:t>
            </w:r>
          </w:p>
          <w:p>
            <w:pPr/>
            <w:r>
              <w:rPr/>
              <w:t xml:space="preserve">Autre publication scientifique</w:t>
            </w:r>
          </w:p>
          <w:p>
            <w:pPr/>
            <w:hyperlink r:id="rId196" w:history="1">
              <w:r>
                <w:rPr>
                  <w:color w:val="#410a8c"/>
                  <w:u w:val="single"/>
                </w:rPr>
                <w:t xml:space="preserve">halshs-00611035v1</w:t>
              </w:r>
            </w:hyperlink>
          </w:p>
        </w:tc>
      </w:tr>
      <w:tr>
        <w:trPr/>
        <w:tc>
          <w:tcPr>
            <w:noWrap/>
          </w:tcPr>
          <w:p>
            <w:pPr>
              <w:spacing w:after="200"/>
            </w:pPr>
            <w:hyperlink r:id="rId197" w:history="1">
              <w:r>
                <w:rPr>
                  <w:color w:val="1e198e"/>
                  <w:b w:val="1"/>
                  <w:bCs w:val="1"/>
                  <w:u w:val="single"/>
                </w:rPr>
                <w:t xml:space="preserve">C. Castoriadis, Ce qui a fait la Grèce, 2, La cité et les lois</w:t>
              </w:r>
            </w:hyperlink>
          </w:p>
          <w:p>
            <w:pPr/>
            <w:hyperlink r:id="rId11" w:history="1">
              <w:r>
                <w:rPr>
                  <w:color w:val="#410a8c"/>
                  <w:u w:val="single"/>
                </w:rPr>
                <w:t xml:space="preserve">Airton Pollini</w:t>
              </w:r>
            </w:hyperlink>
          </w:p>
          <w:p>
            <w:pPr/>
            <w:r>
              <w:rPr/>
              <w:t xml:space="preserve">2009, pp.1171-1173</w:t>
            </w:r>
          </w:p>
          <w:p>
            <w:pPr/>
            <w:r>
              <w:rPr/>
              <w:t xml:space="preserve">Autre publication scientifique</w:t>
            </w:r>
          </w:p>
          <w:p>
            <w:pPr/>
            <w:hyperlink r:id="rId197" w:history="1">
              <w:r>
                <w:rPr>
                  <w:color w:val="#410a8c"/>
                  <w:u w:val="single"/>
                </w:rPr>
                <w:t xml:space="preserve">halshs-00611034v1</w:t>
              </w:r>
            </w:hyperlink>
          </w:p>
        </w:tc>
      </w:tr>
      <w:tr>
        <w:trPr/>
        <w:tc>
          <w:tcPr>
            <w:noWrap/>
          </w:tcPr>
          <w:p>
            <w:pPr>
              <w:spacing w:after="200"/>
            </w:pPr>
            <w:hyperlink r:id="rId198" w:history="1">
              <w:r>
                <w:rPr>
                  <w:color w:val="1e198e"/>
                  <w:b w:val="1"/>
                  <w:bCs w:val="1"/>
                  <w:u w:val="single"/>
                </w:rPr>
                <w:t xml:space="preserve">Travail et salaires sur l'Acropole : une fenêtre sur l'histoire économique du Ve siècle av. J.-C.</w:t>
              </w:r>
            </w:hyperlink>
          </w:p>
          <w:p>
            <w:pPr/>
            <w:hyperlink r:id="rId11" w:history="1">
              <w:r>
                <w:rPr>
                  <w:color w:val="#410a8c"/>
                  <w:u w:val="single"/>
                </w:rPr>
                <w:t xml:space="preserve">Airton Pollini</w:t>
              </w:r>
            </w:hyperlink>
          </w:p>
          <w:p>
            <w:pPr/>
            <w:r>
              <w:rPr/>
              <w:t xml:space="preserve">2009, pp.44-49</w:t>
            </w:r>
          </w:p>
          <w:p>
            <w:pPr/>
            <w:r>
              <w:rPr/>
              <w:t xml:space="preserve">Autre publication scientifique</w:t>
            </w:r>
          </w:p>
          <w:p>
            <w:pPr/>
            <w:hyperlink r:id="rId198" w:history="1">
              <w:r>
                <w:rPr>
                  <w:color w:val="#410a8c"/>
                  <w:u w:val="single"/>
                </w:rPr>
                <w:t xml:space="preserve">halshs-00611007v1</w:t>
              </w:r>
            </w:hyperlink>
          </w:p>
        </w:tc>
      </w:tr>
      <w:tr>
        <w:trPr/>
        <w:tc>
          <w:tcPr>
            <w:noWrap/>
          </w:tcPr>
          <w:p>
            <w:pPr>
              <w:spacing w:after="200"/>
            </w:pPr>
            <w:hyperlink r:id="rId199" w:history="1">
              <w:r>
                <w:rPr>
                  <w:color w:val="1e198e"/>
                  <w:b w:val="1"/>
                  <w:bCs w:val="1"/>
                  <w:u w:val="single"/>
                </w:rPr>
                <w:t xml:space="preserve">Vélia, un territoire bien défendu</w:t>
              </w:r>
            </w:hyperlink>
          </w:p>
          <w:p>
            <w:pPr/>
            <w:hyperlink r:id="rId11" w:history="1">
              <w:r>
                <w:rPr>
                  <w:color w:val="#410a8c"/>
                  <w:u w:val="single"/>
                </w:rPr>
                <w:t xml:space="preserve">Airton Pollini</w:t>
              </w:r>
            </w:hyperlink>
          </w:p>
          <w:p>
            <w:pPr/>
            <w:r>
              <w:rPr/>
              <w:t xml:space="preserve">2009, pp.60-65</w:t>
            </w:r>
          </w:p>
          <w:p>
            <w:pPr/>
            <w:r>
              <w:rPr/>
              <w:t xml:space="preserve">Autre publication scientifique</w:t>
            </w:r>
          </w:p>
          <w:p>
            <w:pPr/>
            <w:hyperlink r:id="rId199" w:history="1">
              <w:r>
                <w:rPr>
                  <w:color w:val="#410a8c"/>
                  <w:u w:val="single"/>
                </w:rPr>
                <w:t xml:space="preserve">halshs-00611011v1</w:t>
              </w:r>
            </w:hyperlink>
          </w:p>
        </w:tc>
      </w:tr>
      <w:tr>
        <w:trPr/>
        <w:tc>
          <w:tcPr>
            <w:noWrap/>
          </w:tcPr>
          <w:p>
            <w:pPr>
              <w:spacing w:after="200"/>
            </w:pPr>
            <w:hyperlink r:id="rId200" w:history="1">
              <w:r>
                <w:rPr>
                  <w:color w:val="1e198e"/>
                  <w:b w:val="1"/>
                  <w:bCs w:val="1"/>
                  <w:u w:val="single"/>
                </w:rPr>
                <w:t xml:space="preserve">Vélia, les vestiges archéologiques d'une cité grecque d'Italie du sud</w:t>
              </w:r>
            </w:hyperlink>
          </w:p>
          <w:p>
            <w:pPr/>
            <w:hyperlink r:id="rId11" w:history="1">
              <w:r>
                <w:rPr>
                  <w:color w:val="#410a8c"/>
                  <w:u w:val="single"/>
                </w:rPr>
                <w:t xml:space="preserve">Airton Pollini</w:t>
              </w:r>
            </w:hyperlink>
          </w:p>
          <w:p>
            <w:pPr/>
            <w:r>
              <w:rPr/>
              <w:t xml:space="preserve">2009, pp.54-61</w:t>
            </w:r>
          </w:p>
          <w:p>
            <w:pPr/>
            <w:r>
              <w:rPr/>
              <w:t xml:space="preserve">Autre publication scientifique</w:t>
            </w:r>
          </w:p>
          <w:p>
            <w:pPr/>
            <w:hyperlink r:id="rId200" w:history="1">
              <w:r>
                <w:rPr>
                  <w:color w:val="#410a8c"/>
                  <w:u w:val="single"/>
                </w:rPr>
                <w:t xml:space="preserve">halshs-00611010v1</w:t>
              </w:r>
            </w:hyperlink>
          </w:p>
        </w:tc>
      </w:tr>
      <w:tr>
        <w:trPr/>
        <w:tc>
          <w:tcPr>
            <w:noWrap/>
          </w:tcPr>
          <w:p>
            <w:pPr>
              <w:spacing w:after="200"/>
            </w:pPr>
            <w:hyperlink r:id="rId201" w:history="1">
              <w:r>
                <w:rPr>
                  <w:color w:val="1e198e"/>
                  <w:b w:val="1"/>
                  <w:bCs w:val="1"/>
                  <w:u w:val="single"/>
                </w:rPr>
                <w:t xml:space="preserve">Vélia : histoire d'une immigration difficile</w:t>
              </w:r>
            </w:hyperlink>
          </w:p>
          <w:p>
            <w:pPr/>
            <w:hyperlink r:id="rId11" w:history="1">
              <w:r>
                <w:rPr>
                  <w:color w:val="#410a8c"/>
                  <w:u w:val="single"/>
                </w:rPr>
                <w:t xml:space="preserve">Airton Pollini</w:t>
              </w:r>
            </w:hyperlink>
          </w:p>
          <w:p>
            <w:pPr/>
            <w:r>
              <w:rPr/>
              <w:t xml:space="preserve">2009, pp.60-65</w:t>
            </w:r>
          </w:p>
          <w:p>
            <w:pPr/>
            <w:r>
              <w:rPr/>
              <w:t xml:space="preserve">Autre publication scientifique</w:t>
            </w:r>
          </w:p>
          <w:p>
            <w:pPr/>
            <w:hyperlink r:id="rId201" w:history="1">
              <w:r>
                <w:rPr>
                  <w:color w:val="#410a8c"/>
                  <w:u w:val="single"/>
                </w:rPr>
                <w:t xml:space="preserve">halshs-00611009v1</w:t>
              </w:r>
            </w:hyperlink>
          </w:p>
        </w:tc>
      </w:tr>
      <w:tr>
        <w:trPr/>
        <w:tc>
          <w:tcPr>
            <w:noWrap/>
          </w:tcPr>
          <w:p>
            <w:pPr>
              <w:spacing w:after="200"/>
            </w:pPr>
            <w:hyperlink r:id="rId202" w:history="1">
              <w:r>
                <w:rPr>
                  <w:color w:val="1e198e"/>
                  <w:b w:val="1"/>
                  <w:bCs w:val="1"/>
                  <w:u w:val="single"/>
                </w:rPr>
                <w:t xml:space="preserve">L'Oracle de Delphes et les fondations coloniales en Occident</w:t>
              </w:r>
            </w:hyperlink>
          </w:p>
          <w:p>
            <w:pPr/>
            <w:hyperlink r:id="rId11" w:history="1">
              <w:r>
                <w:rPr>
                  <w:color w:val="#410a8c"/>
                  <w:u w:val="single"/>
                </w:rPr>
                <w:t xml:space="preserve">Airton Pollini</w:t>
              </w:r>
            </w:hyperlink>
          </w:p>
          <w:p>
            <w:pPr/>
            <w:r>
              <w:rPr/>
              <w:t xml:space="preserve">2008, pp.32-36</w:t>
            </w:r>
          </w:p>
          <w:p>
            <w:pPr/>
            <w:r>
              <w:rPr/>
              <w:t xml:space="preserve">Autre publication scientifique</w:t>
            </w:r>
          </w:p>
          <w:p>
            <w:pPr/>
            <w:hyperlink r:id="rId202" w:history="1">
              <w:r>
                <w:rPr>
                  <w:color w:val="#410a8c"/>
                  <w:u w:val="single"/>
                </w:rPr>
                <w:t xml:space="preserve">halshs-00611002v1</w:t>
              </w:r>
            </w:hyperlink>
          </w:p>
        </w:tc>
      </w:tr>
      <w:tr>
        <w:trPr/>
        <w:tc>
          <w:tcPr>
            <w:noWrap/>
          </w:tcPr>
          <w:p>
            <w:pPr>
              <w:spacing w:after="200"/>
            </w:pPr>
            <w:hyperlink r:id="rId203" w:history="1">
              <w:r>
                <w:rPr>
                  <w:color w:val="1e198e"/>
                  <w:b w:val="1"/>
                  <w:bCs w:val="1"/>
                  <w:u w:val="single"/>
                </w:rPr>
                <w:t xml:space="preserve">Les campagnes grecques</w:t>
              </w:r>
            </w:hyperlink>
          </w:p>
          <w:p>
            <w:pPr/>
            <w:hyperlink r:id="rId11" w:history="1">
              <w:r>
                <w:rPr>
                  <w:color w:val="#410a8c"/>
                  <w:u w:val="single"/>
                </w:rPr>
                <w:t xml:space="preserve">Airton Pollini</w:t>
              </w:r>
            </w:hyperlink>
          </w:p>
          <w:p>
            <w:pPr/>
            <w:r>
              <w:rPr/>
              <w:t xml:space="preserve">2008, pp.64-69</w:t>
            </w:r>
          </w:p>
          <w:p>
            <w:pPr/>
            <w:r>
              <w:rPr/>
              <w:t xml:space="preserve">Autre publication scientifique</w:t>
            </w:r>
          </w:p>
          <w:p>
            <w:pPr/>
            <w:hyperlink r:id="rId203" w:history="1">
              <w:r>
                <w:rPr>
                  <w:color w:val="#410a8c"/>
                  <w:u w:val="single"/>
                </w:rPr>
                <w:t xml:space="preserve">halshs-00611003v1</w:t>
              </w:r>
            </w:hyperlink>
          </w:p>
        </w:tc>
      </w:tr>
      <w:tr>
        <w:trPr/>
        <w:tc>
          <w:tcPr>
            <w:noWrap/>
          </w:tcPr>
          <w:p>
            <w:pPr>
              <w:spacing w:after="200"/>
            </w:pPr>
            <w:hyperlink r:id="rId204" w:history="1">
              <w:r>
                <w:rPr>
                  <w:color w:val="1e198e"/>
                  <w:b w:val="1"/>
                  <w:bCs w:val="1"/>
                  <w:u w:val="single"/>
                </w:rPr>
                <w:t xml:space="preserve">Les enjeux de l'économie grecque</w:t>
              </w:r>
            </w:hyperlink>
          </w:p>
          <w:p>
            <w:pPr/>
            <w:hyperlink r:id="rId11" w:history="1">
              <w:r>
                <w:rPr>
                  <w:color w:val="#410a8c"/>
                  <w:u w:val="single"/>
                </w:rPr>
                <w:t xml:space="preserve">Airton Pollini</w:t>
              </w:r>
            </w:hyperlink>
          </w:p>
          <w:p>
            <w:pPr/>
            <w:r>
              <w:rPr/>
              <w:t xml:space="preserve">2008, pp.66-71</w:t>
            </w:r>
          </w:p>
          <w:p>
            <w:pPr/>
            <w:r>
              <w:rPr/>
              <w:t xml:space="preserve">Autre publication scientifique</w:t>
            </w:r>
          </w:p>
          <w:p>
            <w:pPr/>
            <w:hyperlink r:id="rId204" w:history="1">
              <w:r>
                <w:rPr>
                  <w:color w:val="#410a8c"/>
                  <w:u w:val="single"/>
                </w:rPr>
                <w:t xml:space="preserve">halshs-00611000v1</w:t>
              </w:r>
            </w:hyperlink>
          </w:p>
        </w:tc>
      </w:tr>
      <w:tr>
        <w:trPr/>
        <w:tc>
          <w:tcPr>
            <w:noWrap/>
          </w:tcPr>
          <w:p>
            <w:pPr>
              <w:spacing w:after="200"/>
            </w:pPr>
            <w:hyperlink r:id="rId205" w:history="1">
              <w:r>
                <w:rPr>
                  <w:color w:val="1e198e"/>
                  <w:b w:val="1"/>
                  <w:bCs w:val="1"/>
                  <w:u w:val="single"/>
                </w:rPr>
                <w:t xml:space="preserve">Portfolio : La villa Hadriana</w:t>
              </w:r>
            </w:hyperlink>
          </w:p>
          <w:p>
            <w:pPr/>
            <w:hyperlink r:id="rId11" w:history="1">
              <w:r>
                <w:rPr>
                  <w:color w:val="#410a8c"/>
                  <w:u w:val="single"/>
                </w:rPr>
                <w:t xml:space="preserve">Airton Pollini</w:t>
              </w:r>
            </w:hyperlink>
          </w:p>
          <w:p>
            <w:pPr/>
            <w:r>
              <w:rPr/>
              <w:t xml:space="preserve">2008, pp.40-48</w:t>
            </w:r>
          </w:p>
          <w:p>
            <w:pPr/>
            <w:r>
              <w:rPr/>
              <w:t xml:space="preserve">Autre publication scientifique</w:t>
            </w:r>
          </w:p>
          <w:p>
            <w:pPr/>
            <w:hyperlink r:id="rId205" w:history="1">
              <w:r>
                <w:rPr>
                  <w:color w:val="#410a8c"/>
                  <w:u w:val="single"/>
                </w:rPr>
                <w:t xml:space="preserve">halshs-00610996v1</w:t>
              </w:r>
            </w:hyperlink>
          </w:p>
        </w:tc>
      </w:tr>
      <w:tr>
        <w:trPr/>
        <w:tc>
          <w:tcPr>
            <w:noWrap/>
          </w:tcPr>
          <w:p>
            <w:pPr>
              <w:spacing w:after="200"/>
            </w:pPr>
            <w:hyperlink r:id="rId206" w:history="1">
              <w:r>
                <w:rPr>
                  <w:color w:val="1e198e"/>
                  <w:b w:val="1"/>
                  <w:bCs w:val="1"/>
                  <w:u w:val="single"/>
                </w:rPr>
                <w:t xml:space="preserve">La Guerre du Péloponnèse</w:t>
              </w:r>
            </w:hyperlink>
          </w:p>
          <w:p>
            <w:pPr/>
            <w:hyperlink r:id="rId11" w:history="1">
              <w:r>
                <w:rPr>
                  <w:color w:val="#410a8c"/>
                  <w:u w:val="single"/>
                </w:rPr>
                <w:t xml:space="preserve">Airton Pollini</w:t>
              </w:r>
            </w:hyperlink>
          </w:p>
          <w:p>
            <w:pPr/>
            <w:r>
              <w:rPr/>
              <w:t xml:space="preserve">2008</w:t>
            </w:r>
          </w:p>
          <w:p>
            <w:pPr/>
            <w:r>
              <w:rPr/>
              <w:t xml:space="preserve">Autre publication scientifique</w:t>
            </w:r>
          </w:p>
          <w:p>
            <w:pPr/>
            <w:hyperlink r:id="rId206" w:history="1">
              <w:r>
                <w:rPr>
                  <w:color w:val="#410a8c"/>
                  <w:u w:val="single"/>
                </w:rPr>
                <w:t xml:space="preserve">halshs-00611004v1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Topos. L’organisation des espaces dans les cités grecques d’Italie du Sud et de Sicile</w:t>
              </w:r>
            </w:hyperlink>
          </w:p>
          <w:p>
            <w:pPr/>
            <w:hyperlink r:id="rId11" w:history="1">
              <w:r>
                <w:rPr>
                  <w:color w:val="#410a8c"/>
                  <w:u w:val="single"/>
                </w:rPr>
                <w:t xml:space="preserve">Airton Pollini</w:t>
              </w:r>
            </w:hyperlink>
          </w:p>
          <w:p>
            <w:pPr/>
            <w:r>
              <w:rPr/>
              <w:t xml:space="preserve">Archéologie et Préhistoire. Université paris nanterre, 2024</w:t>
            </w:r>
          </w:p>
          <w:p>
            <w:pPr/>
            <w:r>
              <w:rPr/>
              <w:t xml:space="preserve">HDR</w:t>
            </w:r>
          </w:p>
          <w:p>
            <w:pPr/>
            <w:hyperlink r:id="rId207" w:history="1">
              <w:r>
                <w:rPr>
                  <w:color w:val="#410a8c"/>
                  <w:u w:val="single"/>
                </w:rPr>
                <w:t xml:space="preserve">tel-05522175v1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Territoires multiples. Espaces, définitions, expériences dans le monde grec : VIIe-Ier siècle av. J.-C. (TeMAES I)</w:t>
              </w:r>
            </w:hyperlink>
          </w:p>
          <w:p>
            <w:pPr/>
            <w:hyperlink r:id="rId14" w:history="1">
              <w:r>
                <w:rPr>
                  <w:color w:val="#410a8c"/>
                  <w:u w:val="single"/>
                </w:rPr>
                <w:t xml:space="preserve">Stefania de Vido</w:t>
              </w:r>
            </w:hyperlink>
            <w:r>
              <w:rPr/>
              <w:t xml:space="preserve">,</w:t>
            </w: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6" w:history="1">
              <w:r>
                <w:rPr>
                  <w:color w:val="#410a8c"/>
                  <w:u w:val="single"/>
                </w:rPr>
                <w:t xml:space="preserve">Clémence Weber-Pallez</w:t>
              </w:r>
            </w:hyperlink>
          </w:p>
          <w:p>
            <w:pPr/>
            <w:r>
              <w:rPr>
                <w:i w:val="1"/>
                <w:iCs w:val="1"/>
              </w:rPr>
              <w:t xml:space="preserve">Territoires multiples. Nomi, definizioni, lessico</w:t>
            </w:r>
            <w:r>
              <w:rPr/>
              <w:t xml:space="preserve">, Jun 2022, Venise (IT), France. Ausonius Éditions, 2025, Nemesis, 978-2-35613-660-2</w:t>
            </w:r>
          </w:p>
          <w:p>
            <w:pPr/>
            <w:r>
              <w:rPr/>
              <w:t xml:space="preserve">Proceedings/Recueil des communications</w:t>
            </w:r>
          </w:p>
          <w:p>
            <w:pPr/>
            <w:hyperlink r:id="rId208" w:history="1">
              <w:r>
                <w:rPr>
                  <w:color w:val="#410a8c"/>
                  <w:u w:val="single"/>
                </w:rPr>
                <w:t xml:space="preserve">halshs-05522132v1</w:t>
              </w:r>
            </w:hyperlink>
          </w:p>
        </w:tc>
      </w:tr>
      <w:tr>
        <w:trPr/>
        <w:tc>
          <w:tcPr>
            <w:noWrap/>
          </w:tcPr>
          <w:p>
            <w:pPr>
              <w:spacing w:after="200"/>
            </w:pPr>
            <w:hyperlink r:id="rId209" w:history="1">
              <w:r>
                <w:rPr>
                  <w:color w:val="1e198e"/>
                  <w:b w:val="1"/>
                  <w:bCs w:val="1"/>
                  <w:u w:val="single"/>
                </w:rPr>
                <w:t xml:space="preserve">Cités nouvelles, villes des marges</w:t>
              </w:r>
            </w:hyperlink>
          </w:p>
          <w:p>
            <w:pPr/>
            <w:hyperlink r:id="rId11" w:history="1">
              <w:r>
                <w:rPr>
                  <w:color w:val="#410a8c"/>
                  <w:u w:val="single"/>
                </w:rPr>
                <w:t xml:space="preserve">Airton Pollini</w:t>
              </w:r>
            </w:hyperlink>
            <w:r>
              <w:rPr/>
              <w:t xml:space="preserve">,</w:t>
            </w:r>
            <w:hyperlink r:id="rId15" w:history="1">
              <w:r>
                <w:rPr>
                  <w:color w:val="#410a8c"/>
                  <w:u w:val="single"/>
                </w:rPr>
                <w:t xml:space="preserve">Arianna Esposito</w:t>
              </w:r>
            </w:hyperlink>
          </w:p>
          <w:p>
            <w:pPr/>
            <w:r>
              <w:rPr>
                <w:i w:val="1"/>
                <w:iCs w:val="1"/>
              </w:rPr>
              <w:t xml:space="preserve">Cités de frontière, villes des marges. Regards croisés et perspectives de recherche sur les formes urbaines (de l’époque archaïque à l’Antiquité tardive)</w:t>
            </w:r>
            <w:r>
              <w:rPr/>
              <w:t xml:space="preserve">, Nov 2019, Mulhouse (Haut-Rhin), France. Edizioni ETS, 2023, Diabaseis (10), 978-8-8467-6790-5</w:t>
            </w:r>
          </w:p>
          <w:p>
            <w:pPr/>
            <w:r>
              <w:rPr/>
              <w:t xml:space="preserve">Proceedings/Recueil des communications</w:t>
            </w:r>
          </w:p>
          <w:p>
            <w:pPr/>
            <w:hyperlink r:id="rId209" w:history="1">
              <w:r>
                <w:rPr>
                  <w:color w:val="#410a8c"/>
                  <w:u w:val="single"/>
                </w:rPr>
                <w:t xml:space="preserve">halshs-05522148v1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Synopsis : images antiques, images cinématographiques</w:t>
              </w:r>
            </w:hyperlink>
          </w:p>
          <w:p>
            <w:pPr/>
            <w:hyperlink r:id="rId11" w:history="1">
              <w:r>
                <w:rPr>
                  <w:color w:val="#410a8c"/>
                  <w:u w:val="single"/>
                </w:rPr>
                <w:t xml:space="preserve">Airton Pollini</w:t>
              </w:r>
            </w:hyperlink>
          </w:p>
          <w:p>
            <w:pPr/>
            <w:r>
              <w:rPr>
                <w:i w:val="1"/>
                <w:iCs w:val="1"/>
              </w:rPr>
              <w:t xml:space="preserve">Synopsis : images antiques, images cinématographiques</w:t>
            </w:r>
            <w:r>
              <w:rPr/>
              <w:t xml:space="preserve">, 26, 2021, Travaux de la Maison Archéologie et Ethnologie, René-Ginouvès</w:t>
            </w:r>
          </w:p>
          <w:p>
            <w:pPr/>
            <w:r>
              <w:rPr/>
              <w:t xml:space="preserve">N°spécial de revue/special issue</w:t>
            </w:r>
          </w:p>
          <w:p>
            <w:pPr/>
            <w:hyperlink r:id="rId210" w:history="1">
              <w:r>
                <w:rPr>
                  <w:color w:val="#410a8c"/>
                  <w:u w:val="single"/>
                </w:rPr>
                <w:t xml:space="preserve">hal-03270573v1</w:t>
              </w:r>
            </w:hyperlink>
          </w:p>
        </w:tc>
      </w:tr>
      <w:tr>
        <w:trPr/>
        <w:tc>
          <w:tcPr>
            <w:noWrap/>
          </w:tcPr>
          <w:p>
            <w:pPr>
              <w:spacing w:after="200"/>
            </w:pPr>
            <w:hyperlink r:id="rId211" w:history="1">
              <w:r>
                <w:rPr>
                  <w:color w:val="1e198e"/>
                  <w:b w:val="1"/>
                  <w:bCs w:val="1"/>
                  <w:u w:val="single"/>
                </w:rPr>
                <w:t xml:space="preserve">Interprétations de la cité et formes urbaines antiques</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GAIA</w:t>
            </w:r>
            <w:r>
              <w:rPr/>
              <w:t xml:space="preserve">, 22-23, 2020, 978-2-37747-199-7</w:t>
            </w:r>
          </w:p>
          <w:p>
            <w:pPr/>
            <w:r>
              <w:rPr/>
              <w:t xml:space="preserve">N°spécial de revue/special issue</w:t>
            </w:r>
          </w:p>
          <w:p>
            <w:pPr/>
            <w:hyperlink r:id="rId211" w:history="1">
              <w:r>
                <w:rPr>
                  <w:color w:val="#410a8c"/>
                  <w:u w:val="single"/>
                </w:rPr>
                <w:t xml:space="preserve">hal-03544848v1</w:t>
              </w:r>
            </w:hyperlink>
          </w:p>
        </w:tc>
      </w:tr>
      <w:tr>
        <w:trPr/>
        <w:tc>
          <w:tcPr>
            <w:noWrap/>
          </w:tcPr>
          <w:p>
            <w:pPr>
              <w:spacing w:after="200"/>
            </w:pPr>
            <w:hyperlink r:id="rId212" w:history="1">
              <w:r>
                <w:rPr>
                  <w:color w:val="1e198e"/>
                  <w:b w:val="1"/>
                  <w:bCs w:val="1"/>
                  <w:u w:val="single"/>
                </w:rPr>
                <w:t xml:space="preserve">À l’aube des villes antiques : vocabulaire de la cité et formes urbaines</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22-23, https://journals.openedition.org/gaia/469, 2020, GAIA. Revue interdisciplinaire sur la Grèce archaïque, </w:t>
            </w:r>
            <w:hyperlink r:id="rId213" w:history="1">
              <w:r>
                <w:rPr>
                  <w:color w:val="#410a8c"/>
                  <w:u w:val="single"/>
                </w:rPr>
                <w:t xml:space="preserve">⟨10.4000/gaia.469⟩</w:t>
              </w:r>
            </w:hyperlink>
          </w:p>
          <w:p>
            <w:pPr/>
            <w:r>
              <w:rPr/>
              <w:t xml:space="preserve">N°spécial de revue/special issue</w:t>
            </w:r>
          </w:p>
          <w:p>
            <w:pPr/>
            <w:hyperlink r:id="rId212" w:history="1">
              <w:r>
                <w:rPr>
                  <w:color w:val="#410a8c"/>
                  <w:u w:val="single"/>
                </w:rPr>
                <w:t xml:space="preserve">halshs-03525929v1</w:t>
              </w:r>
            </w:hyperlink>
          </w:p>
        </w:tc>
      </w:tr>
      <w:tr>
        <w:trPr/>
        <w:tc>
          <w:tcPr>
            <w:noWrap/>
          </w:tcPr>
          <w:p>
            <w:pPr>
              <w:spacing w:after="200"/>
            </w:pPr>
            <w:hyperlink r:id="rId214" w:history="1">
              <w:r>
                <w:rPr>
                  <w:color w:val="1e198e"/>
                  <w:b w:val="1"/>
                  <w:bCs w:val="1"/>
                  <w:u w:val="single"/>
                </w:rPr>
                <w:t xml:space="preserve">Les territoires au croisement du temps et de l’espace. Mobilités, identités et paysages</w:t>
              </w:r>
            </w:hyperlink>
          </w:p>
          <w:p>
            <w:pPr/>
            <w:hyperlink r:id="rId11" w:history="1">
              <w:r>
                <w:rPr>
                  <w:color w:val="#410a8c"/>
                  <w:u w:val="single"/>
                </w:rPr>
                <w:t xml:space="preserve">Airton Pollini</w:t>
              </w:r>
            </w:hyperlink>
            <w:r>
              <w:rPr/>
              <w:t xml:space="preserve">,</w:t>
            </w:r>
            <w:hyperlink r:id="rId133" w:history="1">
              <w:r>
                <w:rPr>
                  <w:color w:val="#410a8c"/>
                  <w:u w:val="single"/>
                </w:rPr>
                <w:t xml:space="preserve">Céline Borello</w:t>
              </w:r>
            </w:hyperlink>
          </w:p>
          <w:p>
            <w:pPr/>
            <w:r>
              <w:rPr>
                <w:i w:val="1"/>
                <w:iCs w:val="1"/>
              </w:rPr>
              <w:t xml:space="preserve">Les Actes du CRESAT</w:t>
            </w:r>
            <w:r>
              <w:rPr/>
              <w:t xml:space="preserve">, 1, 2019, Hors série des actes du CRESAT</w:t>
            </w:r>
          </w:p>
          <w:p>
            <w:pPr/>
            <w:r>
              <w:rPr/>
              <w:t xml:space="preserve">N°spécial de revue/special issue</w:t>
            </w:r>
          </w:p>
          <w:p>
            <w:pPr/>
            <w:hyperlink r:id="rId214" w:history="1">
              <w:r>
                <w:rPr>
                  <w:color w:val="#410a8c"/>
                  <w:u w:val="single"/>
                </w:rPr>
                <w:t xml:space="preserve">hal-03171450v1</w:t>
              </w:r>
            </w:hyperlink>
          </w:p>
        </w:tc>
      </w:tr>
      <w:tr>
        <w:trPr/>
        <w:tc>
          <w:tcPr>
            <w:noWrap/>
          </w:tcPr>
          <w:p>
            <w:pPr>
              <w:spacing w:after="200"/>
            </w:pPr>
            <w:hyperlink r:id="rId215" w:history="1">
              <w:r>
                <w:rPr>
                  <w:color w:val="1e198e"/>
                  <w:b w:val="1"/>
                  <w:bCs w:val="1"/>
                  <w:u w:val="single"/>
                </w:rPr>
                <w:t xml:space="preserve">Mobilités, contacts et colonisation dans l’antiquité grecque</w:t>
              </w:r>
            </w:hyperlink>
          </w:p>
          <w:p>
            <w:pPr/>
            <w:hyperlink r:id="rId15"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216" w:history="1">
              <w:r>
                <w:rPr>
                  <w:color w:val="#410a8c"/>
                  <w:u w:val="single"/>
                </w:rPr>
                <w:t xml:space="preserve">Fábio Vergara Cerqueira</w:t>
              </w:r>
            </w:hyperlink>
          </w:p>
          <w:p>
            <w:pPr/>
            <w:r>
              <w:rPr>
                <w:i w:val="1"/>
                <w:iCs w:val="1"/>
              </w:rPr>
              <w:t xml:space="preserve">Cadernos do LEPAARQ</w:t>
            </w:r>
            <w:r>
              <w:rPr/>
              <w:t xml:space="preserve">, XV (29), 2018, </w:t>
            </w:r>
            <w:hyperlink r:id="rId217" w:history="1">
              <w:r>
                <w:rPr>
                  <w:color w:val="#410a8c"/>
                  <w:u w:val="single"/>
                </w:rPr>
                <w:t xml:space="preserve">⟨10.15210/lepaarq.v15i29⟩</w:t>
              </w:r>
            </w:hyperlink>
          </w:p>
          <w:p>
            <w:pPr/>
            <w:r>
              <w:rPr/>
              <w:t xml:space="preserve">N°spécial de revue/special issue</w:t>
            </w:r>
          </w:p>
          <w:p>
            <w:pPr/>
            <w:hyperlink r:id="rId215" w:history="1">
              <w:r>
                <w:rPr>
                  <w:color w:val="#410a8c"/>
                  <w:u w:val="single"/>
                </w:rPr>
                <w:t xml:space="preserve">halshs-02944763v1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E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irton-pollini" TargetMode="External"/><Relationship Id="rId8" Type="http://schemas.openxmlformats.org/officeDocument/2006/relationships/hyperlink" Target="https://orcid.org/0000-0001-7574-693X" TargetMode="External"/><Relationship Id="rId9" Type="http://schemas.openxmlformats.org/officeDocument/2006/relationships/hyperlink" Target="https://www.idref.fr/128173645" TargetMode="External"/><Relationship Id="rId10" Type="http://schemas.openxmlformats.org/officeDocument/2006/relationships/hyperlink" Target="https://shs.hal.science/halshs-05522546v1" TargetMode="External"/><Relationship Id="rId11" Type="http://schemas.openxmlformats.org/officeDocument/2006/relationships/hyperlink" Target="https://hal.science/search/index/?q=*&amp;authFullName_s=Airton Pollini" TargetMode="External"/><Relationship Id="rId12" Type="http://schemas.openxmlformats.org/officeDocument/2006/relationships/hyperlink" Target="https://dx.doi.org/10.4000/15ib4" TargetMode="External"/><Relationship Id="rId13" Type="http://schemas.openxmlformats.org/officeDocument/2006/relationships/hyperlink" Target="https://shs.hal.science/halshs-05522153v1" TargetMode="External"/><Relationship Id="rId14" Type="http://schemas.openxmlformats.org/officeDocument/2006/relationships/hyperlink" Target="https://hal.science/search/index/?q=*&amp;authFullName_s=Stefania de Vido" TargetMode="External"/><Relationship Id="rId15" Type="http://schemas.openxmlformats.org/officeDocument/2006/relationships/hyperlink" Target="https://hal.science/search/index/?q=*&amp;authFullName_s=Arianna Esposito" TargetMode="External"/><Relationship Id="rId16" Type="http://schemas.openxmlformats.org/officeDocument/2006/relationships/hyperlink" Target="https://hal.science/search/index/?q=*&amp;authFullName_s=Cl&#233;mence Weber-Pallez" TargetMode="External"/><Relationship Id="rId17" Type="http://schemas.openxmlformats.org/officeDocument/2006/relationships/hyperlink" Target="https://dx.doi.org/10.3917/dha.512.0019" TargetMode="External"/><Relationship Id="rId18" Type="http://schemas.openxmlformats.org/officeDocument/2006/relationships/hyperlink" Target="https://shs.hal.science/halshs-05522166v1" TargetMode="External"/><Relationship Id="rId19" Type="http://schemas.openxmlformats.org/officeDocument/2006/relationships/hyperlink" Target="https://shs.hal.science/halshs-05522163v1" TargetMode="External"/><Relationship Id="rId20" Type="http://schemas.openxmlformats.org/officeDocument/2006/relationships/hyperlink" Target="https://dx.doi.org/10.1515/etst-2020-0011)." TargetMode="External"/><Relationship Id="rId21" Type="http://schemas.openxmlformats.org/officeDocument/2006/relationships/hyperlink" Target="https://shs.hal.science/halshs-05522356v1" TargetMode="External"/><Relationship Id="rId22" Type="http://schemas.openxmlformats.org/officeDocument/2006/relationships/hyperlink" Target="https://dx.doi.org/10.34024/herodoto.2021.v6.13791" TargetMode="External"/><Relationship Id="rId23" Type="http://schemas.openxmlformats.org/officeDocument/2006/relationships/hyperlink" Target="https://hal.science/hal-03773165v1" TargetMode="External"/><Relationship Id="rId24" Type="http://schemas.openxmlformats.org/officeDocument/2006/relationships/hyperlink" Target="https://hal.science/search/index/?q=*&amp;authFullName_s=Maria Teresa Schettino" TargetMode="External"/><Relationship Id="rId25" Type="http://schemas.openxmlformats.org/officeDocument/2006/relationships/hyperlink" Target="https://shs.hal.science/halshs-03525944v1" TargetMode="External"/><Relationship Id="rId26" Type="http://schemas.openxmlformats.org/officeDocument/2006/relationships/hyperlink" Target="https://dx.doi.org/10.1515/etst-2020-0011" TargetMode="External"/><Relationship Id="rId27" Type="http://schemas.openxmlformats.org/officeDocument/2006/relationships/hyperlink" Target="https://shs.hal.science/halshs-05522154v1" TargetMode="External"/><Relationship Id="rId28" Type="http://schemas.openxmlformats.org/officeDocument/2006/relationships/hyperlink" Target="https://hal.science/hal-03773173v1" TargetMode="External"/><Relationship Id="rId29" Type="http://schemas.openxmlformats.org/officeDocument/2006/relationships/hyperlink" Target="https://dx.doi.org/10.58079/tbw5" TargetMode="External"/><Relationship Id="rId30" Type="http://schemas.openxmlformats.org/officeDocument/2006/relationships/hyperlink" Target="https://hal.science/hal-03270577v1" TargetMode="External"/><Relationship Id="rId31" Type="http://schemas.openxmlformats.org/officeDocument/2006/relationships/hyperlink" Target="https://hal.science/search/index/?q=*&amp;authFullName_s=Sophie Montel" TargetMode="External"/><Relationship Id="rId32" Type="http://schemas.openxmlformats.org/officeDocument/2006/relationships/hyperlink" Target="https://dx.doi.org/10.19272/202012901004" TargetMode="External"/><Relationship Id="rId33" Type="http://schemas.openxmlformats.org/officeDocument/2006/relationships/hyperlink" Target="https://shs.hal.science/halshs-02955721v1" TargetMode="External"/><Relationship Id="rId34" Type="http://schemas.openxmlformats.org/officeDocument/2006/relationships/hyperlink" Target="https://dx.doi.org/10.4000/gaia.736" TargetMode="External"/><Relationship Id="rId35" Type="http://schemas.openxmlformats.org/officeDocument/2006/relationships/hyperlink" Target="https://hal.science/hal-02878173v1" TargetMode="External"/><Relationship Id="rId36" Type="http://schemas.openxmlformats.org/officeDocument/2006/relationships/hyperlink" Target="https://dx.doi.org/10.2143/AWE.18.0.3287206" TargetMode="External"/><Relationship Id="rId37" Type="http://schemas.openxmlformats.org/officeDocument/2006/relationships/hyperlink" Target="https://hal.science/hal-02567682v1" TargetMode="External"/><Relationship Id="rId38" Type="http://schemas.openxmlformats.org/officeDocument/2006/relationships/hyperlink" Target="https://dx.doi.org/10.31669/herodoto.v2i2.281" TargetMode="External"/><Relationship Id="rId39" Type="http://schemas.openxmlformats.org/officeDocument/2006/relationships/hyperlink" Target="https://hal.science/hal-02570275v1" TargetMode="External"/><Relationship Id="rId40" Type="http://schemas.openxmlformats.org/officeDocument/2006/relationships/hyperlink" Target="https://dx.doi.org/10.15210/lepaarq.v15i29.11760" TargetMode="External"/><Relationship Id="rId41" Type="http://schemas.openxmlformats.org/officeDocument/2006/relationships/hyperlink" Target="https://hal.science/hal-03171427v1" TargetMode="External"/><Relationship Id="rId42" Type="http://schemas.openxmlformats.org/officeDocument/2006/relationships/hyperlink" Target="https://dx.doi.org/10.15210/lepaarq.v15i29.11740" TargetMode="External"/><Relationship Id="rId43" Type="http://schemas.openxmlformats.org/officeDocument/2006/relationships/hyperlink" Target="https://hal.science/hal-02570276v1" TargetMode="External"/><Relationship Id="rId44" Type="http://schemas.openxmlformats.org/officeDocument/2006/relationships/hyperlink" Target="https://dx.doi.org/10.15210/lepaarq.v15i29.11741" TargetMode="External"/><Relationship Id="rId45" Type="http://schemas.openxmlformats.org/officeDocument/2006/relationships/hyperlink" Target="https://hal.science/hal-02567702v1" TargetMode="External"/><Relationship Id="rId46" Type="http://schemas.openxmlformats.org/officeDocument/2006/relationships/hyperlink" Target="https://dx.doi.org/10.31669/herodoto.v2i1.170" TargetMode="External"/><Relationship Id="rId47" Type="http://schemas.openxmlformats.org/officeDocument/2006/relationships/hyperlink" Target="https://shs.hal.science/halshs-05522359v1" TargetMode="External"/><Relationship Id="rId48" Type="http://schemas.openxmlformats.org/officeDocument/2006/relationships/hyperlink" Target="https://dx.doi.org/10.31669/herodoto.v2i1.173" TargetMode="External"/><Relationship Id="rId49" Type="http://schemas.openxmlformats.org/officeDocument/2006/relationships/hyperlink" Target="https://shs.hal.science/halshs-05522668v1" TargetMode="External"/><Relationship Id="rId50" Type="http://schemas.openxmlformats.org/officeDocument/2006/relationships/hyperlink" Target="https://dx.doi.org/10.1017/s0395264900024380" TargetMode="External"/><Relationship Id="rId51" Type="http://schemas.openxmlformats.org/officeDocument/2006/relationships/hyperlink" Target="https://hal.science/hal-01320608v1" TargetMode="External"/><Relationship Id="rId52" Type="http://schemas.openxmlformats.org/officeDocument/2006/relationships/hyperlink" Target="https://hal.science/search/index/?q=*&amp;authFullName_s=Claude Pouzadoux" TargetMode="External"/><Relationship Id="rId53" Type="http://schemas.openxmlformats.org/officeDocument/2006/relationships/hyperlink" Target="https://hal.science/search/index/?q=*&amp;authFullName_s=Priscilla Munzi" TargetMode="External"/><Relationship Id="rId54" Type="http://schemas.openxmlformats.org/officeDocument/2006/relationships/hyperlink" Target="https://hal.science/search/index/?q=*&amp;authFullName_s=Alfonso Santoriello" TargetMode="External"/><Relationship Id="rId55" Type="http://schemas.openxmlformats.org/officeDocument/2006/relationships/hyperlink" Target="https://hal.science/search/index/?q=*&amp;authFullName_s=Italo Maria Muntoni" TargetMode="External"/><Relationship Id="rId56" Type="http://schemas.openxmlformats.org/officeDocument/2006/relationships/hyperlink" Target="https://hal.science/search/index/?q=*&amp;authFullName_s=Vincenzo Amato" TargetMode="External"/><Relationship Id="rId57" Type="http://schemas.openxmlformats.org/officeDocument/2006/relationships/hyperlink" Target="https://dx.doi.org/10.4000/cefr.1446" TargetMode="External"/><Relationship Id="rId58" Type="http://schemas.openxmlformats.org/officeDocument/2006/relationships/hyperlink" Target="https://hal.science/hal-03993524v1" TargetMode="External"/><Relationship Id="rId59" Type="http://schemas.openxmlformats.org/officeDocument/2006/relationships/hyperlink" Target="https://hal.science/hal-03993497v1" TargetMode="External"/><Relationship Id="rId60" Type="http://schemas.openxmlformats.org/officeDocument/2006/relationships/hyperlink" Target="https://dx.doi.org/10.17074/cpc.v1i31.7666" TargetMode="External"/><Relationship Id="rId61" Type="http://schemas.openxmlformats.org/officeDocument/2006/relationships/hyperlink" Target="https://univoak.hal.science/hal-05259706v1" TargetMode="External"/><Relationship Id="rId62" Type="http://schemas.openxmlformats.org/officeDocument/2006/relationships/hyperlink" Target="https://shs.hal.science/halshs-01155135v1" TargetMode="External"/><Relationship Id="rId63" Type="http://schemas.openxmlformats.org/officeDocument/2006/relationships/hyperlink" Target="https://dx.doi.org/10.3917/dha.hs90.0017" TargetMode="External"/><Relationship Id="rId64" Type="http://schemas.openxmlformats.org/officeDocument/2006/relationships/hyperlink" Target="https://shs.hal.science/halshs-01155131v1" TargetMode="External"/><Relationship Id="rId65" Type="http://schemas.openxmlformats.org/officeDocument/2006/relationships/hyperlink" Target="https://dx.doi.org/10.3406/ktema.2013.1401" TargetMode="External"/><Relationship Id="rId66" Type="http://schemas.openxmlformats.org/officeDocument/2006/relationships/hyperlink" Target="https://univoak.hal.science/hal-05258683v1" TargetMode="External"/><Relationship Id="rId67" Type="http://schemas.openxmlformats.org/officeDocument/2006/relationships/hyperlink" Target="https://dx.doi.org/10.14195/2176-6436_26-1_1" TargetMode="External"/><Relationship Id="rId68" Type="http://schemas.openxmlformats.org/officeDocument/2006/relationships/hyperlink" Target="https://shs.hal.science/halshs-05522549v1" TargetMode="External"/><Relationship Id="rId69" Type="http://schemas.openxmlformats.org/officeDocument/2006/relationships/hyperlink" Target="https://dx.doi.org/10.3917/arch.122.0335v" TargetMode="External"/><Relationship Id="rId70" Type="http://schemas.openxmlformats.org/officeDocument/2006/relationships/hyperlink" Target="https://shs.hal.science/halshs-05522366v1" TargetMode="External"/><Relationship Id="rId71" Type="http://schemas.openxmlformats.org/officeDocument/2006/relationships/hyperlink" Target="https://dx.doi.org/10.4000/mefra.436" TargetMode="External"/><Relationship Id="rId72" Type="http://schemas.openxmlformats.org/officeDocument/2006/relationships/hyperlink" Target="https://shs.hal.science/halshs-05522669v1" TargetMode="External"/><Relationship Id="rId73" Type="http://schemas.openxmlformats.org/officeDocument/2006/relationships/hyperlink" Target="https://dx.doi.org/10.3917/hsr.032.0199d" TargetMode="External"/><Relationship Id="rId74" Type="http://schemas.openxmlformats.org/officeDocument/2006/relationships/hyperlink" Target="https://shs.hal.science/halshs-00610993v1" TargetMode="External"/><Relationship Id="rId75" Type="http://schemas.openxmlformats.org/officeDocument/2006/relationships/hyperlink" Target="https://shs.hal.science/halshs-00610994v1" TargetMode="External"/><Relationship Id="rId76" Type="http://schemas.openxmlformats.org/officeDocument/2006/relationships/hyperlink" Target="https://shs.hal.science/halshs-04926564v1" TargetMode="External"/><Relationship Id="rId77" Type="http://schemas.openxmlformats.org/officeDocument/2006/relationships/hyperlink" Target="https://hal.science/search/index/?q=*&amp;authFullName_s=Annuario Internazionale Diretto Da" TargetMode="External"/><Relationship Id="rId78" Type="http://schemas.openxmlformats.org/officeDocument/2006/relationships/hyperlink" Target="https://hal.science/search/index/?q=*&amp;authFullName_s=Andrea Carandini" TargetMode="External"/><Relationship Id="rId79" Type="http://schemas.openxmlformats.org/officeDocument/2006/relationships/hyperlink" Target="https://hal.science/search/index/?q=*&amp;authFullName_s=Emanuele Greco" TargetMode="External"/><Relationship Id="rId80" Type="http://schemas.openxmlformats.org/officeDocument/2006/relationships/hyperlink" Target="https://univoak.hal.science/hal-05522416v1" TargetMode="External"/><Relationship Id="rId81" Type="http://schemas.openxmlformats.org/officeDocument/2006/relationships/hyperlink" Target="https://hal.science/search/index/?q=*&amp;authFullName_s=Marina Cipriani" TargetMode="External"/><Relationship Id="rId82" Type="http://schemas.openxmlformats.org/officeDocument/2006/relationships/hyperlink" Target="https://hal.science/search/index/?q=*&amp;authFullName_s=Agn&#232;s Rouveret" TargetMode="External"/><Relationship Id="rId83" Type="http://schemas.openxmlformats.org/officeDocument/2006/relationships/hyperlink" Target="https://hal.science/search/index/?q=*&amp;authFullName_s=Laurent Haumesser" TargetMode="External"/><Relationship Id="rId84" Type="http://schemas.openxmlformats.org/officeDocument/2006/relationships/hyperlink" Target="https://dx.doi.org/10.3406/mefr.2006.10995" TargetMode="External"/><Relationship Id="rId85" Type="http://schemas.openxmlformats.org/officeDocument/2006/relationships/hyperlink" Target="https://shs.hal.science/halshs-05522371v1" TargetMode="External"/><Relationship Id="rId86" Type="http://schemas.openxmlformats.org/officeDocument/2006/relationships/hyperlink" Target="https://shs.hal.science/halshs-05522377v1" TargetMode="External"/><Relationship Id="rId87" Type="http://schemas.openxmlformats.org/officeDocument/2006/relationships/hyperlink" Target="https://hal.science/search/index/?q=*&amp;authFullName_s=Pedro Paulo Funari" TargetMode="External"/><Relationship Id="rId88" Type="http://schemas.openxmlformats.org/officeDocument/2006/relationships/hyperlink" Target="https://univoak.hal.science/hal-05522422v1" TargetMode="External"/><Relationship Id="rId89" Type="http://schemas.openxmlformats.org/officeDocument/2006/relationships/hyperlink" Target="https://hal.science/search/index/?q=*&amp;authFullName_s=St&#233;phanie Wyler" TargetMode="External"/><Relationship Id="rId90" Type="http://schemas.openxmlformats.org/officeDocument/2006/relationships/hyperlink" Target="https://hal.science/search/index/?q=*&amp;authFullName_s=Martine Leguilloux" TargetMode="External"/><Relationship Id="rId91" Type="http://schemas.openxmlformats.org/officeDocument/2006/relationships/hyperlink" Target="https://dx.doi.org/10.3406/mefr.2005.10957" TargetMode="External"/><Relationship Id="rId92" Type="http://schemas.openxmlformats.org/officeDocument/2006/relationships/hyperlink" Target="https://shs.hal.science/halshs-05522386v1" TargetMode="External"/><Relationship Id="rId93" Type="http://schemas.openxmlformats.org/officeDocument/2006/relationships/hyperlink" Target="https://dx.doi.org/10.11606/issn.2448-1750.revmae.2004.89632" TargetMode="External"/><Relationship Id="rId94" Type="http://schemas.openxmlformats.org/officeDocument/2006/relationships/hyperlink" Target="https://univoak.hal.science/hal-05522420v1" TargetMode="External"/><Relationship Id="rId95" Type="http://schemas.openxmlformats.org/officeDocument/2006/relationships/hyperlink" Target="https://hal.science/search/index/?q=*&amp;authFullName_s=Viviana Viola" TargetMode="External"/><Relationship Id="rId96" Type="http://schemas.openxmlformats.org/officeDocument/2006/relationships/hyperlink" Target="https://hal.science/search/index/?q=*&amp;authFullName_s=Anca Lemaire" TargetMode="External"/><Relationship Id="rId97" Type="http://schemas.openxmlformats.org/officeDocument/2006/relationships/hyperlink" Target="https://dx.doi.org/10.3406/mefr.2004.10782" TargetMode="External"/><Relationship Id="rId98" Type="http://schemas.openxmlformats.org/officeDocument/2006/relationships/hyperlink" Target="https://univoak.hal.science/hal-05522424v1" TargetMode="External"/><Relationship Id="rId99" Type="http://schemas.openxmlformats.org/officeDocument/2006/relationships/hyperlink" Target="https://hal.science/search/index/?q=*&amp;authFullName_s=Alexandre Simon Stefan" TargetMode="External"/><Relationship Id="rId100" Type="http://schemas.openxmlformats.org/officeDocument/2006/relationships/hyperlink" Target="https://dx.doi.org/10.3406/mefr.2003.10742" TargetMode="External"/><Relationship Id="rId101" Type="http://schemas.openxmlformats.org/officeDocument/2006/relationships/hyperlink" Target="https://shs.hal.science/halshs-05522383v1" TargetMode="External"/><Relationship Id="rId102" Type="http://schemas.openxmlformats.org/officeDocument/2006/relationships/hyperlink" Target="https://shs.hal.science/halshs-05522674v1" TargetMode="External"/><Relationship Id="rId103" Type="http://schemas.openxmlformats.org/officeDocument/2006/relationships/hyperlink" Target="https://dx.doi.org/10.3406/mefr.2002.10713" TargetMode="External"/><Relationship Id="rId104" Type="http://schemas.openxmlformats.org/officeDocument/2006/relationships/hyperlink" Target="https://univoak.hal.science/hal-05522426v1" TargetMode="External"/><Relationship Id="rId105" Type="http://schemas.openxmlformats.org/officeDocument/2006/relationships/hyperlink" Target="https://hal.science/search/index/?q=*&amp;authFullName_s=Samuel Dartigue Peyrou" TargetMode="External"/><Relationship Id="rId106" Type="http://schemas.openxmlformats.org/officeDocument/2006/relationships/hyperlink" Target="https://hal.science/search/index/?q=*&amp;authFullName_s=Laura Ficuciello" TargetMode="External"/><Relationship Id="rId107" Type="http://schemas.openxmlformats.org/officeDocument/2006/relationships/hyperlink" Target="https://dx.doi.org/10.3406/mefr.2001.10683" TargetMode="External"/><Relationship Id="rId108" Type="http://schemas.openxmlformats.org/officeDocument/2006/relationships/hyperlink" Target="https://shs.hal.science/halshs-05522671v1" TargetMode="External"/><Relationship Id="rId109" Type="http://schemas.openxmlformats.org/officeDocument/2006/relationships/hyperlink" Target="https://dx.doi.org/10.11606/issn.2448-1750.revmae.1999.109358" TargetMode="External"/><Relationship Id="rId110" Type="http://schemas.openxmlformats.org/officeDocument/2006/relationships/hyperlink" Target="https://hal.science/hal-03993498v1" TargetMode="External"/><Relationship Id="rId111" Type="http://schemas.openxmlformats.org/officeDocument/2006/relationships/hyperlink" Target="https://hal.science/hal-03773171v1" TargetMode="External"/><Relationship Id="rId112" Type="http://schemas.openxmlformats.org/officeDocument/2006/relationships/hyperlink" Target="https://hal.science/hal-03995286v1" TargetMode="External"/><Relationship Id="rId113" Type="http://schemas.openxmlformats.org/officeDocument/2006/relationships/hyperlink" Target="https://hal.science/hal-03270571v1" TargetMode="External"/><Relationship Id="rId114" Type="http://schemas.openxmlformats.org/officeDocument/2006/relationships/hyperlink" Target="https://hal.science/hal-03165819v1" TargetMode="External"/><Relationship Id="rId115" Type="http://schemas.openxmlformats.org/officeDocument/2006/relationships/hyperlink" Target="https://hal.science/hal-03270572v1" TargetMode="External"/><Relationship Id="rId116" Type="http://schemas.openxmlformats.org/officeDocument/2006/relationships/hyperlink" Target="https://hal.science/hal-03270576v1" TargetMode="External"/><Relationship Id="rId117" Type="http://schemas.openxmlformats.org/officeDocument/2006/relationships/hyperlink" Target="https://hal.science/search/index/?q=*&amp;authFullName_s=A. Esposito" TargetMode="External"/><Relationship Id="rId118" Type="http://schemas.openxmlformats.org/officeDocument/2006/relationships/hyperlink" Target="https://hal.science/hal-03270574v1" TargetMode="External"/><Relationship Id="rId119" Type="http://schemas.openxmlformats.org/officeDocument/2006/relationships/hyperlink" Target="https://hal.science/hal-03270565v1" TargetMode="External"/><Relationship Id="rId120" Type="http://schemas.openxmlformats.org/officeDocument/2006/relationships/hyperlink" Target="https://shs.hal.science/halshs-01155142v1" TargetMode="External"/><Relationship Id="rId121" Type="http://schemas.openxmlformats.org/officeDocument/2006/relationships/hyperlink" Target="https://univoak.hal.science/hal-05455147v1" TargetMode="External"/><Relationship Id="rId122" Type="http://schemas.openxmlformats.org/officeDocument/2006/relationships/hyperlink" Target="https://shs.hal.science/halshs-05522127v1" TargetMode="External"/><Relationship Id="rId123" Type="http://schemas.openxmlformats.org/officeDocument/2006/relationships/hyperlink" Target="https://books.openedition.org/pcjb/12157" TargetMode="External"/><Relationship Id="rId124" Type="http://schemas.openxmlformats.org/officeDocument/2006/relationships/hyperlink" Target="https://dx.doi.org/10.4000/14kbw" TargetMode="External"/><Relationship Id="rId125" Type="http://schemas.openxmlformats.org/officeDocument/2006/relationships/hyperlink" Target="https://shs.hal.science/halshs-04115734v1" TargetMode="External"/><Relationship Id="rId126" Type="http://schemas.openxmlformats.org/officeDocument/2006/relationships/hyperlink" Target="https://hal.science/search/index/?q=*&amp;authFullName_s=Olivier De Cazanove" TargetMode="External"/><Relationship Id="rId127" Type="http://schemas.openxmlformats.org/officeDocument/2006/relationships/hyperlink" Target="https://hal.science/search/index/?q=*&amp;authFullName_s=Nicolas Monteix" TargetMode="External"/><Relationship Id="rId128" Type="http://schemas.openxmlformats.org/officeDocument/2006/relationships/hyperlink" Target="https://dx.doi.org/10.4000/books.pcjb.8683" TargetMode="External"/><Relationship Id="rId129" Type="http://schemas.openxmlformats.org/officeDocument/2006/relationships/hyperlink" Target="https://shs.hal.science/halshs-03951145v1" TargetMode="External"/><Relationship Id="rId130" Type="http://schemas.openxmlformats.org/officeDocument/2006/relationships/hyperlink" Target="https://shs.hal.science/halshs-02554060v1" TargetMode="External"/><Relationship Id="rId131" Type="http://schemas.openxmlformats.org/officeDocument/2006/relationships/hyperlink" Target="http://www.persee.fr/issue/ista_0000-0000_2018_act_1442_1" TargetMode="External"/><Relationship Id="rId132" Type="http://schemas.openxmlformats.org/officeDocument/2006/relationships/hyperlink" Target="https://hal.science/hal-01314785v1" TargetMode="External"/><Relationship Id="rId133" Type="http://schemas.openxmlformats.org/officeDocument/2006/relationships/hyperlink" Target="https://hal.science/search/index/?q=*&amp;authFullName_s=C&#233;line Borello" TargetMode="External"/><Relationship Id="rId134" Type="http://schemas.openxmlformats.org/officeDocument/2006/relationships/hyperlink" Target="https://univoak.hal.science/hal-05276290v1" TargetMode="External"/><Relationship Id="rId135" Type="http://schemas.openxmlformats.org/officeDocument/2006/relationships/hyperlink" Target="https://hal.science/search/index/?q=*&amp;authFullName_s=Jean Andreau" TargetMode="External"/><Relationship Id="rId136" Type="http://schemas.openxmlformats.org/officeDocument/2006/relationships/hyperlink" Target="https://www.lesbelleslettres.com/livre/1845-mercato" TargetMode="External"/><Relationship Id="rId137" Type="http://schemas.openxmlformats.org/officeDocument/2006/relationships/hyperlink" Target="https://shs.hal.science/halshs-05524267v1" TargetMode="External"/><Relationship Id="rId138" Type="http://schemas.openxmlformats.org/officeDocument/2006/relationships/hyperlink" Target="https://hal.science/search/index/?q=*&amp;authFullName_s=Fr&#233;d&#233;ric Hurlet" TargetMode="External"/><Relationship Id="rId139" Type="http://schemas.openxmlformats.org/officeDocument/2006/relationships/hyperlink" Target="https://hal.science/search/index/?q=*&amp;authFullName_s=Marie Cronier" TargetMode="External"/><Relationship Id="rId140" Type="http://schemas.openxmlformats.org/officeDocument/2006/relationships/hyperlink" Target="https://hal.science/search/index/?q=*&amp;authFullName_s=Alain Badie" TargetMode="External"/><Relationship Id="rId141" Type="http://schemas.openxmlformats.org/officeDocument/2006/relationships/hyperlink" Target="https://hal.science/search/index/?q=*&amp;authFullName_s=Emmanu&#232;le Caire" TargetMode="External"/><Relationship Id="rId142" Type="http://schemas.openxmlformats.org/officeDocument/2006/relationships/hyperlink" Target="https://hal.science/search/index/?q=*&amp;authFullName_s=Am&#233;lie Chekroun" TargetMode="External"/><Relationship Id="rId143" Type="http://schemas.openxmlformats.org/officeDocument/2006/relationships/hyperlink" Target="https://shs.hal.science/halshs-05522164v1" TargetMode="External"/><Relationship Id="rId144" Type="http://schemas.openxmlformats.org/officeDocument/2006/relationships/hyperlink" Target="https://una-editions.fr/espaces-definitions-experiences-dans-le-monde-grec-temae/" TargetMode="External"/><Relationship Id="rId145" Type="http://schemas.openxmlformats.org/officeDocument/2006/relationships/hyperlink" Target="https://shs.hal.science/halshs-04158328v1" TargetMode="External"/><Relationship Id="rId146" Type="http://schemas.openxmlformats.org/officeDocument/2006/relationships/hyperlink" Target="https://dx.doi.org/10.4000/books.pcjb.8708" TargetMode="External"/><Relationship Id="rId147" Type="http://schemas.openxmlformats.org/officeDocument/2006/relationships/hyperlink" Target="https://shs.hal.science/halshs-05522172v1" TargetMode="External"/><Relationship Id="rId148" Type="http://schemas.openxmlformats.org/officeDocument/2006/relationships/hyperlink" Target="https://hal.science/hal-04818242v1" TargetMode="External"/><Relationship Id="rId149" Type="http://schemas.openxmlformats.org/officeDocument/2006/relationships/hyperlink" Target="https://hal.science/search/index/?q=*&amp;authFullName_s=Christel M&#252;ller" TargetMode="External"/><Relationship Id="rId150" Type="http://schemas.openxmlformats.org/officeDocument/2006/relationships/hyperlink" Target="https://hal.science/search/index/?q=*&amp;authFullName_s=Thierry Lucas" TargetMode="External"/><Relationship Id="rId151" Type="http://schemas.openxmlformats.org/officeDocument/2006/relationships/hyperlink" Target="https://hal.science/search/index/?q=*&amp;authFullName_s=Jules Buffet" TargetMode="External"/><Relationship Id="rId152" Type="http://schemas.openxmlformats.org/officeDocument/2006/relationships/hyperlink" Target="https://shs.hal.science/halshs-05522171v1" TargetMode="External"/><Relationship Id="rId153" Type="http://schemas.openxmlformats.org/officeDocument/2006/relationships/hyperlink" Target="https://shs.hal.science/halshs-05522170v1" TargetMode="External"/><Relationship Id="rId154" Type="http://schemas.openxmlformats.org/officeDocument/2006/relationships/hyperlink" Target="https://dx.doi.org/10.4000/books.pcjb.9132" TargetMode="External"/><Relationship Id="rId155" Type="http://schemas.openxmlformats.org/officeDocument/2006/relationships/hyperlink" Target="https://shs.hal.science/halshs-05187217v1" TargetMode="External"/><Relationship Id="rId156" Type="http://schemas.openxmlformats.org/officeDocument/2006/relationships/hyperlink" Target="https://hal.science/hal-03758448v1" TargetMode="External"/><Relationship Id="rId157" Type="http://schemas.openxmlformats.org/officeDocument/2006/relationships/hyperlink" Target="https://hal.science/hal-04556110v1" TargetMode="External"/><Relationship Id="rId158" Type="http://schemas.openxmlformats.org/officeDocument/2006/relationships/hyperlink" Target="https://hal.science/search/index/?q=*&amp;authFullName_s=Claire Joncheray" TargetMode="External"/><Relationship Id="rId159" Type="http://schemas.openxmlformats.org/officeDocument/2006/relationships/hyperlink" Target="https://hal.science/search/index/?q=*&amp;authFullName_s=Mathilde Simon" TargetMode="External"/><Relationship Id="rId160" Type="http://schemas.openxmlformats.org/officeDocument/2006/relationships/hyperlink" Target="https://hal.science/search/index/?q=*&amp;authFullName_s=Vanessa Berger" TargetMode="External"/><Relationship Id="rId161" Type="http://schemas.openxmlformats.org/officeDocument/2006/relationships/hyperlink" Target="https://hal.science/hal-02878180v1" TargetMode="External"/><Relationship Id="rId162" Type="http://schemas.openxmlformats.org/officeDocument/2006/relationships/hyperlink" Target="https://hal.science/hal-03283348v1" TargetMode="External"/><Relationship Id="rId163" Type="http://schemas.openxmlformats.org/officeDocument/2006/relationships/hyperlink" Target="https://univoak.hal.science/hal-05522399v1" TargetMode="External"/><Relationship Id="rId164" Type="http://schemas.openxmlformats.org/officeDocument/2006/relationships/hyperlink" Target="https://hal.science/hal-02878165v1" TargetMode="External"/><Relationship Id="rId165" Type="http://schemas.openxmlformats.org/officeDocument/2006/relationships/hyperlink" Target="https://shs.hal.science/halshs-02944802v1" TargetMode="External"/><Relationship Id="rId166" Type="http://schemas.openxmlformats.org/officeDocument/2006/relationships/hyperlink" Target="https://shs.hal.science/halshs-02944800v1" TargetMode="External"/><Relationship Id="rId167" Type="http://schemas.openxmlformats.org/officeDocument/2006/relationships/hyperlink" Target="https://hal.science/hal-02570294v2" TargetMode="External"/><Relationship Id="rId168" Type="http://schemas.openxmlformats.org/officeDocument/2006/relationships/hyperlink" Target="https://www.mshmondes.cnrs.fr/publication/statuts-personnels-et-espaces-sociaux/" TargetMode="External"/><Relationship Id="rId169" Type="http://schemas.openxmlformats.org/officeDocument/2006/relationships/hyperlink" Target="https://hal.science/hal-02571572v1" TargetMode="External"/><Relationship Id="rId170" Type="http://schemas.openxmlformats.org/officeDocument/2006/relationships/hyperlink" Target="https://hal.science/hal-02570299v1" TargetMode="External"/><Relationship Id="rId171" Type="http://schemas.openxmlformats.org/officeDocument/2006/relationships/hyperlink" Target="https://hal.science/hal-02570304v1" TargetMode="External"/><Relationship Id="rId172" Type="http://schemas.openxmlformats.org/officeDocument/2006/relationships/hyperlink" Target="https://shs.hal.science/halshs-01455563v1" TargetMode="External"/><Relationship Id="rId173" Type="http://schemas.openxmlformats.org/officeDocument/2006/relationships/hyperlink" Target="https://hal.science/hal-03987107v1" TargetMode="External"/><Relationship Id="rId174" Type="http://schemas.openxmlformats.org/officeDocument/2006/relationships/hyperlink" Target="https://hal.science/hal-03993500v1" TargetMode="External"/><Relationship Id="rId175" Type="http://schemas.openxmlformats.org/officeDocument/2006/relationships/hyperlink" Target="https://univoak.hal.science/hal-05277478v1" TargetMode="External"/><Relationship Id="rId176" Type="http://schemas.openxmlformats.org/officeDocument/2006/relationships/hyperlink" Target="https://dx.doi.org/10.4000/books.pur.89362" TargetMode="External"/><Relationship Id="rId177" Type="http://schemas.openxmlformats.org/officeDocument/2006/relationships/hyperlink" Target="https://shs.hal.science/halshs-01874915v1" TargetMode="External"/><Relationship Id="rId178" Type="http://schemas.openxmlformats.org/officeDocument/2006/relationships/hyperlink" Target="https://shs.hal.science/halshs-05522411v1" TargetMode="External"/><Relationship Id="rId179" Type="http://schemas.openxmlformats.org/officeDocument/2006/relationships/hyperlink" Target="https://shs.hal.science/halshs-05522407v1" TargetMode="External"/><Relationship Id="rId180" Type="http://schemas.openxmlformats.org/officeDocument/2006/relationships/hyperlink" Target="https://univoak.hal.science/hal-05278530v1" TargetMode="External"/><Relationship Id="rId181" Type="http://schemas.openxmlformats.org/officeDocument/2006/relationships/hyperlink" Target="https://univoak.hal.science/hal-05278545v1" TargetMode="External"/><Relationship Id="rId182" Type="http://schemas.openxmlformats.org/officeDocument/2006/relationships/hyperlink" Target="https://univoak.hal.science/hal-05278284v1" TargetMode="External"/><Relationship Id="rId183" Type="http://schemas.openxmlformats.org/officeDocument/2006/relationships/hyperlink" Target="https://shs.hal.science/halshs-05522414v1" TargetMode="External"/><Relationship Id="rId184" Type="http://schemas.openxmlformats.org/officeDocument/2006/relationships/hyperlink" Target="https://hal.science/hal-04085330v1" TargetMode="External"/><Relationship Id="rId185" Type="http://schemas.openxmlformats.org/officeDocument/2006/relationships/hyperlink" Target="https://shs.hal.science/halshs-00610992v1" TargetMode="External"/><Relationship Id="rId186" Type="http://schemas.openxmlformats.org/officeDocument/2006/relationships/hyperlink" Target="https://shs.hal.science/halshs-00610989v1" TargetMode="External"/><Relationship Id="rId187" Type="http://schemas.openxmlformats.org/officeDocument/2006/relationships/hyperlink" Target="https://shs.hal.science/halshs-00610991v1" TargetMode="External"/><Relationship Id="rId188" Type="http://schemas.openxmlformats.org/officeDocument/2006/relationships/hyperlink" Target="https://shs.hal.science/halshs-00610990v1" TargetMode="External"/><Relationship Id="rId189" Type="http://schemas.openxmlformats.org/officeDocument/2006/relationships/hyperlink" Target="https://hal.science/hal-02567717v1" TargetMode="External"/><Relationship Id="rId190" Type="http://schemas.openxmlformats.org/officeDocument/2006/relationships/hyperlink" Target="https://shs.hal.science/halshs-00611033v1" TargetMode="External"/><Relationship Id="rId191" Type="http://schemas.openxmlformats.org/officeDocument/2006/relationships/hyperlink" Target="https://shs.hal.science/halshs-00611024v1" TargetMode="External"/><Relationship Id="rId192" Type="http://schemas.openxmlformats.org/officeDocument/2006/relationships/hyperlink" Target="https://shs.hal.science/halshs-00611031v1" TargetMode="External"/><Relationship Id="rId193" Type="http://schemas.openxmlformats.org/officeDocument/2006/relationships/hyperlink" Target="https://shs.hal.science/halshs-00611026v1" TargetMode="External"/><Relationship Id="rId194" Type="http://schemas.openxmlformats.org/officeDocument/2006/relationships/hyperlink" Target="https://shs.hal.science/halshs-00611028v1" TargetMode="External"/><Relationship Id="rId195" Type="http://schemas.openxmlformats.org/officeDocument/2006/relationships/hyperlink" Target="https://shs.hal.science/halshs-00611012v1" TargetMode="External"/><Relationship Id="rId196" Type="http://schemas.openxmlformats.org/officeDocument/2006/relationships/hyperlink" Target="https://shs.hal.science/halshs-00611035v1" TargetMode="External"/><Relationship Id="rId197" Type="http://schemas.openxmlformats.org/officeDocument/2006/relationships/hyperlink" Target="https://shs.hal.science/halshs-00611034v1" TargetMode="External"/><Relationship Id="rId198" Type="http://schemas.openxmlformats.org/officeDocument/2006/relationships/hyperlink" Target="https://shs.hal.science/halshs-00611007v1" TargetMode="External"/><Relationship Id="rId199" Type="http://schemas.openxmlformats.org/officeDocument/2006/relationships/hyperlink" Target="https://shs.hal.science/halshs-00611011v1" TargetMode="External"/><Relationship Id="rId200" Type="http://schemas.openxmlformats.org/officeDocument/2006/relationships/hyperlink" Target="https://shs.hal.science/halshs-00611010v1" TargetMode="External"/><Relationship Id="rId201" Type="http://schemas.openxmlformats.org/officeDocument/2006/relationships/hyperlink" Target="https://shs.hal.science/halshs-00611009v1" TargetMode="External"/><Relationship Id="rId202" Type="http://schemas.openxmlformats.org/officeDocument/2006/relationships/hyperlink" Target="https://shs.hal.science/halshs-00611002v1" TargetMode="External"/><Relationship Id="rId203" Type="http://schemas.openxmlformats.org/officeDocument/2006/relationships/hyperlink" Target="https://shs.hal.science/halshs-00611003v1" TargetMode="External"/><Relationship Id="rId204" Type="http://schemas.openxmlformats.org/officeDocument/2006/relationships/hyperlink" Target="https://shs.hal.science/halshs-00611000v1" TargetMode="External"/><Relationship Id="rId205" Type="http://schemas.openxmlformats.org/officeDocument/2006/relationships/hyperlink" Target="https://shs.hal.science/halshs-00610996v1" TargetMode="External"/><Relationship Id="rId206" Type="http://schemas.openxmlformats.org/officeDocument/2006/relationships/hyperlink" Target="https://shs.hal.science/halshs-00611004v1" TargetMode="External"/><Relationship Id="rId207" Type="http://schemas.openxmlformats.org/officeDocument/2006/relationships/hyperlink" Target="https://shs.hal.science/tel-05522175v1" TargetMode="External"/><Relationship Id="rId208" Type="http://schemas.openxmlformats.org/officeDocument/2006/relationships/hyperlink" Target="https://shs.hal.science/halshs-05522132v1" TargetMode="External"/><Relationship Id="rId209" Type="http://schemas.openxmlformats.org/officeDocument/2006/relationships/hyperlink" Target="https://shs.hal.science/halshs-05522148v1" TargetMode="External"/><Relationship Id="rId210" Type="http://schemas.openxmlformats.org/officeDocument/2006/relationships/hyperlink" Target="https://hal.science/hal-03270573v1" TargetMode="External"/><Relationship Id="rId211" Type="http://schemas.openxmlformats.org/officeDocument/2006/relationships/hyperlink" Target="https://hal.science/hal-03544848v1" TargetMode="External"/><Relationship Id="rId212" Type="http://schemas.openxmlformats.org/officeDocument/2006/relationships/hyperlink" Target="https://shs.hal.science/halshs-03525929v1" TargetMode="External"/><Relationship Id="rId213" Type="http://schemas.openxmlformats.org/officeDocument/2006/relationships/hyperlink" Target="https://dx.doi.org/10.4000/gaia.469" TargetMode="External"/><Relationship Id="rId214" Type="http://schemas.openxmlformats.org/officeDocument/2006/relationships/hyperlink" Target="https://hal.science/hal-03171450v1" TargetMode="External"/><Relationship Id="rId215" Type="http://schemas.openxmlformats.org/officeDocument/2006/relationships/hyperlink" Target="https://shs.hal.science/halshs-02944763v1" TargetMode="External"/><Relationship Id="rId216" Type="http://schemas.openxmlformats.org/officeDocument/2006/relationships/hyperlink" Target="https://hal.science/search/index/?q=*&amp;authFullName_s=F&#225;bio Vergara Cerqueira" TargetMode="External"/><Relationship Id="rId217" Type="http://schemas.openxmlformats.org/officeDocument/2006/relationships/hyperlink" Target="https://dx.doi.org/10.15210/lepaarq.v15i29"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Airton Pollini</dc:title>
  <dc:description>CV</dc:description>
  <dc:subject/>
  <cp:keywords/>
  <cp:category/>
  <cp:lastModifiedBy/>
  <dcterms:created xsi:type="dcterms:W3CDTF">2026-03-07T06:18:45+01:00</dcterms:created>
  <dcterms:modified xsi:type="dcterms:W3CDTF">2026-03-07T06:18:45+01:00</dcterms:modified>
</cp:coreProperties>
</file>

<file path=docProps/custom.xml><?xml version="1.0" encoding="utf-8"?>
<Properties xmlns="http://schemas.openxmlformats.org/officeDocument/2006/custom-properties" xmlns:vt="http://schemas.openxmlformats.org/officeDocument/2006/docPropsVTypes"/>
</file>