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Al said Al roufaye Ahmat </w:t></w:r><w:r><w:rPr><w:color w:val="641e6e"/></w:rPr><w:t xml:space="preserve">ATER - IAELyon - Université Lyon3 Jean MoulinLaboratoire de recherche :  Magellan</w:t></w:r></w:p><w:p><w:pPr><w:spacing w:before="600"/></w:pPr></w:p><w:p><w:pPr><w:spacing w:before="600"/></w:pPr></w:p><w:p><w:pPr><w:pStyle w:val="Heading2"/></w:pPr><w:r><w:rPr><w:color w:val="1e198e"/><w:b w:val="1"/><w:bCs w:val="1"/></w:rPr><w:t xml:space="preserve">Présentation</w:t></w:r></w:p><w:p><w:pPr><w:spacing w:after="100"/></w:pPr></w:p><w:p><w:pPr/><w:r><w:rPr/><w:t xml:space="preserve">Al said Al roufaye AHMAT – ATER Marketing</w:t></w:r></w:p><w:p><w:pPr/><w:r><w:rPr/><w:t xml:space="preserve">La liste des travaux de recherche</w:t></w:r></w:p><w:p><w:pPr/><w:r><w:rPr/><w:t xml:space="preserve">	ARTICLES SOUMIS A DES REVUES ET ARTICLE EN COURSAl said Al roufaye, A. (2025) : « Le mobile banking, un nouveau moyen de financement au service des petites entreprises : le cas des entrepreneurs agricoles au Tchad » (Soumis à la revue Vie et Sciences de l’Entreprise le 04 juin 2025).Al said Al roufaye, A. (Juin 2025) : « La transformation des écosystèmes d’affaires : vers une dynamique de coopétition entre plateforme mobile banking et banque traditionnelle au Tchad » (Soumis à la revue des sciences de gestion le 26 juin 2025).Al said Al roufaye, A. (Septembre 2025) : « Le mobile Banking, quelles pratiques pour une meilleure inclusion financière : une analyse sur la base de l’entrepreneuriat institutionnel et l’innovation sociale »Al said Al roufaye, A. ( Octobre 2025) : « Réseaux sociaux et échec marketing : quand la viralité se retourne contre les marques ».</w:t></w:r></w:p><w:p><w:pPr/><w:r><w:rPr/><w:t xml:space="preserve">	PRESENTATION A DES COLLOQUES INTERNATIONAUXAl said Al roufaye, A. (2025) : « Travel Agencies and Virtual Tourism : When Technological Innovation Supports Global Sector Resilience ». 8th International Conference on Entrepreneurship for Sustainability & Impact ESI2025 - 08th-11th November 2025 – Theme : Frontier Technologies for Resilient Economies (Doha – Qatar).Al said Al roufaye, A. (2025) : « L’appropriation des outils technologiques par l’usage de la coopétition entre les petites entreprises agricoles, une analyse pratique au sein des TPE agricoles tchadiennes » (Actes de colloque de l’ISEOR, IAE-Lyon, 11-12 juin 2025).Al said Al roufaye, A.  ( 2023) : « Le mobile banking, un acteur de mutation de l’économie informelle vers une entreprise réelle ». Actes du XIIIème congrès de l’Académie de l’Entrepreneuriat et de l’Innovation à Sciences Po Strasbourg, juin 2023.28 juin 2023 : Présentation de mes recherches à l’atelier doctoral de l’AEI à Sciences Po Strasbourg.Al said Al roufaye, A. (2021). «  La transformation des ESA : quelles leçons tirées du développement au Tchad des plateformes mobile banking ? », Actes de la XXXème conférence online de l’AIMS 2021.</w:t></w:r></w:p><w:p><w:pPr/><w:r><w:rPr/><w:t xml:space="preserve">	AUTRES TRAVAUX DE RECHERCHESeptembre 2017 : Présentation d’un mémoire de Master Recherche et Conseil – Dirigé par le Professeur Albéric Tellier - Thème : « Actions stratégiques et réactions des entreprises et des pouvoirs publics : le cas de la plateforme Airbnb face à la chaîne hôtelière en France » (données empiriques mobilisées sur Europress).Mars 2019 : Présentation du Poster de mes recherches à la journée scientifique au DÔME à Caen (médiation scientifique).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Travel Agencies and Virtual Tourism: When Technological Innovation Supports Global Sector Resilience.</w:t></w:r></w:hyperlink></w:p><w:p><w:pPr/><w:hyperlink r:id="rId8" w:history="1"><w:r><w:rPr><w:color w:val="#410a8c"/><w:u w:val="single"/></w:rPr><w:t xml:space="preserve">Al Said Ahmat</w:t></w:r></w:hyperlink></w:p><w:p><w:pPr/><w:r><w:rPr><w:i w:val="1"/><w:iCs w:val="1"/></w:rPr><w:t xml:space="preserve">8th International Conference on Entrepreneurship for Sustainability &amp; Impact ESI2025.</w:t></w:r><w:r><w:rPr/><w:t xml:space="preserve">, Qatar University, Nov 2025, Doha-Qatar, Qatar</w:t></w:r></w:p><w:p><w:pPr/><w:r><w:rPr/><w:t xml:space="preserve">Communication dans un congrès</w:t></w:r></w:p><w:p><w:pPr/><w:hyperlink r:id="rId7" w:history="1"><w:r><w:rPr><w:color w:val="#410a8c"/><w:u w:val="single"/></w:rPr><w:t xml:space="preserve">hal-05370423v1</w:t></w:r></w:hyperlink></w:p></w:tc></w:tr><w:tr><w:trPr/><w:tc><w:tcPr><w:noWrap/></w:tcPr><w:p><w:pPr><w:spacing w:after="200"/></w:pPr><w:hyperlink r:id="rId9" w:history="1"><w:r><w:rPr><w:color w:val="1e198e"/><w:b w:val="1"/><w:bCs w:val="1"/><w:u w:val="single"/></w:rPr><w:t xml:space="preserve">L'APPROPRIATION DES OUTILS TECHNOLOGIQUES PAR L'USAGE DE LA COOPETITION ENTRE LES PETITES ENTREPRISES AGRICOLES, UNE ANALYSE PRATIQUE AU SEIN DES TPE AGRICOLES TCHADIENNES</w:t></w:r></w:hyperlink></w:p><w:p><w:pPr/><w:hyperlink r:id="rId8" w:history="1"><w:r><w:rPr><w:color w:val="#410a8c"/><w:u w:val="single"/></w:rPr><w:t xml:space="preserve">Al Said Ahmat</w:t></w:r></w:hyperlink></w:p><w:p><w:pPr/><w:r><w:rPr><w:i w:val="1"/><w:iCs w:val="1"/></w:rPr><w:t xml:space="preserve">Colloque international et Séminaire doctoral ISEOR</w:t></w:r><w:r><w:rPr/><w:t xml:space="preserve">, Colloque organisé par l’Institut de recherche ISEOR en partenariat avec le centre Magellan, iaelyon School of Management, Université Jean Moulin, les Divisions Management Consulting et Organizational Development and Change de l’Academy of Management (États-Unis) (à confirmer), ISODC (The International Society for Organizational Development and Change) (États-Unis) (à confirmer), Le CNAM (France), EADA Business School (Espagne) ainsi que Benedictine University (États-Unis), Jun 2025, Lyon, France</w:t></w:r></w:p><w:p><w:pPr/><w:r><w:rPr/><w:t xml:space="preserve">Communication dans un congrès</w:t></w:r></w:p><w:p><w:pPr/><w:hyperlink r:id="rId9" w:history="1"><w:r><w:rPr><w:color w:val="#410a8c"/><w:u w:val="single"/></w:rPr><w:t xml:space="preserve">hal-05146659v1</w:t></w:r></w:hyperlink></w:p></w:tc></w:tr><w:tr><w:trPr/><w:tc><w:tcPr><w:noWrap/></w:tcPr><w:p><w:pPr><w:spacing w:after="200"/></w:pPr><w:hyperlink r:id="rId10" w:history="1"><w:r><w:rPr><w:color w:val="1e198e"/><w:b w:val="1"/><w:bCs w:val="1"/><w:u w:val="single"/></w:rPr><w:t xml:space="preserve">LE MOBILE BANKING, UN ACTEUR DE MUTATION DE L’ÉCONOMIE INFORMELLE VERS UNE ENTREPRISE RÉELLE</w:t></w:r></w:hyperlink></w:p><w:p><w:pPr/><w:hyperlink r:id="rId8" w:history="1"><w:r><w:rPr><w:color w:val="#410a8c"/><w:u w:val="single"/></w:rPr><w:t xml:space="preserve">Al Said Ahmat</w:t></w:r></w:hyperlink></w:p><w:p><w:pPr/><w:r><w:rPr><w:i w:val="1"/><w:iCs w:val="1"/></w:rPr><w:t xml:space="preserve">aei2023 : 13ème Congrès de l'Académie de l'Entrepreneuriat et de l'Innovation</w:t></w:r><w:r><w:rPr/><w:t xml:space="preserve">, Académie de l'entrepreneuriat et de l'innovation, Jun 2023, Strasbourg (67), France</w:t></w:r></w:p><w:p><w:pPr/><w:r><w:rPr/><w:t xml:space="preserve">Communication dans un congrès</w:t></w:r></w:p><w:p><w:pPr/><w:hyperlink r:id="rId10" w:history="1"><w:r><w:rPr><w:color w:val="#410a8c"/><w:u w:val="single"/></w:rPr><w:t xml:space="preserve">hal-04157984v1</w:t></w:r></w:hyperlink></w:p></w:tc></w:tr></w:tbl><w:sectPr><w:footerReference w:type="default" r:id="rId1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70423v1" TargetMode="External"/><Relationship Id="rId8" Type="http://schemas.openxmlformats.org/officeDocument/2006/relationships/hyperlink" Target="https://hal.science/search/index/?q=*&amp;authFullName_s=Al Said Ahmat" TargetMode="External"/><Relationship Id="rId9" Type="http://schemas.openxmlformats.org/officeDocument/2006/relationships/hyperlink" Target="https://hal.science/hal-05146659v1" TargetMode="External"/><Relationship Id="rId10" Type="http://schemas.openxmlformats.org/officeDocument/2006/relationships/hyperlink" Target="https://univ-reims.hal.science/hal-04157984v1" TargetMode="Externa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 said Al roufaye Ahmat</dc:title>
  <dc:description>CV</dc:description>
  <dc:subject/>
  <cp:keywords/>
  <cp:category/>
  <cp:lastModifiedBy/>
  <dcterms:created xsi:type="dcterms:W3CDTF">2026-03-16T00:26:15+01:00</dcterms:created>
  <dcterms:modified xsi:type="dcterms:W3CDTF">2026-03-16T00:26:15+01:00</dcterms:modified>
</cp:coreProperties>
</file>

<file path=docProps/custom.xml><?xml version="1.0" encoding="utf-8"?>
<Properties xmlns="http://schemas.openxmlformats.org/officeDocument/2006/custom-properties" xmlns:vt="http://schemas.openxmlformats.org/officeDocument/2006/docPropsVTypes"/>
</file>