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Bonnet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Alain Bonnet enseigne l'histoire de l'art contemporain à l'université Pierre Mendès-France de Grenoble. Ses travaux portent sur l'art du XIXe siècle, et plus particulièrement sur l'histoire des institutions artistiques et sur l'image sociale des artistes. Il a publié des ouvrages, des articles dans des revues scientifiques et des études dans des actes de colloque. Il dirige les collections artistiques de l'éditeur Mare & Martin.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Identification of Plasmatic Biomarkers of Foie Gras Qualities in Duck by Metabolomics</w:t></w:r></w:hyperlink></w:p><w:p><w:pPr/><w:hyperlink r:id="rId8" w:history="1"><w:r><w:rPr><w:color w:val="#410a8c"/><w:u w:val="single"/></w:rPr><w:t xml:space="preserve">Ali Akbar Masoudi</w:t></w:r></w:hyperlink><w:r><w:rPr/><w:t xml:space="preserve">,</w:t></w:r><w:hyperlink r:id="rId9" w:history="1"><w:r><w:rPr><w:color w:val="#410a8c"/><w:u w:val="single"/></w:rPr><w:t xml:space="preserve">Zohre Mozduri</w:t></w:r></w:hyperlink><w:r><w:rPr/><w:t xml:space="preserve">,</w:t></w:r><w:hyperlink r:id="rId10" w:history="1"><w:r><w:rPr><w:color w:val="#410a8c"/><w:u w:val="single"/></w:rPr><w:t xml:space="preserve">Nathalie Marty-Gasset</w:t></w:r></w:hyperlink><w:r><w:rPr/><w:t xml:space="preserve">,</w:t></w:r><w:hyperlink r:id="rId11" w:history="1"><w:r><w:rPr><w:color w:val="#410a8c"/><w:u w:val="single"/></w:rPr><w:t xml:space="preserve">Bara Lo</w:t></w:r></w:hyperlink><w:r><w:rPr/><w:t xml:space="preserve">,</w:t></w:r><w:hyperlink r:id="rId8" w:history="1"><w:r><w:rPr><w:color w:val="#410a8c"/><w:u w:val="single"/></w:rPr><w:t xml:space="preserve">Ali Akbar Masoudi</w:t></w:r></w:hyperlink><w:r><w:rPr/><w:t xml:space="preserve">et al.</w:t></w:r></w:p><w:p><w:pPr/><w:r><w:rPr><w:i w:val="1"/><w:iCs w:val="1"/></w:rPr><w:t xml:space="preserve">Frontiers in Physiology</w:t></w:r><w:r><w:rPr/><w:t xml:space="preserve">, 2021, 12, </w:t></w:r><w:hyperlink r:id="rId12" w:history="1"><w:r><w:rPr><w:color w:val="#410a8c"/><w:u w:val="single"/></w:rPr><w:t xml:space="preserve">⟨10.3389/fphys.2021.628264⟩</w:t></w:r></w:hyperlink></w:p><w:p><w:pPr/><w:r><w:rPr/><w:t xml:space="preserve">Article dans une revue</w:t></w:r></w:p><w:p><w:pPr/><w:hyperlink r:id="rId7" w:history="1"><w:r><w:rPr><w:color w:val="#410a8c"/><w:u w:val="single"/></w:rPr><w:t xml:space="preserve">hal-03164965v1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Une modeste illustration de presse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Revue de l'Art</w:t></w:r><w:r><w:rPr/><w:t xml:space="preserve">, 2018, 201, pp.43-53</w:t></w:r></w:p><w:p><w:pPr/><w:r><w:rPr/><w:t xml:space="preserve">Article dans une revue</w:t></w:r></w:p><w:p><w:pPr/><w:hyperlink r:id="rId13" w:history="1"><w:r><w:rPr><w:color w:val="#410a8c"/><w:u w:val="single"/></w:rPr><w:t xml:space="preserve">hal-01974966v1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French validation of the 7-item Game Addiction Scale for adolescents</w:t></w:r></w:hyperlink></w:p><w:p><w:pPr/><w:hyperlink r:id="rId16" w:history="1"><w:r><w:rPr><w:color w:val="#410a8c"/><w:u w:val="single"/></w:rPr><w:t xml:space="preserve">Sophie Gaetan</w:t></w:r></w:hyperlink><w:r><w:rPr/><w:t xml:space="preserve">,</w:t></w:r><w:hyperlink r:id="rId17" w:history="1"><w:r><w:rPr><w:color w:val="#410a8c"/><w:u w:val="single"/></w:rPr><w:t xml:space="preserve">Agnès Bonnet</w:t></w:r></w:hyperlink><w:r><w:rPr/><w:t xml:space="preserve">,</w:t></w:r><w:hyperlink r:id="rId18" w:history="1"><w:r><w:rPr><w:color w:val="#410a8c"/><w:u w:val="single"/></w:rPr><w:t xml:space="preserve">Vincent Bréjard</w:t></w:r></w:hyperlink><w:r><w:rPr/><w:t xml:space="preserve">,</w:t></w:r><w:hyperlink r:id="rId19" w:history="1"><w:r><w:rPr><w:color w:val="#410a8c"/><w:u w:val="single"/></w:rPr><w:t xml:space="preserve">François Cury</w:t></w:r></w:hyperlink></w:p><w:p><w:pPr/><w:r><w:rPr><w:i w:val="1"/><w:iCs w:val="1"/></w:rPr><w:t xml:space="preserve">European Review of Applied Psychology / Revue Européenne de Psychologie Appliquée</w:t></w:r><w:r><w:rPr/><w:t xml:space="preserve">, 2014, 64, </w:t></w:r><w:hyperlink r:id="rId20" w:history="1"><w:r><w:rPr><w:color w:val="#410a8c"/><w:u w:val="single"/></w:rPr><w:t xml:space="preserve">⟨10.1016/j.erap.2014.04.004⟩</w:t></w:r></w:hyperlink></w:p><w:p><w:pPr/><w:r><w:rPr/><w:t xml:space="preserve">Article dans une revue</w:t></w:r></w:p><w:p><w:pPr/><w:hyperlink r:id="rId15" w:history="1"><w:r><w:rPr><w:color w:val="#410a8c"/><w:u w:val="single"/></w:rPr><w:t xml:space="preserve">hal-01314717v1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Ces Messieurs les Gros Bonnets – L’image des artistes officiels au XIXe siècle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Acta Ortopédica Brasileira</w:t></w:r><w:r><w:rPr/><w:t xml:space="preserve">, 2011, pp.34-43</w:t></w:r></w:p><w:p><w:pPr/><w:r><w:rPr/><w:t xml:space="preserve">Article dans une revue</w:t></w:r></w:p><w:p><w:pPr/><w:hyperlink r:id="rId21" w:history="1"><w:r><w:rPr><w:color w:val="#410a8c"/><w:u w:val="single"/></w:rPr><w:t xml:space="preserve">halshs-01141040v1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Relations entre dimensions émotionnelles et symptômes somatiques : effets médiateurs de la dépression et de l'alexithymie</w:t></w:r></w:hyperlink></w:p><w:p><w:pPr/><w:hyperlink r:id="rId18" w:history="1"><w:r><w:rPr><w:color w:val="#410a8c"/><w:u w:val="single"/></w:rPr><w:t xml:space="preserve">Vincent Bréjard</w:t></w:r></w:hyperlink><w:r><w:rPr/><w:t xml:space="preserve">,</w:t></w:r><w:hyperlink r:id="rId17" w:history="1"><w:r><w:rPr><w:color w:val="#410a8c"/><w:u w:val="single"/></w:rPr><w:t xml:space="preserve">Agnès Bonnet</w:t></w:r></w:hyperlink><w:r><w:rPr/><w:t xml:space="preserve">,</w:t></w:r><w:hyperlink r:id="rId23" w:history="1"><w:r><w:rPr><w:color w:val="#410a8c"/><w:u w:val="single"/></w:rPr><w:t xml:space="preserve">Jean-Louis Pedinielli</w:t></w:r></w:hyperlink></w:p><w:p><w:pPr/><w:r><w:rPr><w:i w:val="1"/><w:iCs w:val="1"/></w:rPr><w:t xml:space="preserve">Annales Médico-Psychologiques, Revue Psychiatrique</w:t></w:r><w:r><w:rPr/><w:t xml:space="preserve">, 2011, 169 (6), pp.354-360. </w:t></w:r><w:hyperlink r:id="rId24" w:history="1"><w:r><w:rPr><w:color w:val="#410a8c"/><w:u w:val="single"/></w:rPr><w:t xml:space="preserve">⟨10.1016/j.amp.2010.05.016⟩</w:t></w:r></w:hyperlink></w:p><w:p><w:pPr/><w:r><w:rPr/><w:t xml:space="preserve">Article dans une revue</w:t></w:r></w:p><w:p><w:pPr/><w:hyperlink r:id="rId22" w:history="1"><w:r><w:rPr><w:color w:val="#410a8c"/><w:u w:val="single"/></w:rPr><w:t xml:space="preserve">hal-01314713v1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peintre statufié – Réflexions sur la représentation monumentale des peintres dans la sculpture du XIXe siècle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Revue de l'Art</w:t></w:r><w:r><w:rPr/><w:t xml:space="preserve">, 2008, pp.?-?</w:t></w:r></w:p><w:p><w:pPr/><w:r><w:rPr/><w:t xml:space="preserve">Article dans une revue</w:t></w:r></w:p><w:p><w:pPr/><w:hyperlink r:id="rId25" w:history="1"><w:r><w:rPr><w:color w:val="#410a8c"/><w:u w:val="single"/></w:rPr><w:t xml:space="preserve">halshs-01141038v1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réforme de l'École des Beaux-Arts de 1863 - Peinture et sculpture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Romantisme : la revue du dix-neuvième siècle</w:t></w:r><w:r><w:rPr/><w:t xml:space="preserve">, 1996, </w:t></w:r><w:hyperlink r:id="rId27" w:history="1"><w:r><w:rPr><w:color w:val="#410a8c"/><w:u w:val="single"/></w:rPr><w:t xml:space="preserve">⟨10.3406/roman.1996.3124⟩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halshs-01141034v1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L'Hémicycle de l'École des beaux-arts par Paul Delaroche - Une histoire de l'art illustrée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Histoire de l'art</w:t></w:r><w:r><w:rPr/><w:t xml:space="preserve">, 1996, pp.?-?</w:t></w:r></w:p><w:p><w:pPr/><w:r><w:rPr/><w:t xml:space="preserve">Article dans une revue</w:t></w:r></w:p><w:p><w:pPr/><w:hyperlink r:id="rId28" w:history="1"><w:r><w:rPr><w:color w:val="#410a8c"/><w:u w:val="single"/></w:rPr><w:t xml:space="preserve">halshs-01141032v1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Being Two Then Being One. Professional Recognition Versus Gender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MoMoWo. 100 Works in 100 Years. European Women in Architecture and Design. 1918-2018</w:t></w:r><w:r><w:rPr/><w:t xml:space="preserve">, Apr 2017, Ljubljana, Slovenia</w:t></w:r></w:p><w:p><w:pPr/><w:r><w:rPr/><w:t xml:space="preserve">Communication dans un congrès</w:t></w:r></w:p><w:p><w:pPr/><w:hyperlink r:id="rId29" w:history="1"><w:r><w:rPr><w:color w:val="#410a8c"/><w:u w:val="single"/></w:rPr><w:t xml:space="preserve">hal-01700661v1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Le commerce du luxe. Production, exposition et circulation des objets précieux du Moyen Âge à nos jours</w:t></w:r></w:hyperlink></w:p><w:p><w:pPr/><w:hyperlink r:id="rId31" w:history="1"><w:r><w:rPr><w:color w:val="#410a8c"/><w:u w:val="single"/></w:rPr><w:t xml:space="preserve">Natacha Coquery</w:t></w:r></w:hyperlink><w:r><w:rPr/><w:t xml:space="preserve">,</w:t></w:r><w:hyperlink r:id="rId14" w:history="1"><w:r><w:rPr><w:color w:val="#410a8c"/><w:u w:val="single"/></w:rPr><w:t xml:space="preserve">Alain Bonnet</w:t></w:r></w:hyperlink></w:p><w:p><w:pPr/><w:r><w:rPr/><w:t xml:space="preserve">2015</w:t></w:r></w:p><w:p><w:pPr/><w:r><w:rPr/><w:t xml:space="preserve">Ouvrages</w:t></w:r></w:p><w:p><w:pPr/><w:hyperlink r:id="rId30" w:history="1"><w:r><w:rPr><w:color w:val="#410a8c"/><w:u w:val="single"/></w:rPr><w:t xml:space="preserve">halshs-01981192v1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L’Artiste itinérant – Le Prix du Salon et les bourses de voyage décernés par l’État français aux expositions annuelles des artistes vivants</w:t></w:r></w:hyperlink></w:p><w:p><w:pPr/><w:hyperlink r:id="rId14" w:history="1"><w:r><w:rPr><w:color w:val="#410a8c"/><w:u w:val="single"/></w:rPr><w:t xml:space="preserve">Alain Bonnet</w:t></w:r></w:hyperlink></w:p><w:p><w:pPr/><w:r><w:rPr/><w:t xml:space="preserve">Mare &amp; Martin, 2015, 3.L’Artiste itinérant – Le Prix du Salon et les bourses de voyage décernés par l’État français aux expositions annuelles des artistes vivants, Alain Bonnet</w:t></w:r></w:p><w:p><w:pPr/><w:r><w:rPr/><w:t xml:space="preserve">Ouvrages</w:t></w:r></w:p><w:p><w:pPr/><w:hyperlink r:id="rId32" w:history="1"><w:r><w:rPr><w:color w:val="#410a8c"/><w:u w:val="single"/></w:rPr><w:t xml:space="preserve">halshs-01141056v1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Art et transmission. L'atelier du XIXe au XXIe siècle</w:t></w:r></w:hyperlink></w:p><w:p><w:pPr/><w:hyperlink r:id="rId34" w:history="1"><w:r><w:rPr><w:color w:val="#410a8c"/><w:u w:val="single"/></w:rPr><w:t xml:space="preserve">Julie Noirot</w:t></w:r></w:hyperlink><w:r><w:rPr/><w:t xml:space="preserve">,</w:t></w:r><w:hyperlink r:id="rId14" w:history="1"><w:r><w:rPr><w:color w:val="#410a8c"/><w:u w:val="single"/></w:rPr><w:t xml:space="preserve">Alain Bonnet</w:t></w:r></w:hyperlink><w:r><w:rPr/><w:t xml:space="preserve">,</w:t></w:r><w:hyperlink r:id="rId35" w:history="1"><w:r><w:rPr><w:color w:val="#410a8c"/><w:u w:val="single"/></w:rPr><w:t xml:space="preserve">Juliette Lavie</w:t></w:r></w:hyperlink><w:r><w:rPr/><w:t xml:space="preserve">,</w:t></w:r><w:hyperlink r:id="rId36" w:history="1"><w:r><w:rPr><w:color w:val="#410a8c"/><w:u w:val="single"/></w:rPr><w:t xml:space="preserve">Paul-Louis Rinuy</w:t></w:r></w:hyperlink></w:p><w:p><w:pPr/><w:r><w:rPr/><w:t xml:space="preserve">2014</w:t></w:r></w:p><w:p><w:pPr/><w:r><w:rPr/><w:t xml:space="preserve">Ouvrages</w:t></w:r></w:p><w:p><w:pPr/><w:hyperlink r:id="rId33" w:history="1"><w:r><w:rPr><w:color w:val="#410a8c"/><w:u w:val="single"/></w:rPr><w:t xml:space="preserve">halshs-02003185v1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Art et Transmission</w:t></w:r></w:hyperlink></w:p><w:p><w:pPr/><w:hyperlink r:id="rId14" w:history="1"><w:r><w:rPr><w:color w:val="#410a8c"/><w:u w:val="single"/></w:rPr><w:t xml:space="preserve">Alain Bonnet</w:t></w:r></w:hyperlink></w:p><w:p><w:pPr/><w:r><w:rPr/><w:t xml:space="preserve">Presses universitaires de Rennes, 2014</w:t></w:r></w:p><w:p><w:pPr/><w:r><w:rPr/><w:t xml:space="preserve">Ouvrages</w:t></w:r></w:p><w:p><w:pPr/><w:hyperlink r:id="rId37" w:history="1"><w:r><w:rPr><w:color w:val="#410a8c"/><w:u w:val="single"/></w:rPr><w:t xml:space="preserve">halshs-01141045v1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Apprendre à peindre. Les ateliers privés à Paris – 1784-1863</w:t></w:r></w:hyperlink></w:p><w:p><w:pPr/><w:hyperlink r:id="rId14" w:history="1"><w:r><w:rPr><w:color w:val="#410a8c"/><w:u w:val="single"/></w:rPr><w:t xml:space="preserve">Alain Bonnet</w:t></w:r></w:hyperlink></w:p><w:p><w:pPr/><w:r><w:rPr/><w:t xml:space="preserve">Alain Bonnet, France Nerlich. Presses universitaires François Rabelais, 2013, Apprendre à peindre. Les ateliers privés à Paris – 1784-1863, </w:t></w:r><w:hyperlink r:id="rId39" w:history="1"><w:r><w:rPr><w:color w:val="#410a8c"/><w:u w:val="single"/></w:rPr><w:t xml:space="preserve">⟨10.4000/books.pufr.15105⟩</w:t></w:r></w:hyperlink></w:p><w:p><w:pPr/><w:r><w:rPr/><w:t xml:space="preserve">Ouvrages</w:t></w:r></w:p><w:p><w:pPr/><w:hyperlink r:id="rId38" w:history="1"><w:r><w:rPr><w:color w:val="#410a8c"/><w:u w:val="single"/></w:rPr><w:t xml:space="preserve">halshs-01141044v1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L’artiste en représentation. Images de l’artiste dans l’art du XIXe siècle</w:t></w:r></w:hyperlink></w:p><w:p><w:pPr/><w:hyperlink r:id="rId14" w:history="1"><w:r><w:rPr><w:color w:val="#410a8c"/><w:u w:val="single"/></w:rPr><w:t xml:space="preserve">Alain Bonnet</w:t></w:r></w:hyperlink></w:p><w:p><w:pPr/><w:r><w:rPr/><w:t xml:space="preserve">Alain Bonnet. Fages, 2012</w:t></w:r></w:p><w:p><w:pPr/><w:r><w:rPr/><w:t xml:space="preserve">Ouvrages</w:t></w:r></w:p><w:p><w:pPr/><w:hyperlink r:id="rId40" w:history="1"><w:r><w:rPr><w:color w:val="#410a8c"/><w:u w:val="single"/></w:rPr><w:t xml:space="preserve">halshs-01141050v1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pratiques d'éducation artistique en France – XVIIIe-XXIe siècles. Du modèle académique et scolaire aux pratiques actuelles</w:t></w:r></w:hyperlink></w:p><w:p><w:pPr/><w:hyperlink r:id="rId14" w:history="1"><w:r><w:rPr><w:color w:val="#410a8c"/><w:u w:val="single"/></w:rPr><w:t xml:space="preserve">Alain Bonnet</w:t></w:r></w:hyperlink></w:p><w:p><w:pPr/><w:r><w:rPr/><w:t xml:space="preserve">Dominique Poulot, Jean-Miguel Pire, Alain Bonnet. Presses universitaires de Rennes, 2010, Les pratiques d'éducation artistique en France – XVIIIe-XXIe siècles. Du modèle académique et scolaire aux pratiques actuelles</w:t></w:r></w:p><w:p><w:pPr/><w:r><w:rPr/><w:t xml:space="preserve">Ouvrages</w:t></w:r></w:p><w:p><w:pPr/><w:hyperlink r:id="rId41" w:history="1"><w:r><w:rPr><w:color w:val="#410a8c"/><w:u w:val="single"/></w:rPr><w:t xml:space="preserve">halshs-01141042v1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Artistes en groupe – La représentation de la communauté des artistes dans la peinture du XIX° siècle</w:t></w:r></w:hyperlink></w:p><w:p><w:pPr/><w:hyperlink r:id="rId14" w:history="1"><w:r><w:rPr><w:color w:val="#410a8c"/><w:u w:val="single"/></w:rPr><w:t xml:space="preserve">Alain Bonnet</w:t></w:r></w:hyperlink></w:p><w:p><w:pPr/><w:r><w:rPr/><w:t xml:space="preserve">Presses universitaires de Rennes, 2007</w:t></w:r></w:p><w:p><w:pPr/><w:r><w:rPr/><w:t xml:space="preserve">Ouvrages</w:t></w:r></w:p><w:p><w:pPr/><w:hyperlink r:id="rId42" w:history="1"><w:r><w:rPr><w:color w:val="#410a8c"/><w:u w:val="single"/></w:rPr><w:t xml:space="preserve">halshs-01141055v1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Devenir peintre au XIX° siècle. Baudry, Bouguereau, Lenepveu</w:t></w:r></w:hyperlink></w:p><w:p><w:pPr/><w:hyperlink r:id="rId14" w:history="1"><w:r><w:rPr><w:color w:val="#410a8c"/><w:u w:val="single"/></w:rPr><w:t xml:space="preserve">Alain Bonnet</w:t></w:r></w:hyperlink></w:p><w:p><w:pPr/><w:r><w:rPr/><w:t xml:space="preserve">Alain Bonnet. Fages, 2007</w:t></w:r></w:p><w:p><w:pPr/><w:r><w:rPr/><w:t xml:space="preserve">Ouvrages</w:t></w:r></w:p><w:p><w:pPr/><w:hyperlink r:id="rId43" w:history="1"><w:r><w:rPr><w:color w:val="#410a8c"/><w:u w:val="single"/></w:rPr><w:t xml:space="preserve">halshs-01141047v1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L’enseignement des arts au XIX° siècle – La Réforme de l’École des beaux-arts de 1863 et la fin du modèle académique</w:t></w:r></w:hyperlink></w:p><w:p><w:pPr/><w:hyperlink r:id="rId14" w:history="1"><w:r><w:rPr><w:color w:val="#410a8c"/><w:u w:val="single"/></w:rPr><w:t xml:space="preserve">Alain Bonnet</w:t></w:r></w:hyperlink></w:p><w:p><w:pPr/><w:r><w:rPr/><w:t xml:space="preserve">Presses universitaires de Rennes, 2006</w:t></w:r></w:p><w:p><w:pPr/><w:r><w:rPr/><w:t xml:space="preserve">Ouvrages</w:t></w:r></w:p><w:p><w:pPr/><w:hyperlink r:id="rId44" w:history="1"><w:r><w:rPr><w:color w:val="#410a8c"/><w:u w:val="single"/></w:rPr><w:t xml:space="preserve">halshs-01141053v1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L’institutionnalisation de l’indépendance</w:t></w:r></w:hyperlink></w:p><w:p><w:pPr/><w:hyperlink r:id="rId14" w:history="1"><w:r><w:rPr><w:color w:val="#410a8c"/><w:u w:val="single"/></w:rPr><w:t xml:space="preserve">Alain Bonnet</w:t></w:r></w:hyperlink></w:p><w:p><w:pPr/><w:r><w:rPr/><w:t xml:space="preserve">Félicie FAIZANDDEMAUPEOU; Claire MAINGON. </w:t></w:r><w:r><w:rPr><w:i w:val="1"/><w:iCs w:val="1"/></w:rPr><w:t xml:space="preserve">Face à l’impressionnisme : réception d’un mouvement 1900-1950</w:t></w:r><w:r><w:rPr/><w:t xml:space="preserve">, </w:t></w:r><w:hyperlink r:id="rId46" w:history="1"><w:r><w:rPr><w:color w:val="#410a8c"/><w:u w:val="single"/></w:rPr><w:t xml:space="preserve">Presses universitaires de Rouen et du Havre</w:t></w:r></w:hyperlink><w:r><w:rPr/><w:t xml:space="preserve">, 2019, 979-10-240-0965-0</w:t></w:r></w:p><w:p><w:pPr/><w:r><w:rPr/><w:t xml:space="preserve">Chapitre d'ouvrage</w:t></w:r></w:p><w:p><w:pPr/><w:hyperlink r:id="rId45" w:history="1"><w:r><w:rPr><w:color w:val="#410a8c"/><w:u w:val="single"/></w:rPr><w:t xml:space="preserve">hal-01975018v1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revue L’Essor et la vie artistique en Bourgogne au début du XXe siècle</w:t></w:r></w:hyperlink></w:p><w:p><w:pPr/><w:hyperlink r:id="rId14" w:history="1"><w:r><w:rPr><w:color w:val="#410a8c"/><w:u w:val="single"/></w:rPr><w:t xml:space="preserve">Alain Bonnet</w:t></w:r></w:hyperlink></w:p><w:p><w:pPr/><w:r><w:rPr/><w:t xml:space="preserve">Musée des Ursulines. </w:t></w:r><w:r><w:rPr><w:i w:val="1"/><w:iCs w:val="1"/></w:rPr><w:t xml:space="preserve">Catalogue de l’exposition Antoine Villard. Un indépendant au service de l’art</w:t></w:r><w:r><w:rPr/><w:t xml:space="preserve">, 2018</w:t></w:r></w:p><w:p><w:pPr/><w:r><w:rPr/><w:t xml:space="preserve">Chapitre d'ouvrage</w:t></w:r></w:p><w:p><w:pPr/><w:hyperlink r:id="rId47" w:history="1"><w:r><w:rPr><w:color w:val="#410a8c"/><w:u w:val="single"/></w:rPr><w:t xml:space="preserve">hal-01975060v1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Foreword - In the Name of the Artist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The Mediatization of the Artist</w:t></w:r><w:r><w:rPr/><w:t xml:space="preserve">, Palgrave Macmillan, pp.5-8, 2018</w:t></w:r></w:p><w:p><w:pPr/><w:r><w:rPr/><w:t xml:space="preserve">Chapitre d'ouvrage</w:t></w:r></w:p><w:p><w:pPr/><w:hyperlink r:id="rId48" w:history="1"><w:r><w:rPr><w:color w:val="#410a8c"/><w:u w:val="single"/></w:rPr><w:t xml:space="preserve">hal-01974997v1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Glory of the Artist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The Mediatization of the Artist</w:t></w:r><w:r><w:rPr/><w:t xml:space="preserve">, Palgrave Macmillan, pp.251-262, 2018</w:t></w:r></w:p><w:p><w:pPr/><w:r><w:rPr/><w:t xml:space="preserve">Chapitre d'ouvrage</w:t></w:r></w:p><w:p><w:pPr/><w:hyperlink r:id="rId49" w:history="1"><w:r><w:rPr><w:color w:val="#410a8c"/><w:u w:val="single"/></w:rPr><w:t xml:space="preserve">hal-01975009v1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training of sculptors at the Ecole des beaux-arts de Paris</w:t></w:r></w:hyperlink></w:p><w:p><w:pPr/><w:hyperlink r:id="rId14" w:history="1"><w:r><w:rPr><w:color w:val="#410a8c"/><w:u w:val="single"/></w:rPr><w:t xml:space="preserve">Alain Bonnet</w:t></w:r></w:hyperlink></w:p><w:p><w:pPr/><w:r><w:rPr/><w:t xml:space="preserve">Calouste Gulbenkian Museum. </w:t></w:r><w:r><w:rPr><w:i w:val="1"/><w:iCs w:val="1"/></w:rPr><w:t xml:space="preserve">The Pose - Rethinking Sculpture in the 19th Century</w:t></w:r><w:r><w:rPr/><w:t xml:space="preserve">, pp.36-39, 2018</w:t></w:r></w:p><w:p><w:pPr/><w:r><w:rPr/><w:t xml:space="preserve">Chapitre d'ouvrage</w:t></w:r></w:p><w:p><w:pPr/><w:hyperlink r:id="rId50" w:history="1"><w:r><w:rPr><w:color w:val="#410a8c"/><w:u w:val="single"/></w:rPr><w:t xml:space="preserve">hal-01974973v1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Gloria e o oprobrio a carreira dos pintores officiais da França no século XIX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Modelos na arte – Ensino, pràticas e critica – 200 anos da escola de belas artes do Rio de Janeiro</w:t></w:r><w:r><w:rPr/><w:t xml:space="preserve">, Nau Editora, pp.113-134, 2018</w:t></w:r></w:p><w:p><w:pPr/><w:r><w:rPr/><w:t xml:space="preserve">Chapitre d'ouvrage</w:t></w:r></w:p><w:p><w:pPr/><w:hyperlink r:id="rId51" w:history="1"><w:r><w:rPr><w:color w:val="#410a8c"/><w:u w:val="single"/></w:rPr><w:t xml:space="preserve">hal-01975042v1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Un enseignement impossible ? – l’enseignement de l’art »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Images et enseignement : perspectives historiques et didactiques</w:t></w:r><w:r><w:rPr/><w:t xml:space="preserve">, Honoré Champion, 2017</w:t></w:r></w:p><w:p><w:pPr/><w:r><w:rPr/><w:t xml:space="preserve">Chapitre d'ouvrage</w:t></w:r></w:p><w:p><w:pPr/><w:hyperlink r:id="rId52" w:history="1"><w:r><w:rPr><w:color w:val="#410a8c"/><w:u w:val="single"/></w:rPr><w:t xml:space="preserve">hal-01699148v1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Léonidas aux Thermopyles de Jacques-Louis David : le fin de la peinture d’histoire ?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Subversion des hiérarchies et séduction des genres mineurs</w:t></w:r><w:r><w:rPr/><w:t xml:space="preserve">, Peeters, 2017</w:t></w:r></w:p><w:p><w:pPr/><w:r><w:rPr/><w:t xml:space="preserve">Chapitre d'ouvrage</w:t></w:r></w:p><w:p><w:pPr/><w:hyperlink r:id="rId53" w:history="1"><w:r><w:rPr><w:color w:val="#410a8c"/><w:u w:val="single"/></w:rPr><w:t xml:space="preserve">hal-01699145v1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prolifération des sculptures dans l'environnement urbain au XIXe siècle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Faire art comme on fait société – Les Nouveaux commanditaires</w:t></w:r><w:r><w:rPr/><w:t xml:space="preserve">, Les presses du réel, 2013, 978-2-84066-623-3</w:t></w:r></w:p><w:p><w:pPr/><w:r><w:rPr/><w:t xml:space="preserve">Chapitre d'ouvrage</w:t></w:r></w:p><w:p><w:pPr/><w:hyperlink r:id="rId54" w:history="1"><w:r><w:rPr><w:color w:val="#410a8c"/><w:u w:val="single"/></w:rPr><w:t xml:space="preserve">halshs-01118571v1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 l'association à la fragmentation. L'image des groupes d'artistes indépendants dans la peinture de la fin du XIXe et du début du XXe siècle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Au nom de l'art. Enquête sur le statut ambigu des appellations artistiques de 1945 à nos jours</w:t></w:r><w:r><w:rPr/><w:t xml:space="preserve">, 2013, 9782859447397</w:t></w:r></w:p><w:p><w:pPr/><w:r><w:rPr/><w:t xml:space="preserve">Chapitre d'ouvrage</w:t></w:r></w:p><w:p><w:pPr/><w:hyperlink r:id="rId55" w:history="1"><w:r><w:rPr><w:color w:val="#410a8c"/><w:u w:val="single"/></w:rPr><w:t xml:space="preserve">halshs-01118574v1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Michel-Ange et l'Académie des Beaux-Arts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catalogue d'exposition Michel-Ange au siècle de Carpeaux, Musée des Beaux-Arts de Valenciennes</w:t></w:r><w:r><w:rPr/><w:t xml:space="preserve">, Silvana Editoriale, pp.19-37, 2012</w:t></w:r></w:p><w:p><w:pPr/><w:r><w:rPr/><w:t xml:space="preserve">Chapitre d'ouvrage</w:t></w:r></w:p><w:p><w:pPr/><w:hyperlink r:id="rId56" w:history="1"><w:r><w:rPr><w:color w:val="#410a8c"/><w:u w:val="single"/></w:rPr><w:t xml:space="preserve">halshs-00828929v1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164965v1" TargetMode="External"/><Relationship Id="rId8" Type="http://schemas.openxmlformats.org/officeDocument/2006/relationships/hyperlink" Target="https://hal.science/search/index/?q=*&amp;authFullName_s=Ali Akbar Masoudi" TargetMode="External"/><Relationship Id="rId9" Type="http://schemas.openxmlformats.org/officeDocument/2006/relationships/hyperlink" Target="https://hal.science/search/index/?q=*&amp;authFullName_s=Zohre Mozduri" TargetMode="External"/><Relationship Id="rId10" Type="http://schemas.openxmlformats.org/officeDocument/2006/relationships/hyperlink" Target="https://hal.science/search/index/?q=*&amp;authFullName_s=Nathalie Marty-Gasset" TargetMode="External"/><Relationship Id="rId11" Type="http://schemas.openxmlformats.org/officeDocument/2006/relationships/hyperlink" Target="https://hal.science/search/index/?q=*&amp;authFullName_s=Bara Lo" TargetMode="External"/><Relationship Id="rId12" Type="http://schemas.openxmlformats.org/officeDocument/2006/relationships/hyperlink" Target="https://dx.doi.org/10.3389/fphys.2021.628264" TargetMode="External"/><Relationship Id="rId13" Type="http://schemas.openxmlformats.org/officeDocument/2006/relationships/hyperlink" Target="https://ube.hal.science/hal-01974966v1" TargetMode="External"/><Relationship Id="rId14" Type="http://schemas.openxmlformats.org/officeDocument/2006/relationships/hyperlink" Target="https://hal.science/search/index/?q=*&amp;authFullName_s=Alain Bonnet" TargetMode="External"/><Relationship Id="rId15" Type="http://schemas.openxmlformats.org/officeDocument/2006/relationships/hyperlink" Target="https://amu.hal.science/hal-01314717v1" TargetMode="External"/><Relationship Id="rId16" Type="http://schemas.openxmlformats.org/officeDocument/2006/relationships/hyperlink" Target="https://hal.science/search/index/?q=*&amp;authFullName_s=Sophie Gaetan" TargetMode="External"/><Relationship Id="rId17" Type="http://schemas.openxmlformats.org/officeDocument/2006/relationships/hyperlink" Target="https://hal.science/search/index/?q=*&amp;authFullName_s=Agn&#232;s Bonnet" TargetMode="External"/><Relationship Id="rId18" Type="http://schemas.openxmlformats.org/officeDocument/2006/relationships/hyperlink" Target="https://hal.science/search/index/?q=*&amp;authFullName_s=Vincent Br&#233;jard" TargetMode="External"/><Relationship Id="rId19" Type="http://schemas.openxmlformats.org/officeDocument/2006/relationships/hyperlink" Target="https://hal.science/search/index/?q=*&amp;authFullName_s=Fran&#231;ois Cury" TargetMode="External"/><Relationship Id="rId20" Type="http://schemas.openxmlformats.org/officeDocument/2006/relationships/hyperlink" Target="https://dx.doi.org/10.1016/j.erap.2014.04.004" TargetMode="External"/><Relationship Id="rId21" Type="http://schemas.openxmlformats.org/officeDocument/2006/relationships/hyperlink" Target="https://shs.hal.science/halshs-01141040v1" TargetMode="External"/><Relationship Id="rId22" Type="http://schemas.openxmlformats.org/officeDocument/2006/relationships/hyperlink" Target="https://amu.hal.science/hal-01314713v1" TargetMode="External"/><Relationship Id="rId23" Type="http://schemas.openxmlformats.org/officeDocument/2006/relationships/hyperlink" Target="https://hal.science/search/index/?q=*&amp;authFullName_s=Jean-Louis Pedinielli" TargetMode="External"/><Relationship Id="rId24" Type="http://schemas.openxmlformats.org/officeDocument/2006/relationships/hyperlink" Target="https://dx.doi.org/10.1016/j.amp.2010.05.016" TargetMode="External"/><Relationship Id="rId25" Type="http://schemas.openxmlformats.org/officeDocument/2006/relationships/hyperlink" Target="https://shs.hal.science/halshs-01141038v1" TargetMode="External"/><Relationship Id="rId26" Type="http://schemas.openxmlformats.org/officeDocument/2006/relationships/hyperlink" Target="https://shs.hal.science/halshs-01141034v1" TargetMode="External"/><Relationship Id="rId27" Type="http://schemas.openxmlformats.org/officeDocument/2006/relationships/hyperlink" Target="https://dx.doi.org/10.3406/roman.1996.3124" TargetMode="External"/><Relationship Id="rId28" Type="http://schemas.openxmlformats.org/officeDocument/2006/relationships/hyperlink" Target="https://shs.hal.science/halshs-01141032v1" TargetMode="External"/><Relationship Id="rId29" Type="http://schemas.openxmlformats.org/officeDocument/2006/relationships/hyperlink" Target="https://ube.hal.science/hal-01700661v1" TargetMode="External"/><Relationship Id="rId30" Type="http://schemas.openxmlformats.org/officeDocument/2006/relationships/hyperlink" Target="https://shs.hal.science/halshs-01981192v1" TargetMode="External"/><Relationship Id="rId31" Type="http://schemas.openxmlformats.org/officeDocument/2006/relationships/hyperlink" Target="https://hal.science/search/index/?q=*&amp;authFullName_s=Natacha Coquery" TargetMode="External"/><Relationship Id="rId32" Type="http://schemas.openxmlformats.org/officeDocument/2006/relationships/hyperlink" Target="https://shs.hal.science/halshs-01141056v1" TargetMode="External"/><Relationship Id="rId33" Type="http://schemas.openxmlformats.org/officeDocument/2006/relationships/hyperlink" Target="https://shs.hal.science/halshs-02003185v1" TargetMode="External"/><Relationship Id="rId34" Type="http://schemas.openxmlformats.org/officeDocument/2006/relationships/hyperlink" Target="https://hal.science/search/index/?q=*&amp;authFullName_s=Julie Noirot" TargetMode="External"/><Relationship Id="rId35" Type="http://schemas.openxmlformats.org/officeDocument/2006/relationships/hyperlink" Target="https://hal.science/search/index/?q=*&amp;authFullName_s=Juliette Lavie" TargetMode="External"/><Relationship Id="rId36" Type="http://schemas.openxmlformats.org/officeDocument/2006/relationships/hyperlink" Target="https://hal.science/search/index/?q=*&amp;authFullName_s=Paul-Louis Rinuy" TargetMode="External"/><Relationship Id="rId37" Type="http://schemas.openxmlformats.org/officeDocument/2006/relationships/hyperlink" Target="https://shs.hal.science/halshs-01141045v1" TargetMode="External"/><Relationship Id="rId38" Type="http://schemas.openxmlformats.org/officeDocument/2006/relationships/hyperlink" Target="https://shs.hal.science/halshs-01141044v1" TargetMode="External"/><Relationship Id="rId39" Type="http://schemas.openxmlformats.org/officeDocument/2006/relationships/hyperlink" Target="https://dx.doi.org/10.4000/books.pufr.15105" TargetMode="External"/><Relationship Id="rId40" Type="http://schemas.openxmlformats.org/officeDocument/2006/relationships/hyperlink" Target="https://shs.hal.science/halshs-01141050v1" TargetMode="External"/><Relationship Id="rId41" Type="http://schemas.openxmlformats.org/officeDocument/2006/relationships/hyperlink" Target="https://shs.hal.science/halshs-01141042v1" TargetMode="External"/><Relationship Id="rId42" Type="http://schemas.openxmlformats.org/officeDocument/2006/relationships/hyperlink" Target="https://shs.hal.science/halshs-01141055v1" TargetMode="External"/><Relationship Id="rId43" Type="http://schemas.openxmlformats.org/officeDocument/2006/relationships/hyperlink" Target="https://shs.hal.science/halshs-01141047v1" TargetMode="External"/><Relationship Id="rId44" Type="http://schemas.openxmlformats.org/officeDocument/2006/relationships/hyperlink" Target="https://shs.hal.science/halshs-01141053v1" TargetMode="External"/><Relationship Id="rId45" Type="http://schemas.openxmlformats.org/officeDocument/2006/relationships/hyperlink" Target="https://ube.hal.science/hal-01975018v1" TargetMode="External"/><Relationship Id="rId46" Type="http://schemas.openxmlformats.org/officeDocument/2006/relationships/hyperlink" Target="https://purh.univ-rouen.fr/node/1263" TargetMode="External"/><Relationship Id="rId47" Type="http://schemas.openxmlformats.org/officeDocument/2006/relationships/hyperlink" Target="https://ube.hal.science/hal-01975060v1" TargetMode="External"/><Relationship Id="rId48" Type="http://schemas.openxmlformats.org/officeDocument/2006/relationships/hyperlink" Target="https://ube.hal.science/hal-01974997v1" TargetMode="External"/><Relationship Id="rId49" Type="http://schemas.openxmlformats.org/officeDocument/2006/relationships/hyperlink" Target="https://ube.hal.science/hal-01975009v1" TargetMode="External"/><Relationship Id="rId50" Type="http://schemas.openxmlformats.org/officeDocument/2006/relationships/hyperlink" Target="https://ube.hal.science/hal-01974973v1" TargetMode="External"/><Relationship Id="rId51" Type="http://schemas.openxmlformats.org/officeDocument/2006/relationships/hyperlink" Target="https://ube.hal.science/hal-01975042v1" TargetMode="External"/><Relationship Id="rId52" Type="http://schemas.openxmlformats.org/officeDocument/2006/relationships/hyperlink" Target="https://ube.hal.science/hal-01699148v1" TargetMode="External"/><Relationship Id="rId53" Type="http://schemas.openxmlformats.org/officeDocument/2006/relationships/hyperlink" Target="https://ube.hal.science/hal-01699145v1" TargetMode="External"/><Relationship Id="rId54" Type="http://schemas.openxmlformats.org/officeDocument/2006/relationships/hyperlink" Target="https://shs.hal.science/halshs-01118571v1" TargetMode="External"/><Relationship Id="rId55" Type="http://schemas.openxmlformats.org/officeDocument/2006/relationships/hyperlink" Target="https://shs.hal.science/halshs-01118574v1" TargetMode="External"/><Relationship Id="rId56" Type="http://schemas.openxmlformats.org/officeDocument/2006/relationships/hyperlink" Target="https://shs.hal.science/halshs-0082892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Bonnet</dc:title>
  <dc:description>CV</dc:description>
  <dc:subject/>
  <cp:keywords/>
  <cp:category/>
  <cp:lastModifiedBy/>
  <dcterms:created xsi:type="dcterms:W3CDTF">2026-05-26T15:19:16+02:00</dcterms:created>
  <dcterms:modified xsi:type="dcterms:W3CDTF">2026-05-26T15:19:16+02:00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