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Deflesselles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alain-deflesselles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0009-0008-7628-9329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l'institutionnel à la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Deflesselles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Deflesselles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Éthiques vers un nouveau monde</w:t>
            </w:r>
            <w:r>
              <w:rPr/>
              <w:t xml:space="preserve">, Éditions Nicole Vaillant, pp.69-72, 2021, 978-2-37487-003-8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DIDACTIQUE OU LES PRÉREQUIS COMPORTEMENTAUX ET MORAUX DE L'ENSEIGNEMENT / 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Deflesselles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Éthiques pour un monde meilleur</w:t>
            </w:r>
            <w:r>
              <w:rPr/>
              <w:t xml:space="preserve">, Centres d'Études Supérieures de la Littérature, Jan 2019,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raisonné d’un corpus de « messages Wechat » dans le cadre de la communication enseigné / enseignant pour l’enseignement / apprentissage universitaire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Deflesselles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3ᵉ colloque franco-espagnol : "Apports et limites des corpus numériques en analyse de Discours et Didactique des langues de spécialité. "</w:t>
            </w:r>
            <w:r>
              <w:rPr/>
              <w:t xml:space="preserve">, Grammatica, Sep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hal-05408316v1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D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deflesselles" TargetMode="External"/><Relationship Id="rId9" Type="http://schemas.openxmlformats.org/officeDocument/2006/relationships/hyperlink" Target="https://orcid.org/0009-0008-7628-9329" TargetMode="External"/><Relationship Id="rId10" Type="http://schemas.openxmlformats.org/officeDocument/2006/relationships/hyperlink" Target="https://hal.science/hal-05231678v1" TargetMode="External"/><Relationship Id="rId11" Type="http://schemas.openxmlformats.org/officeDocument/2006/relationships/hyperlink" Target="https://hal.science/search/index/?q=*&amp;authFullName_s=Alain Deflesselles" TargetMode="External"/><Relationship Id="rId12" Type="http://schemas.openxmlformats.org/officeDocument/2006/relationships/hyperlink" Target="https://hal.science/hal-05238583v1" TargetMode="External"/><Relationship Id="rId13" Type="http://schemas.openxmlformats.org/officeDocument/2006/relationships/hyperlink" Target="https://hal.science/hal-05231719v1" TargetMode="External"/><Relationship Id="rId14" Type="http://schemas.openxmlformats.org/officeDocument/2006/relationships/hyperlink" Target="https://hal.science/hal-054083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Deflesselles</dc:title>
  <dc:description>CV</dc:description>
  <dc:subject/>
  <cp:keywords/>
  <cp:category/>
  <cp:lastModifiedBy/>
  <dcterms:created xsi:type="dcterms:W3CDTF">2026-03-16T02:43:52+01:00</dcterms:created>
  <dcterms:modified xsi:type="dcterms:W3CDTF">2026-03-16T02:43:52+01:00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