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Alban Roblez </w:t>
      </w:r>
      <w:r>
        <w:rPr>
          <w:color w:val="641e6e"/>
        </w:rPr>
        <w:t xml:space="preserve">Maître de conférences à l’École des Sciences de la Société de l'université catholique de Lille (laboratoire ETHICS-GERTS)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alban-roblez</w:t>
        </w:r>
      </w:hyperlink>
    </w:p>
    <w:p>
      <w:pPr>
        <w:numPr>
          <w:ilvl w:val="0"/>
          <w:numId w:val="1"/>
        </w:numPr>
      </w:pPr>
      <w:r>
        <w:rPr/>
        <w:t xml:space="preserve"> ORCID : </w:t>
      </w:r>
      <w:hyperlink r:id="rId8" w:history="1">
        <w:r>
          <w:rPr>
            <w:color w:val="#410a8c"/>
            <w:u w:val="single"/>
          </w:rPr>
          <w:t xml:space="preserve">0000-0002-5406-1883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objets-frontières d’évaluation</w:t>
              </w:r>
            </w:hyperlink>
          </w:p>
          <w:p>
            <w:pPr/>
            <w:hyperlink r:id="rId10" w:history="1">
              <w:r>
                <w:rPr>
                  <w:color w:val="#410a8c"/>
                  <w:u w:val="single"/>
                </w:rPr>
                <w:t xml:space="preserve">Alban Roblez</w:t>
              </w:r>
            </w:hyperlink>
          </w:p>
          <w:p>
            <w:pPr/>
            <w:r>
              <w:rPr>
                <w:i w:val="1"/>
                <w:iCs w:val="1"/>
              </w:rPr>
              <w:t xml:space="preserve">La revue LEeE</w:t>
            </w:r>
            <w:r>
              <w:rPr/>
              <w:t xml:space="preserve">, 2025, Varia, 1, </w:t>
            </w:r>
            <w:hyperlink r:id="rId11" w:history="1">
              <w:r>
                <w:rPr>
                  <w:color w:val="#410a8c"/>
                  <w:u w:val="single"/>
                </w:rPr>
                <w:t xml:space="preserve">⟨10.48325/rleee.varia.001.05⟩</w:t>
              </w:r>
            </w:hyperlink>
          </w:p>
          <w:p>
            <w:pPr/>
            <w:r>
              <w:rPr/>
              <w:t xml:space="preserve">Article dans une revue</w:t>
            </w:r>
          </w:p>
          <w:p>
            <w:pPr/>
            <w:hyperlink r:id="rId9" w:history="1">
              <w:r>
                <w:rPr>
                  <w:color w:val="#410a8c"/>
                  <w:u w:val="single"/>
                </w:rPr>
                <w:t xml:space="preserve">hal-05632180v1</w:t>
              </w:r>
            </w:hyperlink>
          </w:p>
        </w:tc>
      </w:tr>
      <w:tr>
        <w:trPr/>
        <w:tc>
          <w:tcPr>
            <w:noWrap/>
          </w:tcPr>
          <w:p>
            <w:pPr>
              <w:spacing w:after="200"/>
            </w:pPr>
            <w:hyperlink r:id="rId12" w:history="1">
              <w:r>
                <w:rPr>
                  <w:color w:val="1e198e"/>
                  <w:b w:val="1"/>
                  <w:bCs w:val="1"/>
                  <w:u w:val="single"/>
                </w:rPr>
                <w:t xml:space="preserve">Les pratiques évaluatives et le HCERES</w:t>
              </w:r>
            </w:hyperlink>
          </w:p>
          <w:p>
            <w:pPr/>
            <w:hyperlink r:id="rId10" w:history="1">
              <w:r>
                <w:rPr>
                  <w:color w:val="#410a8c"/>
                  <w:u w:val="single"/>
                </w:rPr>
                <w:t xml:space="preserve">Alban Roblez</w:t>
              </w:r>
            </w:hyperlink>
          </w:p>
          <w:p>
            <w:pPr/>
            <w:r>
              <w:rPr>
                <w:i w:val="1"/>
                <w:iCs w:val="1"/>
              </w:rPr>
              <w:t xml:space="preserve">Management des Technologies Organisationnelles (2014-..)</w:t>
            </w:r>
            <w:r>
              <w:rPr/>
              <w:t xml:space="preserve">, 2024, Pratiques d'évaluation et transformations, 1 (16), pp.181-196</w:t>
            </w:r>
          </w:p>
          <w:p>
            <w:pPr/>
            <w:r>
              <w:rPr/>
              <w:t xml:space="preserve">Article dans une revue</w:t>
            </w:r>
          </w:p>
          <w:p>
            <w:pPr/>
            <w:hyperlink r:id="rId12" w:history="1">
              <w:r>
                <w:rPr>
                  <w:color w:val="#410a8c"/>
                  <w:u w:val="single"/>
                </w:rPr>
                <w:t xml:space="preserve">hal-05632203v1</w:t>
              </w:r>
            </w:hyperlink>
          </w:p>
        </w:tc>
      </w:tr>
      <w:tr>
        <w:trPr/>
        <w:tc>
          <w:tcPr>
            <w:noWrap/>
          </w:tcPr>
          <w:p>
            <w:pPr>
              <w:spacing w:after="200"/>
            </w:pPr>
            <w:hyperlink r:id="rId13" w:history="1">
              <w:r>
                <w:rPr>
                  <w:color w:val="1e198e"/>
                  <w:b w:val="1"/>
                  <w:bCs w:val="1"/>
                  <w:u w:val="single"/>
                </w:rPr>
                <w:t xml:space="preserve">L’évaluation comme une activité illustratrice de crises : une place pour l’inanticipable ?</w:t>
              </w:r>
            </w:hyperlink>
          </w:p>
          <w:p>
            <w:pPr/>
            <w:hyperlink r:id="rId10" w:history="1">
              <w:r>
                <w:rPr>
                  <w:color w:val="#410a8c"/>
                  <w:u w:val="single"/>
                </w:rPr>
                <w:t xml:space="preserve">Alban Roblez</w:t>
              </w:r>
            </w:hyperlink>
          </w:p>
          <w:p>
            <w:pPr/>
            <w:r>
              <w:rPr>
                <w:i w:val="1"/>
                <w:iCs w:val="1"/>
              </w:rPr>
              <w:t xml:space="preserve">Questions Vives, recherches en éducation </w:t>
            </w:r>
            <w:r>
              <w:rPr/>
              <w:t xml:space="preserve">, 2024, La recherche en éducation et formation à l’épreuve de l’inanticipable, N° 41, </w:t>
            </w:r>
            <w:hyperlink r:id="rId14" w:history="1">
              <w:r>
                <w:rPr>
                  <w:color w:val="#410a8c"/>
                  <w:u w:val="single"/>
                </w:rPr>
                <w:t xml:space="preserve">⟨10.4000/14hr4⟩</w:t>
              </w:r>
            </w:hyperlink>
          </w:p>
          <w:p>
            <w:pPr/>
            <w:r>
              <w:rPr/>
              <w:t xml:space="preserve">Article dans une revue</w:t>
            </w:r>
          </w:p>
          <w:p>
            <w:pPr/>
            <w:hyperlink r:id="rId13" w:history="1">
              <w:r>
                <w:rPr>
                  <w:color w:val="#410a8c"/>
                  <w:u w:val="single"/>
                </w:rPr>
                <w:t xml:space="preserve">hal-05632165v1</w:t>
              </w:r>
            </w:hyperlink>
          </w:p>
        </w:tc>
      </w:tr>
      <w:tr>
        <w:trPr/>
        <w:tc>
          <w:tcPr>
            <w:noWrap/>
          </w:tcPr>
          <w:p>
            <w:pPr>
              <w:spacing w:after="200"/>
            </w:pPr>
            <w:hyperlink r:id="rId15" w:history="1">
              <w:r>
                <w:rPr>
                  <w:color w:val="1e198e"/>
                  <w:b w:val="1"/>
                  <w:bCs w:val="1"/>
                  <w:u w:val="single"/>
                </w:rPr>
                <w:t xml:space="preserve">Des récits pour de futures configurations des normes à partir de leurs perceptions et de la reconnaissance et validation des acquis de l’expérience</w:t>
              </w:r>
            </w:hyperlink>
          </w:p>
          <w:p>
            <w:pPr/>
            <w:hyperlink r:id="rId10" w:history="1">
              <w:r>
                <w:rPr>
                  <w:color w:val="#410a8c"/>
                  <w:u w:val="single"/>
                </w:rPr>
                <w:t xml:space="preserve">Alban Roblez</w:t>
              </w:r>
            </w:hyperlink>
          </w:p>
          <w:p>
            <w:pPr/>
            <w:r>
              <w:rPr>
                <w:i w:val="1"/>
                <w:iCs w:val="1"/>
              </w:rPr>
              <w:t xml:space="preserve">Questions Vives, recherches en éducation </w:t>
            </w:r>
            <w:r>
              <w:rPr/>
              <w:t xml:space="preserve">, 2023, Analyse de pratiques, évaluation et rapport à la (aux) norme(s) : quels risques ? de déprofessionnalisation(s)?, N° 40, </w:t>
            </w:r>
            <w:hyperlink r:id="rId16" w:history="1">
              <w:r>
                <w:rPr>
                  <w:color w:val="#410a8c"/>
                  <w:u w:val="single"/>
                </w:rPr>
                <w:t xml:space="preserve">⟨10.4000/13fse⟩</w:t>
              </w:r>
            </w:hyperlink>
          </w:p>
          <w:p>
            <w:pPr/>
            <w:r>
              <w:rPr/>
              <w:t xml:space="preserve">Article dans une revue</w:t>
            </w:r>
          </w:p>
          <w:p>
            <w:pPr/>
            <w:hyperlink r:id="rId15" w:history="1">
              <w:r>
                <w:rPr>
                  <w:color w:val="#410a8c"/>
                  <w:u w:val="single"/>
                </w:rPr>
                <w:t xml:space="preserve">hal-05632155v1</w:t>
              </w:r>
            </w:hyperlink>
          </w:p>
        </w:tc>
      </w:tr>
      <w:tr>
        <w:trPr/>
        <w:tc>
          <w:tcPr>
            <w:noWrap/>
          </w:tcPr>
          <w:p>
            <w:pPr>
              <w:spacing w:after="200"/>
            </w:pPr>
            <w:hyperlink r:id="rId17" w:history="1">
              <w:r>
                <w:rPr>
                  <w:color w:val="1e198e"/>
                  <w:b w:val="1"/>
                  <w:bCs w:val="1"/>
                  <w:u w:val="single"/>
                </w:rPr>
                <w:t xml:space="preserve">Évaluateurs d’hier et de demain</w:t>
              </w:r>
            </w:hyperlink>
          </w:p>
          <w:p>
            <w:pPr/>
            <w:hyperlink r:id="rId10" w:history="1">
              <w:r>
                <w:rPr>
                  <w:color w:val="#410a8c"/>
                  <w:u w:val="single"/>
                </w:rPr>
                <w:t xml:space="preserve">Alban Roblez</w:t>
              </w:r>
            </w:hyperlink>
          </w:p>
          <w:p>
            <w:pPr/>
            <w:r>
              <w:rPr>
                <w:i w:val="1"/>
                <w:iCs w:val="1"/>
              </w:rPr>
              <w:t xml:space="preserve">L'Année de la Recherche en Sciences de l'Éducation</w:t>
            </w:r>
            <w:r>
              <w:rPr/>
              <w:t xml:space="preserve">, 2023, L'identité en question, n° 1 (1), pp.283-290. </w:t>
            </w:r>
            <w:hyperlink r:id="rId18" w:history="1">
              <w:r>
                <w:rPr>
                  <w:color w:val="#410a8c"/>
                  <w:u w:val="single"/>
                </w:rPr>
                <w:t xml:space="preserve">⟨10.3917/arse.231.0286⟩</w:t>
              </w:r>
            </w:hyperlink>
          </w:p>
          <w:p>
            <w:pPr/>
            <w:r>
              <w:rPr/>
              <w:t xml:space="preserve">Article dans une revue</w:t>
            </w:r>
          </w:p>
          <w:p>
            <w:pPr/>
            <w:hyperlink r:id="rId17" w:history="1">
              <w:r>
                <w:rPr>
                  <w:color w:val="#410a8c"/>
                  <w:u w:val="single"/>
                </w:rPr>
                <w:t xml:space="preserve">hal-05632196v1</w:t>
              </w:r>
            </w:hyperlink>
          </w:p>
        </w:tc>
      </w:tr>
      <w:tr>
        <w:trPr/>
        <w:tc>
          <w:tcPr>
            <w:noWrap/>
          </w:tcPr>
          <w:p>
            <w:pPr>
              <w:spacing w:after="200"/>
            </w:pPr>
            <w:hyperlink r:id="rId19" w:history="1">
              <w:r>
                <w:rPr>
                  <w:color w:val="1e198e"/>
                  <w:b w:val="1"/>
                  <w:bCs w:val="1"/>
                  <w:u w:val="single"/>
                </w:rPr>
                <w:t xml:space="preserve">Éditorial à trois voix. De Vincennes à Saint-Denis, près d'un demi-siècle de Pratiques de formation/Analyses (1977-2023)</w:t>
              </w:r>
            </w:hyperlink>
          </w:p>
          <w:p>
            <w:pPr/>
            <w:hyperlink r:id="rId20" w:history="1">
              <w:r>
                <w:rPr>
                  <w:color w:val="#410a8c"/>
                  <w:u w:val="single"/>
                </w:rPr>
                <w:t xml:space="preserve">Françoise F. Laot</w:t>
              </w:r>
            </w:hyperlink>
            <w:r>
              <w:rPr/>
              <w:t xml:space="preserve">,</w:t>
            </w:r>
            <w:hyperlink r:id="rId10" w:history="1">
              <w:r>
                <w:rPr>
                  <w:color w:val="#410a8c"/>
                  <w:u w:val="single"/>
                </w:rPr>
                <w:t xml:space="preserve">Alban Roblez</w:t>
              </w:r>
            </w:hyperlink>
            <w:r>
              <w:rPr/>
              <w:t xml:space="preserve">,</w:t>
            </w:r>
            <w:hyperlink r:id="rId21"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2023, n° 66, https://www.pratiquesdeformation.fr/76</w:t>
            </w:r>
          </w:p>
          <w:p>
            <w:pPr/>
            <w:r>
              <w:rPr/>
              <w:t xml:space="preserve">Article dans une revue</w:t>
            </w:r>
          </w:p>
          <w:p>
            <w:pPr/>
            <w:hyperlink r:id="rId19" w:history="1">
              <w:r>
                <w:rPr>
                  <w:color w:val="#410a8c"/>
                  <w:u w:val="single"/>
                </w:rPr>
                <w:t xml:space="preserve">hal-04315169v1</w:t>
              </w:r>
            </w:hyperlink>
          </w:p>
        </w:tc>
      </w:tr>
      <w:tr>
        <w:trPr/>
        <w:tc>
          <w:tcPr>
            <w:noWrap/>
          </w:tcPr>
          <w:p>
            <w:pPr>
              <w:spacing w:after="200"/>
            </w:pPr>
            <w:hyperlink r:id="rId22" w:history="1">
              <w:r>
                <w:rPr>
                  <w:color w:val="1e198e"/>
                  <w:b w:val="1"/>
                  <w:bCs w:val="1"/>
                  <w:u w:val="single"/>
                </w:rPr>
                <w:t xml:space="preserve">Penser la valeur en éducation et en formation</w:t>
              </w:r>
            </w:hyperlink>
          </w:p>
          <w:p>
            <w:pPr/>
            <w:hyperlink r:id="rId10" w:history="1">
              <w:r>
                <w:rPr>
                  <w:color w:val="#410a8c"/>
                  <w:u w:val="single"/>
                </w:rPr>
                <w:t xml:space="preserve">Alban Roblez</w:t>
              </w:r>
            </w:hyperlink>
          </w:p>
          <w:p>
            <w:pPr/>
            <w:r>
              <w:rPr>
                <w:i w:val="1"/>
                <w:iCs w:val="1"/>
              </w:rPr>
              <w:t xml:space="preserve">Penser l'éducation</w:t>
            </w:r>
            <w:r>
              <w:rPr/>
              <w:t xml:space="preserve">, 2022, Varia, 51, pp.69-92. </w:t>
            </w:r>
            <w:hyperlink r:id="rId23" w:history="1">
              <w:r>
                <w:rPr>
                  <w:color w:val="#410a8c"/>
                  <w:u w:val="single"/>
                </w:rPr>
                <w:t xml:space="preserve">⟨10.4000/pensereduc.903⟩</w:t>
              </w:r>
            </w:hyperlink>
          </w:p>
          <w:p>
            <w:pPr/>
            <w:r>
              <w:rPr/>
              <w:t xml:space="preserve">Article dans une revue</w:t>
            </w:r>
          </w:p>
          <w:p>
            <w:pPr/>
            <w:hyperlink r:id="rId22" w:history="1">
              <w:r>
                <w:rPr>
                  <w:color w:val="#410a8c"/>
                  <w:u w:val="single"/>
                </w:rPr>
                <w:t xml:space="preserve">hal-05632186v1</w:t>
              </w:r>
            </w:hyperlink>
          </w:p>
        </w:tc>
      </w:tr>
      <w:tr>
        <w:trPr/>
        <w:tc>
          <w:tcPr>
            <w:noWrap/>
          </w:tcPr>
          <w:p>
            <w:pPr>
              <w:spacing w:after="200"/>
            </w:pPr>
            <w:hyperlink r:id="rId24" w:history="1">
              <w:r>
                <w:rPr>
                  <w:color w:val="1e198e"/>
                  <w:b w:val="1"/>
                  <w:bCs w:val="1"/>
                  <w:u w:val="single"/>
                </w:rPr>
                <w:t xml:space="preserve">Évaluation formatrice, rythmes et travail de groupes à distance</w:t>
              </w:r>
            </w:hyperlink>
          </w:p>
          <w:p>
            <w:pPr/>
            <w:hyperlink r:id="rId25" w:history="1">
              <w:r>
                <w:rPr>
                  <w:color w:val="#410a8c"/>
                  <w:u w:val="single"/>
                </w:rPr>
                <w:t xml:space="preserve">Florbela Da Costa Cabral</w:t>
              </w:r>
            </w:hyperlink>
            <w:r>
              <w:rPr/>
              <w:t xml:space="preserve">,</w:t>
            </w:r>
            <w:hyperlink r:id="rId26" w:history="1">
              <w:r>
                <w:rPr>
                  <w:color w:val="#410a8c"/>
                  <w:u w:val="single"/>
                </w:rPr>
                <w:t xml:space="preserve">Christophe Gremion</w:t>
              </w:r>
            </w:hyperlink>
            <w:r>
              <w:rPr/>
              <w:t xml:space="preserve">,</w:t>
            </w:r>
            <w:hyperlink r:id="rId10" w:history="1">
              <w:r>
                <w:rPr>
                  <w:color w:val="#410a8c"/>
                  <w:u w:val="single"/>
                </w:rPr>
                <w:t xml:space="preserve">Alban Roblez</w:t>
              </w:r>
            </w:hyperlink>
          </w:p>
          <w:p>
            <w:pPr/>
            <w:r>
              <w:rPr>
                <w:i w:val="1"/>
                <w:iCs w:val="1"/>
              </w:rPr>
              <w:t xml:space="preserve">Evaluer. Journal international de recherche en education et formation</w:t>
            </w:r>
            <w:r>
              <w:rPr/>
              <w:t xml:space="preserve">, 2020, 1, pp.77-84</w:t>
            </w:r>
          </w:p>
          <w:p>
            <w:pPr/>
            <w:r>
              <w:rPr/>
              <w:t xml:space="preserve">Article dans une revue</w:t>
            </w:r>
          </w:p>
          <w:p>
            <w:pPr/>
            <w:hyperlink r:id="rId24" w:history="1">
              <w:r>
                <w:rPr>
                  <w:color w:val="#410a8c"/>
                  <w:u w:val="single"/>
                </w:rPr>
                <w:t xml:space="preserve">hal-03922910v1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Chat compte pour moi/elle.lui »</w:t>
              </w:r>
            </w:hyperlink>
          </w:p>
          <w:p>
            <w:pPr/>
            <w:hyperlink r:id="rId10" w:history="1">
              <w:r>
                <w:rPr>
                  <w:color w:val="#410a8c"/>
                  <w:u w:val="single"/>
                </w:rPr>
                <w:t xml:space="preserve">Alban Roblez</w:t>
              </w:r>
            </w:hyperlink>
          </w:p>
          <w:p>
            <w:pPr/>
            <w:r>
              <w:rPr>
                <w:i w:val="1"/>
                <w:iCs w:val="1"/>
              </w:rPr>
              <w:t xml:space="preserve">Colloque annuel de l'Association française de Sociologie</w:t>
            </w:r>
            <w:r>
              <w:rPr/>
              <w:t xml:space="preserve">, AFS, Jul 2025, Toulouse, France</w:t>
            </w:r>
          </w:p>
          <w:p>
            <w:pPr/>
            <w:r>
              <w:rPr/>
              <w:t xml:space="preserve">Communication dans un congrès</w:t>
            </w:r>
          </w:p>
          <w:p>
            <w:pPr/>
            <w:hyperlink r:id="rId27" w:history="1">
              <w:r>
                <w:rPr>
                  <w:color w:val="#410a8c"/>
                  <w:u w:val="single"/>
                </w:rPr>
                <w:t xml:space="preserve">hal-05623306v1</w:t>
              </w:r>
            </w:hyperlink>
          </w:p>
        </w:tc>
      </w:tr>
      <w:tr>
        <w:trPr/>
        <w:tc>
          <w:tcPr>
            <w:noWrap/>
          </w:tcPr>
          <w:p>
            <w:pPr>
              <w:spacing w:after="200"/>
            </w:pPr>
            <w:hyperlink r:id="rId28" w:history="1">
              <w:r>
                <w:rPr>
                  <w:color w:val="1e198e"/>
                  <w:b w:val="1"/>
                  <w:bCs w:val="1"/>
                  <w:u w:val="single"/>
                </w:rPr>
                <w:t xml:space="preserve">Intelligence évaluative et évaluation artificielle</w:t>
              </w:r>
            </w:hyperlink>
          </w:p>
          <w:p>
            <w:pPr/>
            <w:hyperlink r:id="rId10" w:history="1">
              <w:r>
                <w:rPr>
                  <w:color w:val="#410a8c"/>
                  <w:u w:val="single"/>
                </w:rPr>
                <w:t xml:space="preserve">Alban Roblez</w:t>
              </w:r>
            </w:hyperlink>
          </w:p>
          <w:p>
            <w:pPr/>
            <w:r>
              <w:rPr>
                <w:i w:val="1"/>
                <w:iCs w:val="1"/>
              </w:rPr>
              <w:t xml:space="preserve">Webinaire du Réseau de la Pédagogie Mardi 25 février 2025</w:t>
            </w:r>
            <w:r>
              <w:rPr/>
              <w:t xml:space="preserve">, Institut catholique de Lille; Réseau de la pédagogique de l'ICL, Feb 2025, Lille, France</w:t>
            </w:r>
          </w:p>
          <w:p>
            <w:pPr/>
            <w:r>
              <w:rPr/>
              <w:t xml:space="preserve">Communication dans un congrès</w:t>
            </w:r>
          </w:p>
          <w:p>
            <w:pPr/>
            <w:hyperlink r:id="rId28" w:history="1">
              <w:r>
                <w:rPr>
                  <w:color w:val="#410a8c"/>
                  <w:u w:val="single"/>
                </w:rPr>
                <w:t xml:space="preserve">hal-04967764v1</w:t>
              </w:r>
            </w:hyperlink>
          </w:p>
        </w:tc>
      </w:tr>
      <w:tr>
        <w:trPr/>
        <w:tc>
          <w:tcPr>
            <w:noWrap/>
          </w:tcPr>
          <w:p>
            <w:pPr>
              <w:spacing w:after="200"/>
            </w:pPr>
            <w:hyperlink r:id="rId29" w:history="1">
              <w:r>
                <w:rPr>
                  <w:color w:val="1e198e"/>
                  <w:b w:val="1"/>
                  <w:bCs w:val="1"/>
                  <w:u w:val="single"/>
                </w:rPr>
                <w:t xml:space="preserve">Animal Evaluation in Human Discourse: Between Stereotypes and Experiential Perception</w:t>
              </w:r>
            </w:hyperlink>
          </w:p>
          <w:p>
            <w:pPr/>
            <w:hyperlink r:id="rId10" w:history="1">
              <w:r>
                <w:rPr>
                  <w:color w:val="#410a8c"/>
                  <w:u w:val="single"/>
                </w:rPr>
                <w:t xml:space="preserve">Alban Roblez</w:t>
              </w:r>
            </w:hyperlink>
            <w:r>
              <w:rPr/>
              <w:t xml:space="preserve">,</w:t>
            </w:r>
            <w:hyperlink r:id="rId30" w:history="1">
              <w:r>
                <w:rPr>
                  <w:color w:val="#410a8c"/>
                  <w:u w:val="single"/>
                </w:rPr>
                <w:t xml:space="preserve">Albin Wagener</w:t>
              </w:r>
            </w:hyperlink>
          </w:p>
          <w:p>
            <w:pPr/>
            <w:r>
              <w:rPr>
                <w:i w:val="1"/>
                <w:iCs w:val="1"/>
              </w:rPr>
              <w:t xml:space="preserve">Generics and stereotypes in discourse A cross-disciplinary perspective</w:t>
            </w:r>
            <w:r>
              <w:rPr/>
              <w:t xml:space="preserve">, Leiden University (universiteitleiden.nl); Laure Gardelle; Naomi Truan; Ismaël Zaïdi, Jun 2025, Leiden (Netherlands), Netherlands</w:t>
            </w:r>
          </w:p>
          <w:p>
            <w:pPr/>
            <w:r>
              <w:rPr/>
              <w:t xml:space="preserve">Communication dans un congrès</w:t>
            </w:r>
          </w:p>
          <w:p>
            <w:pPr/>
            <w:hyperlink r:id="rId29" w:history="1">
              <w:r>
                <w:rPr>
                  <w:color w:val="#410a8c"/>
                  <w:u w:val="single"/>
                </w:rPr>
                <w:t xml:space="preserve">hal-05100714v1</w:t>
              </w:r>
            </w:hyperlink>
          </w:p>
        </w:tc>
      </w:tr>
      <w:tr>
        <w:trPr/>
        <w:tc>
          <w:tcPr>
            <w:noWrap/>
          </w:tcPr>
          <w:p>
            <w:pPr>
              <w:spacing w:after="200"/>
            </w:pPr>
            <w:hyperlink r:id="rId31" w:history="1">
              <w:r>
                <w:rPr>
                  <w:color w:val="1e198e"/>
                  <w:b w:val="1"/>
                  <w:bCs w:val="1"/>
                  <w:u w:val="single"/>
                </w:rPr>
                <w:t xml:space="preserve">Les expressions axiologiques dans l’espace public : un pendant critique aux normes sociétales ?</w:t>
              </w:r>
            </w:hyperlink>
          </w:p>
          <w:p>
            <w:pPr/>
            <w:hyperlink r:id="rId10" w:history="1">
              <w:r>
                <w:rPr>
                  <w:color w:val="#410a8c"/>
                  <w:u w:val="single"/>
                </w:rPr>
                <w:t xml:space="preserve">Alban Roblez</w:t>
              </w:r>
            </w:hyperlink>
          </w:p>
          <w:p>
            <w:pPr/>
            <w:r>
              <w:rPr>
                <w:i w:val="1"/>
                <w:iCs w:val="1"/>
              </w:rPr>
              <w:t xml:space="preserve">La transmission normative</w:t>
            </w:r>
            <w:r>
              <w:rPr/>
              <w:t xml:space="preserve">, Chiara Lastraioli (Chercheur au Centre d’Étude supérieur de la Renaissance, Université de Tours), Samuel Renier (MCF en sciences de l’éducation, Université de Tours), et Cyril Sintez (MCF HDR en droit privé, Université d’Orléans), Jun 2025, Tours (FR), France</w:t>
            </w:r>
          </w:p>
          <w:p>
            <w:pPr/>
            <w:r>
              <w:rPr/>
              <w:t xml:space="preserve">Communication dans un congrès</w:t>
            </w:r>
          </w:p>
          <w:p>
            <w:pPr/>
            <w:hyperlink r:id="rId31" w:history="1">
              <w:r>
                <w:rPr>
                  <w:color w:val="#410a8c"/>
                  <w:u w:val="single"/>
                </w:rPr>
                <w:t xml:space="preserve">hal-05099924v1</w:t>
              </w:r>
            </w:hyperlink>
          </w:p>
        </w:tc>
      </w:tr>
      <w:tr>
        <w:trPr/>
        <w:tc>
          <w:tcPr>
            <w:noWrap/>
          </w:tcPr>
          <w:p>
            <w:pPr>
              <w:spacing w:after="200"/>
            </w:pPr>
            <w:hyperlink r:id="rId32" w:history="1">
              <w:r>
                <w:rPr>
                  <w:color w:val="1e198e"/>
                  <w:b w:val="1"/>
                  <w:bCs w:val="1"/>
                  <w:u w:val="single"/>
                </w:rPr>
                <w:t xml:space="preserve">C'est la crise&amp;quot; Un contexte de valeurs en tension dans l'évaluation</w:t>
              </w:r>
            </w:hyperlink>
          </w:p>
          <w:p>
            <w:pPr/>
            <w:hyperlink r:id="rId10" w:history="1">
              <w:r>
                <w:rPr>
                  <w:color w:val="#410a8c"/>
                  <w:u w:val="single"/>
                </w:rPr>
                <w:t xml:space="preserve">Alban Roblez</w:t>
              </w:r>
            </w:hyperlink>
          </w:p>
          <w:p>
            <w:pPr/>
            <w:r>
              <w:rPr>
                <w:i w:val="1"/>
                <w:iCs w:val="1"/>
              </w:rPr>
              <w:t xml:space="preserve">Conférence 2 du cycle de conférences 2023-2024 de l'ADMEE Europe</w:t>
            </w:r>
            <w:r>
              <w:rPr/>
              <w:t xml:space="preserve">, Section Suisse de l'ADMEE Europe, Feb 2024, Lyon, France</w:t>
            </w:r>
          </w:p>
          <w:p>
            <w:pPr/>
            <w:r>
              <w:rPr/>
              <w:t xml:space="preserve">Communication dans un congrès</w:t>
            </w:r>
          </w:p>
          <w:p>
            <w:pPr/>
            <w:hyperlink r:id="rId32" w:history="1">
              <w:r>
                <w:rPr>
                  <w:color w:val="#410a8c"/>
                  <w:u w:val="single"/>
                </w:rPr>
                <w:t xml:space="preserve">hal-04531800v1</w:t>
              </w:r>
            </w:hyperlink>
          </w:p>
        </w:tc>
      </w:tr>
      <w:tr>
        <w:trPr/>
        <w:tc>
          <w:tcPr>
            <w:noWrap/>
          </w:tcPr>
          <w:p>
            <w:pPr>
              <w:spacing w:after="200"/>
            </w:pPr>
            <w:hyperlink r:id="rId33" w:history="1">
              <w:r>
                <w:rPr>
                  <w:color w:val="1e198e"/>
                  <w:b w:val="1"/>
                  <w:bCs w:val="1"/>
                  <w:u w:val="single"/>
                </w:rPr>
                <w:t xml:space="preserve">Formation, évaluation et projet : dans les noeuds des pilotages de valeurs</w:t>
              </w:r>
            </w:hyperlink>
          </w:p>
          <w:p>
            <w:pPr/>
            <w:hyperlink r:id="rId10" w:history="1">
              <w:r>
                <w:rPr>
                  <w:color w:val="#410a8c"/>
                  <w:u w:val="single"/>
                </w:rPr>
                <w:t xml:space="preserve">Alban Roblez</w:t>
              </w:r>
            </w:hyperlink>
          </w:p>
          <w:p>
            <w:pPr/>
            <w:r>
              <w:rPr>
                <w:i w:val="1"/>
                <w:iCs w:val="1"/>
              </w:rPr>
              <w:t xml:space="preserve">Séminaire académique éducation prioritaire</w:t>
            </w:r>
            <w:r>
              <w:rPr/>
              <w:t xml:space="preserve">, Académie de Lyon, Feb 2024, Lyon, France</w:t>
            </w:r>
          </w:p>
          <w:p>
            <w:pPr/>
            <w:r>
              <w:rPr/>
              <w:t xml:space="preserve">Communication dans un congrès</w:t>
            </w:r>
          </w:p>
          <w:p>
            <w:pPr/>
            <w:hyperlink r:id="rId33" w:history="1">
              <w:r>
                <w:rPr>
                  <w:color w:val="#410a8c"/>
                  <w:u w:val="single"/>
                </w:rPr>
                <w:t xml:space="preserve">hal-04529530v1</w:t>
              </w:r>
            </w:hyperlink>
          </w:p>
        </w:tc>
      </w:tr>
      <w:tr>
        <w:trPr/>
        <w:tc>
          <w:tcPr>
            <w:noWrap/>
          </w:tcPr>
          <w:p>
            <w:pPr>
              <w:spacing w:after="200"/>
            </w:pPr>
            <w:hyperlink r:id="rId34" w:history="1">
              <w:r>
                <w:rPr>
                  <w:color w:val="1e198e"/>
                  <w:b w:val="1"/>
                  <w:bCs w:val="1"/>
                  <w:u w:val="single"/>
                </w:rPr>
                <w:t xml:space="preserve">Evaluation: the power of value words.</w:t>
              </w:r>
            </w:hyperlink>
          </w:p>
          <w:p>
            <w:pPr/>
            <w:hyperlink r:id="rId10" w:history="1">
              <w:r>
                <w:rPr>
                  <w:color w:val="#410a8c"/>
                  <w:u w:val="single"/>
                </w:rPr>
                <w:t xml:space="preserve">Alban Roblez</w:t>
              </w:r>
            </w:hyperlink>
          </w:p>
          <w:p>
            <w:pPr/>
            <w:r>
              <w:rPr>
                <w:i w:val="1"/>
                <w:iCs w:val="1"/>
              </w:rPr>
              <w:t xml:space="preserve">Le pouvoir des mots : le langage comme reflet et vecteur du pouvoir</w:t>
            </w:r>
            <w:r>
              <w:rPr/>
              <w:t xml:space="preserve">, Doctorantes et doctorants du laboratoire ICAR (ENS de Lyon), Nov 2024, Lyon (ENS Lyon), France</w:t>
            </w:r>
          </w:p>
          <w:p>
            <w:pPr/>
            <w:r>
              <w:rPr/>
              <w:t xml:space="preserve">Communication dans un congrès</w:t>
            </w:r>
          </w:p>
          <w:p>
            <w:pPr/>
            <w:hyperlink r:id="rId34" w:history="1">
              <w:r>
                <w:rPr>
                  <w:color w:val="#410a8c"/>
                  <w:u w:val="single"/>
                </w:rPr>
                <w:t xml:space="preserve">hal-05127309v1</w:t>
              </w:r>
            </w:hyperlink>
          </w:p>
        </w:tc>
      </w:tr>
      <w:tr>
        <w:trPr/>
        <w:tc>
          <w:tcPr>
            <w:noWrap/>
          </w:tcPr>
          <w:p>
            <w:pPr>
              <w:spacing w:after="200"/>
            </w:pPr>
            <w:hyperlink r:id="rId35" w:history="1">
              <w:r>
                <w:rPr>
                  <w:color w:val="1e198e"/>
                  <w:b w:val="1"/>
                  <w:bCs w:val="1"/>
                  <w:u w:val="single"/>
                </w:rPr>
                <w:t xml:space="preserve">Propos de témoin sur la 3ème journée du gEvaPP &amp;quot;Evaluation et prudence. Un mariage impossible ?</w:t>
              </w:r>
            </w:hyperlink>
          </w:p>
          <w:p>
            <w:pPr/>
            <w:hyperlink r:id="rId10" w:history="1">
              <w:r>
                <w:rPr>
                  <w:color w:val="#410a8c"/>
                  <w:u w:val="single"/>
                </w:rPr>
                <w:t xml:space="preserve">Alban Roblez</w:t>
              </w:r>
            </w:hyperlink>
          </w:p>
          <w:p>
            <w:pPr/>
            <w:r>
              <w:rPr>
                <w:i w:val="1"/>
                <w:iCs w:val="1"/>
              </w:rPr>
              <w:t xml:space="preserve">3ème journée d'étude du gEvaPP "Evaluation et prudence. Un mariage impossible ?"</w:t>
            </w:r>
            <w:r>
              <w:rPr/>
              <w:t xml:space="preserve">, gEvaPP; HEP Vaud, Feb 2023, Lausane, Suisse</w:t>
            </w:r>
          </w:p>
          <w:p>
            <w:pPr/>
            <w:r>
              <w:rPr/>
              <w:t xml:space="preserve">Communication dans un congrès</w:t>
            </w:r>
          </w:p>
          <w:p>
            <w:pPr/>
            <w:hyperlink r:id="rId35" w:history="1">
              <w:r>
                <w:rPr>
                  <w:color w:val="#410a8c"/>
                  <w:u w:val="single"/>
                </w:rPr>
                <w:t xml:space="preserve">hal-04136673v1</w:t>
              </w:r>
            </w:hyperlink>
          </w:p>
        </w:tc>
      </w:tr>
      <w:tr>
        <w:trPr/>
        <w:tc>
          <w:tcPr>
            <w:noWrap/>
          </w:tcPr>
          <w:p>
            <w:pPr>
              <w:spacing w:after="200"/>
            </w:pPr>
            <w:hyperlink r:id="rId36" w:history="1">
              <w:r>
                <w:rPr>
                  <w:color w:val="1e198e"/>
                  <w:b w:val="1"/>
                  <w:bCs w:val="1"/>
                  <w:u w:val="single"/>
                </w:rPr>
                <w:t xml:space="preserve">Éthique et évaluation, le choix sensible</w:t>
              </w:r>
            </w:hyperlink>
          </w:p>
          <w:p>
            <w:pPr/>
            <w:hyperlink r:id="rId10" w:history="1">
              <w:r>
                <w:rPr>
                  <w:color w:val="#410a8c"/>
                  <w:u w:val="single"/>
                </w:rPr>
                <w:t xml:space="preserve">Alban Roblez</w:t>
              </w:r>
            </w:hyperlink>
          </w:p>
          <w:p>
            <w:pPr/>
            <w:r>
              <w:rPr>
                <w:i w:val="1"/>
                <w:iCs w:val="1"/>
              </w:rPr>
              <w:t xml:space="preserve">Printemps de la recherche en éducation - L'évaluation à l'école : défis et enjeux pour la formation des enseignants et personnels d'éducation</w:t>
            </w:r>
            <w:r>
              <w:rPr/>
              <w:t xml:space="preserve">, Réseau des INSPE, Apr 2023, Lyon, France</w:t>
            </w:r>
          </w:p>
          <w:p>
            <w:pPr/>
            <w:r>
              <w:rPr/>
              <w:t xml:space="preserve">Communication dans un congrès</w:t>
            </w:r>
          </w:p>
          <w:p>
            <w:pPr/>
            <w:hyperlink r:id="rId36" w:history="1">
              <w:r>
                <w:rPr>
                  <w:color w:val="#410a8c"/>
                  <w:u w:val="single"/>
                </w:rPr>
                <w:t xml:space="preserve">hal-04068931v1</w:t>
              </w:r>
            </w:hyperlink>
          </w:p>
        </w:tc>
      </w:tr>
      <w:tr>
        <w:trPr/>
        <w:tc>
          <w:tcPr>
            <w:noWrap/>
          </w:tcPr>
          <w:p>
            <w:pPr>
              <w:spacing w:after="200"/>
            </w:pPr>
            <w:hyperlink r:id="rId37" w:history="1">
              <w:r>
                <w:rPr>
                  <w:color w:val="1e198e"/>
                  <w:b w:val="1"/>
                  <w:bCs w:val="1"/>
                  <w:u w:val="single"/>
                </w:rPr>
                <w:t xml:space="preserve">L'évaluation à bras le corps : Faire une évaluation / Se faire évaluatrice ou évaluateur. Le cas des &amp;quot;experts-évaluateurs&amp;quot; régionaux dans les formations professionnelles de l'animation et du sport en France</w:t>
              </w:r>
            </w:hyperlink>
          </w:p>
          <w:p>
            <w:pPr/>
            <w:hyperlink r:id="rId10" w:history="1">
              <w:r>
                <w:rPr>
                  <w:color w:val="#410a8c"/>
                  <w:u w:val="single"/>
                </w:rPr>
                <w:t xml:space="preserve">Alban Roblez</w:t>
              </w:r>
            </w:hyperlink>
          </w:p>
          <w:p>
            <w:pPr/>
            <w:r>
              <w:rPr>
                <w:i w:val="1"/>
                <w:iCs w:val="1"/>
              </w:rPr>
              <w:t xml:space="preserve">Biennale Internationale de l'Éducation, de la Formation et des Pratiques professionnelles - Édition 2021</w:t>
            </w:r>
            <w:r>
              <w:rPr/>
              <w:t xml:space="preserve">, Sep 2021, Paris, France</w:t>
            </w:r>
          </w:p>
          <w:p>
            <w:pPr/>
            <w:r>
              <w:rPr/>
              <w:t xml:space="preserve">Communication dans un congrès</w:t>
            </w:r>
          </w:p>
          <w:p>
            <w:pPr/>
            <w:hyperlink r:id="rId37" w:history="1">
              <w:r>
                <w:rPr>
                  <w:color w:val="#410a8c"/>
                  <w:u w:val="single"/>
                </w:rPr>
                <w:t xml:space="preserve">hal-03483520v1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Collaborer sur l'évaluation à travers un imaginaire commun</w:t>
              </w:r>
            </w:hyperlink>
          </w:p>
          <w:p>
            <w:pPr/>
            <w:hyperlink r:id="rId10" w:history="1">
              <w:r>
                <w:rPr>
                  <w:color w:val="#410a8c"/>
                  <w:u w:val="single"/>
                </w:rPr>
                <w:t xml:space="preserve">Alban Roblez</w:t>
              </w:r>
            </w:hyperlink>
            <w:r>
              <w:rPr/>
              <w:t xml:space="preserve">,</w:t>
            </w:r>
            <w:hyperlink r:id="rId39" w:history="1">
              <w:r>
                <w:rPr>
                  <w:color w:val="#410a8c"/>
                  <w:u w:val="single"/>
                </w:rPr>
                <w:t xml:space="preserve">Jade Massonnat</w:t>
              </w:r>
            </w:hyperlink>
          </w:p>
          <w:p>
            <w:pPr/>
            <w:r>
              <w:rPr>
                <w:i w:val="1"/>
                <w:iCs w:val="1"/>
              </w:rPr>
              <w:t xml:space="preserve">Apprendre à (s)'évaluer : quels paradigmes et quels leviers pour soutenir la formation dans une perspective de professionnalisation des métiers ?</w:t>
            </w:r>
            <w:r>
              <w:rPr/>
              <w:t xml:space="preserve">, Jan 2026, Bienne (CH), Suisse</w:t>
            </w:r>
          </w:p>
          <w:p>
            <w:pPr/>
            <w:r>
              <w:rPr/>
              <w:t xml:space="preserve">Poster de conférence</w:t>
            </w:r>
          </w:p>
          <w:p>
            <w:pPr/>
            <w:hyperlink r:id="rId38" w:history="1">
              <w:r>
                <w:rPr>
                  <w:color w:val="#410a8c"/>
                  <w:u w:val="single"/>
                </w:rPr>
                <w:t xml:space="preserve">hal-05632140v1</w:t>
              </w:r>
            </w:hyperlink>
          </w:p>
        </w:tc>
      </w:tr>
      <w:tr>
        <w:trPr/>
        <w:tc>
          <w:tcPr>
            <w:noWrap/>
          </w:tcPr>
          <w:p>
            <w:pPr>
              <w:spacing w:after="200"/>
            </w:pPr>
            <w:hyperlink r:id="rId40" w:history="1">
              <w:r>
                <w:rPr>
                  <w:color w:val="1e198e"/>
                  <w:b w:val="1"/>
                  <w:bCs w:val="1"/>
                  <w:u w:val="single"/>
                </w:rPr>
                <w:t xml:space="preserve">Lire et dire les normes évaluatives</w:t>
              </w:r>
            </w:hyperlink>
          </w:p>
          <w:p>
            <w:pPr/>
            <w:hyperlink r:id="rId10" w:history="1">
              <w:r>
                <w:rPr>
                  <w:color w:val="#410a8c"/>
                  <w:u w:val="single"/>
                </w:rPr>
                <w:t xml:space="preserve">Alban Roblez</w:t>
              </w:r>
            </w:hyperlink>
          </w:p>
          <w:p>
            <w:pPr/>
            <w:r>
              <w:rPr>
                <w:i w:val="1"/>
                <w:iCs w:val="1"/>
              </w:rPr>
              <w:t xml:space="preserve">22ème École Inter-Organismes Qualité et responsabilité sociétale en recherche et en enseignement supérieur</w:t>
            </w:r>
            <w:r>
              <w:rPr/>
              <w:t xml:space="preserve">, Sep 2024, Paris, France. , 2024</w:t>
            </w:r>
          </w:p>
          <w:p>
            <w:pPr/>
            <w:r>
              <w:rPr/>
              <w:t xml:space="preserve">Poster de conférence</w:t>
            </w:r>
          </w:p>
          <w:p>
            <w:pPr/>
            <w:hyperlink r:id="rId40" w:history="1">
              <w:r>
                <w:rPr>
                  <w:color w:val="#410a8c"/>
                  <w:u w:val="single"/>
                </w:rPr>
                <w:t xml:space="preserve">hal-04967704v1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Vécus et processus d'appropriation : analyses croisées en contexte d'IDEPP* et de formation *instruments et dispositifs d'évaluation des pratiques professionnelles</w:t>
              </w:r>
            </w:hyperlink>
          </w:p>
          <w:p>
            <w:pPr/>
            <w:hyperlink r:id="rId42" w:history="1">
              <w:r>
                <w:rPr>
                  <w:color w:val="#410a8c"/>
                  <w:u w:val="single"/>
                </w:rPr>
                <w:t xml:space="preserve">Laurent Courbon</w:t>
              </w:r>
            </w:hyperlink>
            <w:r>
              <w:rPr/>
              <w:t xml:space="preserve">,</w:t>
            </w:r>
            <w:hyperlink r:id="rId10" w:history="1">
              <w:r>
                <w:rPr>
                  <w:color w:val="#410a8c"/>
                  <w:u w:val="single"/>
                </w:rPr>
                <w:t xml:space="preserve">Alban Roblez</w:t>
              </w:r>
            </w:hyperlink>
          </w:p>
          <w:p>
            <w:pPr/>
            <w:r>
              <w:rPr>
                <w:i w:val="1"/>
                <w:iCs w:val="1"/>
              </w:rPr>
              <w:t xml:space="preserve">Les instruments et les dispositifs d’évaluation des pratiques professionnelles et leurs effets</w:t>
            </w:r>
            <w:r>
              <w:rPr/>
              <w:t xml:space="preserve">, Jan 2023, Bruxelle- Université Libre de Bruxelles (ULB), Belgique. pp.47-56, 2024</w:t>
            </w:r>
          </w:p>
          <w:p>
            <w:pPr/>
            <w:r>
              <w:rPr/>
              <w:t xml:space="preserve">Proceedings/Recueil des communications</w:t>
            </w:r>
          </w:p>
          <w:p>
            <w:pPr/>
            <w:hyperlink r:id="rId41" w:history="1">
              <w:r>
                <w:rPr>
                  <w:color w:val="#410a8c"/>
                  <w:u w:val="single"/>
                </w:rPr>
                <w:t xml:space="preserve">hal-05632125v1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publications scientifiques alternatives</w:t>
              </w:r>
            </w:hyperlink>
          </w:p>
          <w:p>
            <w:pPr/>
            <w:hyperlink r:id="rId20" w:history="1">
              <w:r>
                <w:rPr>
                  <w:color w:val="#410a8c"/>
                  <w:u w:val="single"/>
                </w:rPr>
                <w:t xml:space="preserve">Françoise F. Laot</w:t>
              </w:r>
            </w:hyperlink>
            <w:r>
              <w:rPr/>
              <w:t xml:space="preserve">,</w:t>
            </w:r>
            <w:hyperlink r:id="rId10" w:history="1">
              <w:r>
                <w:rPr>
                  <w:color w:val="#410a8c"/>
                  <w:u w:val="single"/>
                </w:rPr>
                <w:t xml:space="preserve">Alban Roblez</w:t>
              </w:r>
            </w:hyperlink>
            <w:r>
              <w:rPr/>
              <w:t xml:space="preserve">,</w:t>
            </w:r>
            <w:hyperlink r:id="rId21"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n° 66, 2023</w:t>
            </w:r>
          </w:p>
          <w:p>
            <w:pPr/>
            <w:r>
              <w:rPr/>
              <w:t xml:space="preserve">N°spécial de revue/special issue</w:t>
            </w:r>
          </w:p>
          <w:p>
            <w:pPr/>
            <w:hyperlink r:id="rId43" w:history="1">
              <w:r>
                <w:rPr>
                  <w:color w:val="#410a8c"/>
                  <w:u w:val="single"/>
                </w:rPr>
                <w:t xml:space="preserve">hal-04315160v1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Crises de valeurs en évaluation</w:t>
              </w:r>
            </w:hyperlink>
          </w:p>
          <w:p>
            <w:pPr/>
            <w:hyperlink r:id="rId10" w:history="1">
              <w:r>
                <w:rPr>
                  <w:color w:val="#410a8c"/>
                  <w:u w:val="single"/>
                </w:rPr>
                <w:t xml:space="preserve">Alban Roblez</w:t>
              </w:r>
            </w:hyperlink>
          </w:p>
          <w:p>
            <w:pPr/>
            <w:r>
              <w:rPr/>
              <w:t xml:space="preserve">Presses de l'ADMEE. </w:t>
            </w:r>
            <w:r>
              <w:rPr>
                <w:i w:val="1"/>
                <w:iCs w:val="1"/>
              </w:rPr>
              <w:t xml:space="preserve">Evaluation en éducation et formation. Ancrages et perspectives</w:t>
            </w:r>
            <w:r>
              <w:rPr/>
              <w:t xml:space="preserve">, 1 (3), </w:t>
            </w:r>
            <w:hyperlink r:id="rId45" w:history="1">
              <w:r>
                <w:rPr>
                  <w:color w:val="#410a8c"/>
                  <w:u w:val="single"/>
                </w:rPr>
                <w:t xml:space="preserve">Presses de l'ADMEE</w:t>
              </w:r>
            </w:hyperlink>
            <w:r>
              <w:rPr/>
              <w:t xml:space="preserve">, pp.449-477, 2026, Presses de l'ADMEE, 978-2-9701-5368-9</w:t>
            </w:r>
          </w:p>
          <w:p>
            <w:pPr/>
            <w:r>
              <w:rPr/>
              <w:t xml:space="preserve">Chapitre d'ouvrage</w:t>
            </w:r>
          </w:p>
          <w:p>
            <w:pPr/>
            <w:hyperlink r:id="rId44" w:history="1">
              <w:r>
                <w:rPr>
                  <w:color w:val="#410a8c"/>
                  <w:u w:val="single"/>
                </w:rPr>
                <w:t xml:space="preserve">hal-05624283v1</w:t>
              </w:r>
            </w:hyperlink>
          </w:p>
        </w:tc>
      </w:tr>
      <w:tr>
        <w:trPr/>
        <w:tc>
          <w:tcPr>
            <w:noWrap/>
          </w:tcPr>
          <w:p>
            <w:pPr>
              <w:spacing w:after="200"/>
            </w:pPr>
            <w:hyperlink r:id="rId46" w:history="1">
              <w:r>
                <w:rPr>
                  <w:color w:val="1e198e"/>
                  <w:b w:val="1"/>
                  <w:bCs w:val="1"/>
                  <w:u w:val="single"/>
                </w:rPr>
                <w:t xml:space="preserve">Expliquer, comprendre, interpréter : ce qu'il y a d'herméneutique dans l'évaluation</w:t>
              </w:r>
            </w:hyperlink>
          </w:p>
          <w:p>
            <w:pPr/>
            <w:hyperlink r:id="rId10" w:history="1">
              <w:r>
                <w:rPr>
                  <w:color w:val="#410a8c"/>
                  <w:u w:val="single"/>
                </w:rPr>
                <w:t xml:space="preserve">Alban Roblez</w:t>
              </w:r>
            </w:hyperlink>
          </w:p>
          <w:p>
            <w:pPr/>
            <w:r>
              <w:rPr>
                <w:i w:val="1"/>
                <w:iCs w:val="1"/>
              </w:rPr>
              <w:t xml:space="preserve">Processus et finalités de la professionnalisation - Comment évaluer la professionnalité émergente ?</w:t>
            </w:r>
            <w:r>
              <w:rPr/>
              <w:t xml:space="preserve">, , pp.30-46, 2021, De Boeck Supérieur, 978-2-8073-3264-5</w:t>
            </w:r>
          </w:p>
          <w:p>
            <w:pPr/>
            <w:r>
              <w:rPr/>
              <w:t xml:space="preserve">Chapitre d'ouvrage</w:t>
            </w:r>
          </w:p>
          <w:p>
            <w:pPr/>
            <w:hyperlink r:id="rId46" w:history="1">
              <w:r>
                <w:rPr>
                  <w:color w:val="#410a8c"/>
                  <w:u w:val="single"/>
                </w:rPr>
                <w:t xml:space="preserve">hal-03922948v1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ON IDENTIFIE LE BESOIN, MAIS ON EST PAS FORCEMENT OUTILLE »</w:t>
              </w:r>
            </w:hyperlink>
          </w:p>
          <w:p>
            <w:pPr/>
            <w:hyperlink r:id="rId10" w:history="1">
              <w:r>
                <w:rPr>
                  <w:color w:val="#410a8c"/>
                  <w:u w:val="single"/>
                </w:rPr>
                <w:t xml:space="preserve">Alban Roblez</w:t>
              </w:r>
            </w:hyperlink>
          </w:p>
          <w:p>
            <w:pPr/>
            <w:r>
              <w:rPr/>
              <w:t xml:space="preserve">2024</w:t>
            </w:r>
          </w:p>
          <w:p>
            <w:pPr/>
            <w:r>
              <w:rPr/>
              <w:t xml:space="preserve">Pré-publication, Document de travail</w:t>
            </w:r>
          </w:p>
          <w:p>
            <w:pPr/>
            <w:hyperlink r:id="rId47" w:history="1">
              <w:r>
                <w:rPr>
                  <w:color w:val="#410a8c"/>
                  <w:u w:val="single"/>
                </w:rPr>
                <w:t xml:space="preserve">hal-04691604v1</w:t>
              </w:r>
            </w:hyperlink>
          </w:p>
        </w:tc>
      </w:tr>
      <w:tr>
        <w:trPr/>
        <w:tc>
          <w:tcPr>
            <w:noWrap/>
          </w:tcPr>
          <w:p>
            <w:pPr>
              <w:spacing w:after="200"/>
            </w:pPr>
            <w:hyperlink r:id="rId48" w:history="1">
              <w:r>
                <w:rPr>
                  <w:color w:val="1e198e"/>
                  <w:b w:val="1"/>
                  <w:bCs w:val="1"/>
                  <w:u w:val="single"/>
                </w:rPr>
                <w:t xml:space="preserve">Approcher l’intime méthodologique : la phénoménologie husserlienne comme adossement aux recherches</w:t>
              </w:r>
            </w:hyperlink>
          </w:p>
          <w:p>
            <w:pPr/>
            <w:hyperlink r:id="rId10" w:history="1">
              <w:r>
                <w:rPr>
                  <w:color w:val="#410a8c"/>
                  <w:u w:val="single"/>
                </w:rPr>
                <w:t xml:space="preserve">Alban Roblez</w:t>
              </w:r>
            </w:hyperlink>
          </w:p>
          <w:p>
            <w:pPr/>
            <w:r>
              <w:rPr/>
              <w:t xml:space="preserve">2023</w:t>
            </w:r>
          </w:p>
          <w:p>
            <w:pPr/>
            <w:r>
              <w:rPr/>
              <w:t xml:space="preserve">Pré-publication, Document de travail</w:t>
            </w:r>
          </w:p>
          <w:p>
            <w:pPr/>
            <w:hyperlink r:id="rId48" w:history="1">
              <w:r>
                <w:rPr>
                  <w:color w:val="#410a8c"/>
                  <w:u w:val="single"/>
                </w:rPr>
                <w:t xml:space="preserve">hal-04552214v1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Imaginer une évaluation robuste et éthique (ÉRobÉthique)</w:t>
              </w:r>
            </w:hyperlink>
          </w:p>
          <w:p>
            <w:pPr/>
            <w:hyperlink r:id="rId10" w:history="1">
              <w:r>
                <w:rPr>
                  <w:color w:val="#410a8c"/>
                  <w:u w:val="single"/>
                </w:rPr>
                <w:t xml:space="preserve">Alban Roblez</w:t>
              </w:r>
            </w:hyperlink>
            <w:r>
              <w:rPr/>
              <w:t xml:space="preserve">,</w:t>
            </w:r>
            <w:hyperlink r:id="rId50" w:history="1">
              <w:r>
                <w:rPr>
                  <w:color w:val="#410a8c"/>
                  <w:u w:val="single"/>
                </w:rPr>
                <w:t xml:space="preserve">Malik Bozzo-Rey</w:t>
              </w:r>
            </w:hyperlink>
            <w:r>
              <w:rPr/>
              <w:t xml:space="preserve">,</w:t>
            </w:r>
            <w:hyperlink r:id="rId51" w:history="1">
              <w:r>
                <w:rPr>
                  <w:color w:val="#410a8c"/>
                  <w:u w:val="single"/>
                </w:rPr>
                <w:t xml:space="preserve">Éric Fourneret</w:t>
              </w:r>
            </w:hyperlink>
          </w:p>
          <w:p>
            <w:pPr/>
            <w:r>
              <w:rPr/>
              <w:t xml:space="preserve">Laboratoire ETHICS; Université catholique de Lille. 2025</w:t>
            </w:r>
          </w:p>
          <w:p>
            <w:pPr/>
            <w:r>
              <w:rPr/>
              <w:t xml:space="preserve">Rapport</w:t>
            </w:r>
            <w:r>
              <w:rPr/>
              <w:t xml:space="preserve"> (typdoc.RESPROT)</w:t>
            </w:r>
          </w:p>
          <w:p>
            <w:pPr/>
            <w:hyperlink r:id="rId49" w:history="1">
              <w:r>
                <w:rPr>
                  <w:color w:val="#410a8c"/>
                  <w:u w:val="single"/>
                </w:rPr>
                <w:t xml:space="preserve">hal-05638752v1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Vivre l'expérience de l'évaluation : contributions micro-phénoménologiques.</w:t>
              </w:r>
            </w:hyperlink>
          </w:p>
          <w:p>
            <w:pPr/>
            <w:hyperlink r:id="rId10" w:history="1">
              <w:r>
                <w:rPr>
                  <w:color w:val="#410a8c"/>
                  <w:u w:val="single"/>
                </w:rPr>
                <w:t xml:space="preserve">Alban Roblez</w:t>
              </w:r>
            </w:hyperlink>
          </w:p>
          <w:p>
            <w:pPr/>
            <w:r>
              <w:rPr/>
              <w:t xml:space="preserve">Education. Université Sorbonne Paris Nord, 2022.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tel-03923015v1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Pratiques évaluatives en situation dans un projet socio-médico-professionnel : entre participation et formation</w:t>
              </w:r>
            </w:hyperlink>
          </w:p>
          <w:p>
            <w:pPr/>
            <w:hyperlink r:id="rId10" w:history="1">
              <w:r>
                <w:rPr>
                  <w:color w:val="#410a8c"/>
                  <w:u w:val="single"/>
                </w:rPr>
                <w:t xml:space="preserve">Alban Roblez</w:t>
              </w:r>
            </w:hyperlink>
          </w:p>
          <w:p>
            <w:pPr/>
            <w:r>
              <w:rPr/>
              <w:t xml:space="preserve">Education. 2018</w:t>
            </w:r>
          </w:p>
          <w:p>
            <w:pPr/>
            <w:r>
              <w:rPr/>
              <w:t xml:space="preserve">Mémoire d'étudiant</w:t>
            </w:r>
          </w:p>
          <w:p>
            <w:pPr/>
            <w:hyperlink r:id="rId54" w:history="1">
              <w:r>
                <w:rPr>
                  <w:color w:val="#410a8c"/>
                  <w:u w:val="single"/>
                </w:rPr>
                <w:t xml:space="preserve">dumas-03583054v1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F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roblez" TargetMode="External"/><Relationship Id="rId8" Type="http://schemas.openxmlformats.org/officeDocument/2006/relationships/hyperlink" Target="https://orcid.org/0000-0002-5406-1883" TargetMode="External"/><Relationship Id="rId9" Type="http://schemas.openxmlformats.org/officeDocument/2006/relationships/hyperlink" Target="https://hal.science/hal-05632180v1" TargetMode="External"/><Relationship Id="rId10" Type="http://schemas.openxmlformats.org/officeDocument/2006/relationships/hyperlink" Target="https://hal.science/search/index/?q=*&amp;authFullName_s=Alban Roblez" TargetMode="External"/><Relationship Id="rId11" Type="http://schemas.openxmlformats.org/officeDocument/2006/relationships/hyperlink" Target="https://dx.doi.org/10.48325/rleee.varia.001.05" TargetMode="External"/><Relationship Id="rId12" Type="http://schemas.openxmlformats.org/officeDocument/2006/relationships/hyperlink" Target="https://hal.science/hal-05632203v1" TargetMode="External"/><Relationship Id="rId13" Type="http://schemas.openxmlformats.org/officeDocument/2006/relationships/hyperlink" Target="https://hal.science/hal-05632165v1" TargetMode="External"/><Relationship Id="rId14" Type="http://schemas.openxmlformats.org/officeDocument/2006/relationships/hyperlink" Target="https://dx.doi.org/10.4000/14hr4" TargetMode="External"/><Relationship Id="rId15" Type="http://schemas.openxmlformats.org/officeDocument/2006/relationships/hyperlink" Target="https://hal.science/hal-05632155v1" TargetMode="External"/><Relationship Id="rId16" Type="http://schemas.openxmlformats.org/officeDocument/2006/relationships/hyperlink" Target="https://dx.doi.org/10.4000/13fse" TargetMode="External"/><Relationship Id="rId17" Type="http://schemas.openxmlformats.org/officeDocument/2006/relationships/hyperlink" Target="https://hal.science/hal-05632196v1" TargetMode="External"/><Relationship Id="rId18" Type="http://schemas.openxmlformats.org/officeDocument/2006/relationships/hyperlink" Target="https://dx.doi.org/10.3917/arse.231.0286" TargetMode="External"/><Relationship Id="rId19" Type="http://schemas.openxmlformats.org/officeDocument/2006/relationships/hyperlink" Target="https://hal.science/hal-04315169v1" TargetMode="External"/><Relationship Id="rId20" Type="http://schemas.openxmlformats.org/officeDocument/2006/relationships/hyperlink" Target="https://hal.science/search/index/?q=*&amp;authFullName_s=Fran&#231;oise F. Laot" TargetMode="External"/><Relationship Id="rId21" Type="http://schemas.openxmlformats.org/officeDocument/2006/relationships/hyperlink" Target="https://hal.science/search/index/?q=*&amp;authFullName_s=Christian Verrier" TargetMode="External"/><Relationship Id="rId22" Type="http://schemas.openxmlformats.org/officeDocument/2006/relationships/hyperlink" Target="https://hal.science/hal-05632186v1" TargetMode="External"/><Relationship Id="rId23" Type="http://schemas.openxmlformats.org/officeDocument/2006/relationships/hyperlink" Target="https://dx.doi.org/10.4000/pensereduc.903" TargetMode="External"/><Relationship Id="rId24" Type="http://schemas.openxmlformats.org/officeDocument/2006/relationships/hyperlink" Target="https://hal.science/hal-03922910v1" TargetMode="External"/><Relationship Id="rId25" Type="http://schemas.openxmlformats.org/officeDocument/2006/relationships/hyperlink" Target="https://hal.science/search/index/?q=*&amp;authFullName_s=Florbela Da Costa Cabral" TargetMode="External"/><Relationship Id="rId26" Type="http://schemas.openxmlformats.org/officeDocument/2006/relationships/hyperlink" Target="https://hal.science/search/index/?q=*&amp;authFullName_s=Christophe Gremion" TargetMode="External"/><Relationship Id="rId27" Type="http://schemas.openxmlformats.org/officeDocument/2006/relationships/hyperlink" Target="https://hal.science/hal-05623306v1" TargetMode="External"/><Relationship Id="rId28" Type="http://schemas.openxmlformats.org/officeDocument/2006/relationships/hyperlink" Target="https://univ-catholille.hal.science/hal-04967764v1" TargetMode="External"/><Relationship Id="rId29" Type="http://schemas.openxmlformats.org/officeDocument/2006/relationships/hyperlink" Target="https://univ-catholille.hal.science/hal-05100714v1" TargetMode="External"/><Relationship Id="rId30" Type="http://schemas.openxmlformats.org/officeDocument/2006/relationships/hyperlink" Target="https://hal.science/search/index/?q=*&amp;authFullName_s=Albin Wagener" TargetMode="External"/><Relationship Id="rId31" Type="http://schemas.openxmlformats.org/officeDocument/2006/relationships/hyperlink" Target="https://univ-catholille.hal.science/hal-05099924v1" TargetMode="External"/><Relationship Id="rId32" Type="http://schemas.openxmlformats.org/officeDocument/2006/relationships/hyperlink" Target="https://hal.science/hal-04531800v1" TargetMode="External"/><Relationship Id="rId33" Type="http://schemas.openxmlformats.org/officeDocument/2006/relationships/hyperlink" Target="https://hal.science/hal-04529530v1" TargetMode="External"/><Relationship Id="rId34" Type="http://schemas.openxmlformats.org/officeDocument/2006/relationships/hyperlink" Target="https://hal.science/hal-05127309v1" TargetMode="External"/><Relationship Id="rId35" Type="http://schemas.openxmlformats.org/officeDocument/2006/relationships/hyperlink" Target="https://hal.science/hal-04136673v1" TargetMode="External"/><Relationship Id="rId36" Type="http://schemas.openxmlformats.org/officeDocument/2006/relationships/hyperlink" Target="https://hal.science/hal-04068931v1" TargetMode="External"/><Relationship Id="rId37" Type="http://schemas.openxmlformats.org/officeDocument/2006/relationships/hyperlink" Target="https://hal.science/hal-03483520v1" TargetMode="External"/><Relationship Id="rId38" Type="http://schemas.openxmlformats.org/officeDocument/2006/relationships/hyperlink" Target="https://hal.science/hal-05632140v1" TargetMode="External"/><Relationship Id="rId39" Type="http://schemas.openxmlformats.org/officeDocument/2006/relationships/hyperlink" Target="https://hal.science/search/index/?q=*&amp;authFullName_s=Jade Massonnat" TargetMode="External"/><Relationship Id="rId40" Type="http://schemas.openxmlformats.org/officeDocument/2006/relationships/hyperlink" Target="https://univ-catholille.hal.science/hal-04967704v1" TargetMode="External"/><Relationship Id="rId41" Type="http://schemas.openxmlformats.org/officeDocument/2006/relationships/hyperlink" Target="https://hal.science/hal-05632125v1" TargetMode="External"/><Relationship Id="rId42" Type="http://schemas.openxmlformats.org/officeDocument/2006/relationships/hyperlink" Target="https://hal.science/search/index/?q=*&amp;authFullName_s=Laurent Courbon" TargetMode="External"/><Relationship Id="rId43" Type="http://schemas.openxmlformats.org/officeDocument/2006/relationships/hyperlink" Target="https://hal.science/hal-04315160v1" TargetMode="External"/><Relationship Id="rId44" Type="http://schemas.openxmlformats.org/officeDocument/2006/relationships/hyperlink" Target="https://hal.science/hal-05624283v1" TargetMode="External"/><Relationship Id="rId45" Type="http://schemas.openxmlformats.org/officeDocument/2006/relationships/hyperlink" Target="https://presses.admee.org/2026-01-evaluation-en-education-et-formation-ancrages-et-perspectives/" TargetMode="External"/><Relationship Id="rId46" Type="http://schemas.openxmlformats.org/officeDocument/2006/relationships/hyperlink" Target="https://hal.science/hal-03922948v1" TargetMode="External"/><Relationship Id="rId47" Type="http://schemas.openxmlformats.org/officeDocument/2006/relationships/hyperlink" Target="https://hal.science/hal-04691604v1" TargetMode="External"/><Relationship Id="rId48" Type="http://schemas.openxmlformats.org/officeDocument/2006/relationships/hyperlink" Target="https://hal.science/hal-04552214v1" TargetMode="External"/><Relationship Id="rId49" Type="http://schemas.openxmlformats.org/officeDocument/2006/relationships/hyperlink" Target="https://hal.science/hal-05638752v1" TargetMode="External"/><Relationship Id="rId50" Type="http://schemas.openxmlformats.org/officeDocument/2006/relationships/hyperlink" Target="https://hal.science/search/index/?q=*&amp;authFullName_s=Malik Bozzo-Rey" TargetMode="External"/><Relationship Id="rId51" Type="http://schemas.openxmlformats.org/officeDocument/2006/relationships/hyperlink" Target="https://hal.science/search/index/?q=*&amp;authFullName_s=&#201;ric Fourneret" TargetMode="External"/><Relationship Id="rId52" Type="http://schemas.openxmlformats.org/officeDocument/2006/relationships/hyperlink" Target="https://hal.science/tel-03923015v1" TargetMode="External"/><Relationship Id="rId53" Type="http://schemas.openxmlformats.org/officeDocument/2006/relationships/hyperlink" Target="https://www.theses.fr/" TargetMode="External"/><Relationship Id="rId54" Type="http://schemas.openxmlformats.org/officeDocument/2006/relationships/hyperlink" Target="https://dumas.ccsd.cnrs.fr/dumas-03583054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Roblez</dc:title>
  <dc:description>CV</dc:description>
  <dc:subject/>
  <cp:keywords/>
  <cp:category/>
  <cp:lastModifiedBy/>
  <dcterms:created xsi:type="dcterms:W3CDTF">2026-06-03T15:27:51+02:00</dcterms:created>
  <dcterms:modified xsi:type="dcterms:W3CDTF">2026-06-03T15:27:51+02:00</dcterms:modified>
</cp:coreProperties>
</file>

<file path=docProps/custom.xml><?xml version="1.0" encoding="utf-8"?>
<Properties xmlns="http://schemas.openxmlformats.org/officeDocument/2006/custom-properties" xmlns:vt="http://schemas.openxmlformats.org/officeDocument/2006/docPropsVTypes"/>
</file>