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Albane Geslin </w:t></w:r><w:r><w:rPr><w:color w:val="641e6e"/></w:rPr><w:t xml:space="preserve">Albane GESLINProfesseure de droit publicSciences Po Lyon</w:t></w:r></w:p><w:p><w:pPr><w:spacing w:before="600"/></w:pPr></w:p><w:p><w:pPr><w:spacing w:before="600"/></w:pPr></w:p><w:p><w:pPr><w:pStyle w:val="Heading2"/></w:pPr><w:r><w:rPr><w:color w:val="1e198e"/><w:b w:val="1"/><w:bCs w:val="1"/></w:rPr><w:t xml:space="preserve">Présentation</w:t></w:r></w:p><w:p><w:pPr><w:spacing w:after="100"/></w:pPr></w:p><w:p><w:pPr/><w:r><w:rPr/><w:t xml:space="preserve">Après un Diplôme d’études approfondies en droit public (Université Rennes 1, 1997), j’ai obtenu un Certificat de recherche approfondie (IHEI, Université Paris 2, 1998), puis un doctorat en droit public de l’Université de Rennes 1 (2001).</w:t></w:r><w:br/><w:r><w:rPr/><w:t xml:space="preserve">Après l’obtention de l’agrégation de droit public en 2008, j’ai été nommée Professeure des Universités à la faculté de droit de l’Université de Grenoble, où j’ai dirigé le Master 2 spécialité Sécurité internationale et défense, et assuré la direction administrative de la Structure fédérative de recherche « Europe&International ».</w:t></w:r></w:p><w:p><w:pPr/><w:r><w:rPr/><w:t xml:space="preserve">En poste à Sciences Po Lyon de 2011 à 2017, j'ai notamment assuré la co-direction de la spécialité de 5e année Globalisation et Gouvernance, ai été Présidente de la Commission scientifique et Directrice de la Recherche.</w:t></w:r></w:p><w:p><w:pPr/><w:r><w:rPr/><w:t xml:space="preserve">Professeure à Sciences Po Aix du 1er septembre 2017 au 31 août 2022, j'ai été membre de l'</w:t></w:r><w:hyperlink r:id="rId7" w:history="1"><w:r><w:rPr><w:color w:val="#410a8c"/><w:u w:val="single"/></w:rPr><w:t xml:space="preserve">UMR DICE 7318</w:t></w:r></w:hyperlink><w:r><w:rPr/><w:t xml:space="preserve">, j’enseigne et poursuis mes recherches notamment en droit international public (principalement droit international de la reconnaissance, protection internationale des peuples autochtones), épistémologie juridique et anthropologie du droit.</w:t></w:r></w:p><w:p><w:pPr/><w:r><w:rPr/><w:t xml:space="preserve">Du 1er septembre 2021, au 31 août 2022, j'ai été en délégation au CNRS, et temporairement rattachée à l'</w:t></w:r><w:hyperlink r:id="rId8" w:history="1"><w:r><w:rPr><w:color w:val="#410a8c"/><w:u w:val="single"/></w:rPr><w:t xml:space="preserve">UMR 5137 CERCRID</w:t></w:r></w:hyperlink><w:r><w:rPr/><w:t xml:space="preserve"> à Saint Etienne.</w:t></w:r></w:p><w:p><w:pPr/><w:r><w:rPr/><w:t xml:space="preserve">Depuis le 1er septembre 2022, je suis en poste à Sciences Po Lyon et suis rattachée à l'UMR 5137 CERCRID.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Dépasser les frontières disciplinaires dans la recherche en droit : une approche empirique</w:t></w:r></w:hyperlink></w:p><w:p><w:pPr/><w:hyperlink r:id="rId10" w:history="1"><w:r><w:rPr><w:color w:val="#410a8c"/><w:u w:val="single"/></w:rPr><w:t xml:space="preserve">Albane Geslin</w:t></w:r></w:hyperlink></w:p><w:p><w:pPr/><w:r><w:rPr><w:i w:val="1"/><w:iCs w:val="1"/></w:rPr><w:t xml:space="preserve">Cahiers Jean Moulin</w:t></w:r><w:r><w:rPr/><w:t xml:space="preserve">, 2022, 8, </w:t></w:r><w:hyperlink r:id="rId11" w:history="1"><w:r><w:rPr><w:color w:val="#410a8c"/><w:u w:val="single"/></w:rPr><w:t xml:space="preserve">⟨10.4000/cjm.1671⟩</w:t></w:r></w:hyperlink></w:p><w:p><w:pPr/><w:r><w:rPr/><w:t xml:space="preserve">Article dans une revue</w:t></w:r></w:p><w:p><w:pPr/><w:hyperlink r:id="rId9" w:history="1"><w:r><w:rPr><w:color w:val="#410a8c"/><w:u w:val="single"/></w:rPr><w:t xml:space="preserve">hal-03984089v1</w:t></w:r></w:hyperlink></w:p></w:tc></w:tr><w:tr><w:trPr/><w:tc><w:tcPr><w:noWrap/></w:tcPr><w:p><w:pPr><w:spacing w:after="200"/></w:pPr><w:hyperlink r:id="rId12" w:history="1"><w:r><w:rPr><w:color w:val="1e198e"/><w:b w:val="1"/><w:bCs w:val="1"/><w:u w:val="single"/></w:rPr><w:t xml:space="preserve">« Une brève historiographie de « pluralisme juridique » : quand les usages d’une notion en font un instrument de luttes politiques »</w:t></w:r></w:hyperlink></w:p><w:p><w:pPr/><w:hyperlink r:id="rId10" w:history="1"><w:r><w:rPr><w:color w:val="#410a8c"/><w:u w:val="single"/></w:rPr><w:t xml:space="preserve">Albane Geslin</w:t></w:r></w:hyperlink></w:p><w:p><w:pPr/><w:r><w:rPr><w:i w:val="1"/><w:iCs w:val="1"/></w:rPr><w:t xml:space="preserve">Clio@Thémis : Revue électronique d'histoire du droit</w:t></w:r><w:r><w:rPr/><w:t xml:space="preserve">, 2019, Droit et anthropologie. Archéologie d’un savoir et enjeux contemporains, 15, http://www.cliothemis.com/Une-breve-historiographie-de</w:t></w:r></w:p><w:p><w:pPr/><w:r><w:rPr/><w:t xml:space="preserve">Article dans une revue</w:t></w:r></w:p><w:p><w:pPr/><w:hyperlink r:id="rId12" w:history="1"><w:r><w:rPr><w:color w:val="#410a8c"/><w:u w:val="single"/></w:rPr><w:t xml:space="preserve">halshs-02009126v1</w:t></w:r></w:hyperlink></w:p></w:tc></w:tr><w:tr><w:trPr/><w:tc><w:tcPr><w:noWrap/></w:tcPr><w:p><w:pPr><w:spacing w:after="200"/></w:pPr><w:hyperlink r:id="rId13" w:history="1"><w:r><w:rPr><w:color w:val="1e198e"/><w:b w:val="1"/><w:bCs w:val="1"/><w:u w:val="single"/></w:rPr><w:t xml:space="preserve">Les mots de l’écologie, 25 ans après. Circulation des discours et des notions</w:t></w:r></w:hyperlink></w:p><w:p><w:pPr/><w:hyperlink r:id="rId14" w:history="1"><w:r><w:rPr><w:color w:val="#410a8c"/><w:u w:val="single"/></w:rPr><w:t xml:space="preserve">Valérie Bonnet</w:t></w:r></w:hyperlink><w:r><w:rPr/><w:t xml:space="preserve">,</w:t></w:r><w:hyperlink r:id="rId10" w:history="1"><w:r><w:rPr><w:color w:val="#410a8c"/><w:u w:val="single"/></w:rPr><w:t xml:space="preserve">Albane Geslin</w:t></w:r></w:hyperlink></w:p><w:p><w:pPr/><w:r><w:rPr><w:i w:val="1"/><w:iCs w:val="1"/></w:rPr><w:t xml:space="preserve">Mots : les langages du politique</w:t></w:r><w:r><w:rPr/><w:t xml:space="preserve">, 2019, Les mots de l'écologie, 119, pp.9-14. </w:t></w:r><w:hyperlink r:id="rId15" w:history="1"><w:r><w:rPr><w:color w:val="#410a8c"/><w:u w:val="single"/></w:rPr><w:t xml:space="preserve">⟨10.4000/mots.24186⟩</w:t></w:r></w:hyperlink></w:p><w:p><w:pPr/><w:r><w:rPr/><w:t xml:space="preserve">Article dans une revue</w:t></w:r></w:p><w:p><w:pPr/><w:hyperlink r:id="rId13" w:history="1"><w:r><w:rPr><w:color w:val="#410a8c"/><w:u w:val="single"/></w:rPr><w:t xml:space="preserve">halshs-02062568v1</w:t></w:r></w:hyperlink></w:p></w:tc></w:tr><w:tr><w:trPr/><w:tc><w:tcPr><w:noWrap/></w:tcPr><w:p><w:pPr><w:spacing w:after="200"/></w:pPr><w:hyperlink r:id="rId16" w:history="1"><w:r><w:rPr><w:color w:val="1e198e"/><w:b w:val="1"/><w:bCs w:val="1"/><w:u w:val="single"/></w:rPr><w:t xml:space="preserve">« Chronique de jurisprudence de la Cour internationale de Justice, 2017-2018 »</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2018, 2018-4, pp.1301-1371</w:t></w:r></w:p><w:p><w:pPr/><w:r><w:rPr/><w:t xml:space="preserve">Article dans une revue</w:t></w:r></w:p><w:p><w:pPr/><w:hyperlink r:id="rId16" w:history="1"><w:r><w:rPr><w:color w:val="#410a8c"/><w:u w:val="single"/></w:rPr><w:t xml:space="preserve">halshs-02009145v1</w:t></w:r></w:hyperlink></w:p></w:tc></w:tr><w:tr><w:trPr/><w:tc><w:tcPr><w:noWrap/></w:tcPr><w:p><w:pPr><w:spacing w:after="200"/></w:pPr><w:hyperlink r:id="rId18" w:history="1"><w:r><w:rPr><w:color w:val="1e198e"/><w:b w:val="1"/><w:bCs w:val="1"/><w:u w:val="single"/></w:rPr><w:t xml:space="preserve">Chronique de jurisprudence de la Cour internationale de Justice 2016-2017</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2017</w:t></w:r></w:p><w:p><w:pPr/><w:r><w:rPr/><w:t xml:space="preserve">Article dans une revue</w:t></w:r></w:p><w:p><w:pPr/><w:hyperlink r:id="rId18" w:history="1"><w:r><w:rPr><w:color w:val="#410a8c"/><w:u w:val="single"/></w:rPr><w:t xml:space="preserve">halshs-01808871v1</w:t></w:r></w:hyperlink></w:p></w:tc></w:tr><w:tr><w:trPr/><w:tc><w:tcPr><w:noWrap/></w:tcPr><w:p><w:pPr><w:spacing w:after="200"/></w:pPr><w:hyperlink r:id="rId19" w:history="1"><w:r><w:rPr><w:color w:val="1e198e"/><w:b w:val="1"/><w:bCs w:val="1"/><w:u w:val="single"/></w:rPr><w:t xml:space="preserve">Chronique de jurisprudence de la Cour internationale de Justice (2015-2016)</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2016, 2016 (4), pp.1381-1439</w:t></w:r></w:p><w:p><w:pPr/><w:r><w:rPr/><w:t xml:space="preserve">Article dans une revue</w:t></w:r></w:p><w:p><w:pPr/><w:hyperlink r:id="rId19" w:history="1"><w:r><w:rPr><w:color w:val="#410a8c"/><w:u w:val="single"/></w:rPr><w:t xml:space="preserve">halshs-01412889v1</w:t></w:r></w:hyperlink></w:p></w:tc></w:tr><w:tr><w:trPr/><w:tc><w:tcPr><w:noWrap/></w:tcPr><w:p><w:pPr><w:spacing w:after="200"/></w:pPr><w:hyperlink r:id="rId20" w:history="1"><w:r><w:rPr><w:color w:val="1e198e"/><w:b w:val="1"/><w:bCs w:val="1"/><w:u w:val="single"/></w:rPr><w:t xml:space="preserve">L’ordonnance du TIDM en prescription de mesures conservatoires dans l’affaire de l’Incident de l’Enrica Lexie (Italie c. Inde), ou de l’art délicat de naviguer entre deux eaux</w:t></w:r></w:hyperlink></w:p><w:p><w:pPr/><w:hyperlink r:id="rId10" w:history="1"><w:r><w:rPr><w:color w:val="#410a8c"/><w:u w:val="single"/></w:rPr><w:t xml:space="preserve">Albane Geslin</w:t></w:r></w:hyperlink></w:p><w:p><w:pPr/><w:r><w:rPr><w:i w:val="1"/><w:iCs w:val="1"/></w:rPr><w:t xml:space="preserve">Annuaire français de droit international</w:t></w:r><w:r><w:rPr/><w:t xml:space="preserve">, 2016, LXI - 2015, pp.725-747</w:t></w:r></w:p><w:p><w:pPr/><w:r><w:rPr/><w:t xml:space="preserve">Article dans une revue</w:t></w:r></w:p><w:p><w:pPr/><w:hyperlink r:id="rId20" w:history="1"><w:r><w:rPr><w:color w:val="#410a8c"/><w:u w:val="single"/></w:rPr><w:t xml:space="preserve">halshs-01456847v1</w:t></w:r></w:hyperlink></w:p></w:tc></w:tr><w:tr><w:trPr/><w:tc><w:tcPr><w:noWrap/></w:tcPr><w:p><w:pPr><w:spacing w:after="200"/></w:pPr><w:hyperlink r:id="rId21" w:history="1"><w:r><w:rPr><w:color w:val="1e198e"/><w:b w:val="1"/><w:bCs w:val="1"/><w:u w:val="single"/></w:rPr><w:t xml:space="preserve">Une introduction polyphonique à l’étude du droit : en-quête de rupture dans l’enseignement juridique</w:t></w:r></w:hyperlink></w:p><w:p><w:pPr/><w:hyperlink r:id="rId10" w:history="1"><w:r><w:rPr><w:color w:val="#410a8c"/><w:u w:val="single"/></w:rPr><w:t xml:space="preserve">Albane Geslin</w:t></w:r></w:hyperlink></w:p><w:p><w:pPr/><w:r><w:rPr><w:i w:val="1"/><w:iCs w:val="1"/></w:rPr><w:t xml:space="preserve">Revue d'histoire des sciences humaines</w:t></w:r><w:r><w:rPr/><w:t xml:space="preserve">, 2016, Les sciences de l'homme en manuel (sous la direction d'Anne-Sophie Chambost), 29, pp.65-88</w:t></w:r></w:p><w:p><w:pPr/><w:r><w:rPr/><w:t xml:space="preserve">Article dans une revue</w:t></w:r></w:p><w:p><w:pPr/><w:hyperlink r:id="rId21" w:history="1"><w:r><w:rPr><w:color w:val="#410a8c"/><w:u w:val="single"/></w:rPr><w:t xml:space="preserve">halshs-01367922v1</w:t></w:r></w:hyperlink></w:p></w:tc></w:tr><w:tr><w:trPr/><w:tc><w:tcPr><w:noWrap/></w:tcPr><w:p><w:pPr><w:spacing w:after="200"/></w:pPr><w:hyperlink r:id="rId22" w:history="1"><w:r><w:rPr><w:color w:val="1e198e"/><w:b w:val="1"/><w:bCs w:val="1"/><w:u w:val="single"/></w:rPr><w:t xml:space="preserve">Plurilinguisme, traduction et droit international des peuples autochtones : en-quête de reconnaissance</w:t></w:r></w:hyperlink></w:p><w:p><w:pPr/><w:hyperlink r:id="rId10" w:history="1"><w:r><w:rPr><w:color w:val="#410a8c"/><w:u w:val="single"/></w:rPr><w:t xml:space="preserve">Albane Geslin</w:t></w:r></w:hyperlink></w:p><w:p><w:pPr/><w:r><w:rPr><w:i w:val="1"/><w:iCs w:val="1"/></w:rPr><w:t xml:space="preserve">Cahiers Sens Public</w:t></w:r><w:r><w:rPr/><w:t xml:space="preserve">, 2015, Dossiers (Langues et Normes)</w:t></w:r></w:p><w:p><w:pPr/><w:r><w:rPr/><w:t xml:space="preserve">Article dans une revue</w:t></w:r></w:p><w:p><w:pPr/><w:hyperlink r:id="rId22" w:history="1"><w:r><w:rPr><w:color w:val="#410a8c"/><w:u w:val="single"/></w:rPr><w:t xml:space="preserve">halshs-01121763v1</w:t></w:r></w:hyperlink></w:p></w:tc></w:tr><w:tr><w:trPr/><w:tc><w:tcPr><w:noWrap/></w:tcPr><w:p><w:pPr><w:spacing w:after="200"/></w:pPr><w:hyperlink r:id="rId23" w:history="1"><w:r><w:rPr><w:color w:val="1e198e"/><w:b w:val="1"/><w:bCs w:val="1"/><w:u w:val="single"/></w:rPr><w:t xml:space="preserve">Chronique de jurisprudence de la Cour internationale de Justice (2014-2015)</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2015, 2015-4, pp.1297-1333</w:t></w:r></w:p><w:p><w:pPr/><w:r><w:rPr/><w:t xml:space="preserve">Article dans une revue</w:t></w:r></w:p><w:p><w:pPr/><w:hyperlink r:id="rId23" w:history="1"><w:r><w:rPr><w:color w:val="#410a8c"/><w:u w:val="single"/></w:rPr><w:t xml:space="preserve">halshs-01232689v1</w:t></w:r></w:hyperlink></w:p></w:tc></w:tr><w:tr><w:trPr/><w:tc><w:tcPr><w:noWrap/></w:tcPr><w:p><w:pPr><w:spacing w:after="200"/></w:pPr><w:hyperlink r:id="rId24" w:history="1"><w:r><w:rPr><w:color w:val="1e198e"/><w:b w:val="1"/><w:bCs w:val="1"/><w:u w:val="single"/></w:rPr><w:t xml:space="preserve">Sources du droit international – Les traités – Interprétation – Motifs, sujets et autorité de l’interprétation</w:t></w:r></w:hyperlink></w:p><w:p><w:pPr/><w:hyperlink r:id="rId10" w:history="1"><w:r><w:rPr><w:color w:val="#410a8c"/><w:u w:val="single"/></w:rPr><w:t xml:space="preserve">Albane Geslin</w:t></w:r></w:hyperlink></w:p><w:p><w:pPr/><w:r><w:rPr><w:i w:val="1"/><w:iCs w:val="1"/></w:rPr><w:t xml:space="preserve">JurisClasseur Droit international [Encyclopédie juridique Juris-classeur]</w:t></w:r><w:r><w:rPr/><w:t xml:space="preserve">, 2015, Fasc. 45, pp.1-77</w:t></w:r></w:p><w:p><w:pPr/><w:r><w:rPr/><w:t xml:space="preserve">Article dans une revue</w:t></w:r></w:p><w:p><w:pPr/><w:hyperlink r:id="rId24" w:history="1"><w:r><w:rPr><w:color w:val="#410a8c"/><w:u w:val="single"/></w:rPr><w:t xml:space="preserve">halshs-01121912v1</w:t></w:r></w:hyperlink></w:p></w:tc></w:tr><w:tr><w:trPr/><w:tc><w:tcPr><w:noWrap/></w:tcPr><w:p><w:pPr><w:spacing w:after="200"/></w:pPr><w:hyperlink r:id="rId25" w:history="1"><w:r><w:rPr><w:color w:val="1e198e"/><w:b w:val="1"/><w:bCs w:val="1"/><w:u w:val="single"/></w:rPr><w:t xml:space="preserve">Sources du droit international – Les traités – Interprétation – Techniques et modalités d'interprétation</w:t></w:r></w:hyperlink></w:p><w:p><w:pPr/><w:hyperlink r:id="rId10" w:history="1"><w:r><w:rPr><w:color w:val="#410a8c"/><w:u w:val="single"/></w:rPr><w:t xml:space="preserve">Albane Geslin</w:t></w:r></w:hyperlink></w:p><w:p><w:pPr/><w:r><w:rPr><w:i w:val="1"/><w:iCs w:val="1"/></w:rPr><w:t xml:space="preserve">JurisClasseur Droit international [Encyclopédie juridique Juris-classeur]</w:t></w:r><w:r><w:rPr/><w:t xml:space="preserve">, 2015, Fasc. 40, pp.1-119</w:t></w:r></w:p><w:p><w:pPr/><w:r><w:rPr/><w:t xml:space="preserve">Article dans une revue</w:t></w:r></w:p><w:p><w:pPr/><w:hyperlink r:id="rId25" w:history="1"><w:r><w:rPr><w:color w:val="#410a8c"/><w:u w:val="single"/></w:rPr><w:t xml:space="preserve">halshs-01242639v1</w:t></w:r></w:hyperlink></w:p></w:tc></w:tr><w:tr><w:trPr/><w:tc><w:tcPr><w:noWrap/></w:tcPr><w:p><w:pPr><w:spacing w:after="200"/></w:pPr><w:hyperlink r:id="rId26" w:history="1"><w:r><w:rPr><w:color w:val="1e198e"/><w:b w:val="1"/><w:bCs w:val="1"/><w:u w:val="single"/></w:rPr><w:t xml:space="preserve">Chronique de jurisprudence de la Cour internationale de Justice (2013-2014)</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2014, 4/2014, pp.1283-1362</w:t></w:r></w:p><w:p><w:pPr/><w:r><w:rPr/><w:t xml:space="preserve">Article dans une revue</w:t></w:r></w:p><w:p><w:pPr/><w:hyperlink r:id="rId26" w:history="1"><w:r><w:rPr><w:color w:val="#410a8c"/><w:u w:val="single"/></w:rPr><w:t xml:space="preserve">hal-01087402v1</w:t></w:r></w:hyperlink></w:p></w:tc></w:tr><w:tr><w:trPr/><w:tc><w:tcPr><w:noWrap/></w:tcPr><w:p><w:pPr><w:spacing w:after="200"/></w:pPr><w:hyperlink r:id="rId27" w:history="1"><w:r><w:rPr><w:color w:val="1e198e"/><w:b w:val="1"/><w:bCs w:val="1"/><w:u w:val="single"/></w:rPr><w:t xml:space="preserve">Cour internationale de Justice - Décision</w:t></w:r></w:hyperlink></w:p><w:p><w:pPr/><w:hyperlink r:id="rId10" w:history="1"><w:r><w:rPr><w:color w:val="#410a8c"/><w:u w:val="single"/></w:rPr><w:t xml:space="preserve">Albane Geslin</w:t></w:r></w:hyperlink></w:p><w:p><w:pPr/><w:r><w:rPr><w:i w:val="1"/><w:iCs w:val="1"/></w:rPr><w:t xml:space="preserve">JurisClasseur Droit international [Encyclopédie juridique Juris-classeur]</w:t></w:r><w:r><w:rPr/><w:t xml:space="preserve">, 2013, fasc. 218, pp.1-40</w:t></w:r></w:p><w:p><w:pPr/><w:r><w:rPr/><w:t xml:space="preserve">Article dans une revue</w:t></w:r></w:p><w:p><w:pPr/><w:hyperlink r:id="rId27" w:history="1"><w:r><w:rPr><w:color w:val="#410a8c"/><w:u w:val="single"/></w:rPr><w:t xml:space="preserve">halshs-00777027v1</w:t></w:r></w:hyperlink></w:p></w:tc></w:tr><w:tr><w:trPr/><w:tc><w:tcPr><w:noWrap/></w:tcPr><w:p><w:pPr><w:spacing w:after="200"/></w:pPr><w:hyperlink r:id="rId28" w:history="1"><w:r><w:rPr><w:color w:val="1e198e"/><w:b w:val="1"/><w:bCs w:val="1"/><w:u w:val="single"/></w:rPr><w:t xml:space="preserve">Chronique de la jurisprudence de la Cour internationale de Justice 2012-2013</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2013, 4, pp.1339-1415</w:t></w:r></w:p><w:p><w:pPr/><w:r><w:rPr/><w:t xml:space="preserve">Article dans une revue</w:t></w:r></w:p><w:p><w:pPr/><w:hyperlink r:id="rId28" w:history="1"><w:r><w:rPr><w:color w:val="#410a8c"/><w:u w:val="single"/></w:rPr><w:t xml:space="preserve">halshs-00876989v1</w:t></w:r></w:hyperlink></w:p></w:tc></w:tr><w:tr><w:trPr/><w:tc><w:tcPr><w:noWrap/></w:tcPr><w:p><w:pPr><w:spacing w:after="200"/></w:pPr><w:hyperlink r:id="rId29" w:history="1"><w:r><w:rPr><w:color w:val="1e198e"/><w:b w:val="1"/><w:bCs w:val="1"/><w:u w:val="single"/></w:rPr><w:t xml:space="preserve">Chronique de jurisprudence de la Cour internationale de Justice 2011-2012</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2012, 4, pp.1523-1603</w:t></w:r></w:p><w:p><w:pPr/><w:r><w:rPr/><w:t xml:space="preserve">Article dans une revue</w:t></w:r></w:p><w:p><w:pPr/><w:hyperlink r:id="rId29" w:history="1"><w:r><w:rPr><w:color w:val="#410a8c"/><w:u w:val="single"/></w:rPr><w:t xml:space="preserve">halshs-00763961v1</w:t></w:r></w:hyperlink></w:p></w:tc></w:tr><w:tr><w:trPr/><w:tc><w:tcPr><w:noWrap/></w:tcPr><w:p><w:pPr><w:spacing w:after="200"/></w:pPr><w:hyperlink r:id="rId30" w:history="1"><w:r><w:rPr><w:color w:val="1e198e"/><w:b w:val="1"/><w:bCs w:val="1"/><w:u w:val="single"/></w:rPr><w:t xml:space="preserve">Cour Internationale de Justice - Juridiction de la Cour</w:t></w:r></w:hyperlink></w:p><w:p><w:pPr/><w:hyperlink r:id="rId10" w:history="1"><w:r><w:rPr><w:color w:val="#410a8c"/><w:u w:val="single"/></w:rPr><w:t xml:space="preserve">Albane Geslin</w:t></w:r></w:hyperlink></w:p><w:p><w:pPr/><w:r><w:rPr><w:i w:val="1"/><w:iCs w:val="1"/></w:rPr><w:t xml:space="preserve">JurisClasseur Droit international [Encyclopédie juridique Juris-classeur]</w:t></w:r><w:r><w:rPr/><w:t xml:space="preserve">, 2012, fasc. 216, pp.1-40</w:t></w:r></w:p><w:p><w:pPr/><w:r><w:rPr/><w:t xml:space="preserve">Article dans une revue</w:t></w:r></w:p><w:p><w:pPr/><w:hyperlink r:id="rId30" w:history="1"><w:r><w:rPr><w:color w:val="#410a8c"/><w:u w:val="single"/></w:rPr><w:t xml:space="preserve">halshs-00750350v1</w:t></w:r></w:hyperlink></w:p></w:tc></w:tr><w:tr><w:trPr/><w:tc><w:tcPr><w:noWrap/></w:tcPr><w:p><w:pPr><w:spacing w:after="200"/></w:pPr><w:hyperlink r:id="rId31" w:history="1"><w:r><w:rPr><w:color w:val="1e198e"/><w:b w:val="1"/><w:bCs w:val="1"/><w:u w:val="single"/></w:rPr><w:t xml:space="preserve">Certaines activités menées par le Nicaragua dans la région frontalière ; Note sous Cour internationale de Justice, Costa Rica contre Nicaragua, ordonnance du 8 mars 2011</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2011, 2011, pp.1318-1322</w:t></w:r></w:p><w:p><w:pPr/><w:r><w:rPr/><w:t xml:space="preserve">Article dans une revue</w:t></w:r></w:p><w:p><w:pPr/><w:hyperlink r:id="rId31" w:history="1"><w:r><w:rPr><w:color w:val="#410a8c"/><w:u w:val="single"/></w:rPr><w:t xml:space="preserve">hal-01598560v1</w:t></w:r></w:hyperlink></w:p></w:tc></w:tr><w:tr><w:trPr/><w:tc><w:tcPr><w:noWrap/></w:tcPr><w:p><w:pPr><w:spacing w:after="200"/></w:pPr><w:hyperlink r:id="rId32" w:history="1"><w:r><w:rPr><w:color w:val="1e198e"/><w:b w:val="1"/><w:bCs w:val="1"/><w:u w:val="single"/></w:rPr><w:t xml:space="preserve">La protection internationale des peuples autochtones : de la reconnaissance d'une identité transnationale autochtone à l'interculturalité normative</w:t></w:r></w:hyperlink></w:p><w:p><w:pPr/><w:hyperlink r:id="rId10" w:history="1"><w:r><w:rPr><w:color w:val="#410a8c"/><w:u w:val="single"/></w:rPr><w:t xml:space="preserve">Albane Geslin</w:t></w:r></w:hyperlink></w:p><w:p><w:pPr/><w:r><w:rPr><w:i w:val="1"/><w:iCs w:val="1"/></w:rPr><w:t xml:space="preserve">Annuaire français de droit international</w:t></w:r><w:r><w:rPr/><w:t xml:space="preserve">, 2011, LVI (année 2010), pp.658-687</w:t></w:r></w:p><w:p><w:pPr/><w:r><w:rPr/><w:t xml:space="preserve">Article dans une revue</w:t></w:r></w:p><w:p><w:pPr/><w:hyperlink r:id="rId32" w:history="1"><w:r><w:rPr><w:color w:val="#410a8c"/><w:u w:val="single"/></w:rPr><w:t xml:space="preserve">halshs-00652268v1</w:t></w:r></w:hyperlink></w:p></w:tc></w:tr><w:tr><w:trPr/><w:tc><w:tcPr><w:noWrap/></w:tcPr><w:p><w:pPr><w:spacing w:after="200"/></w:pPr><w:hyperlink r:id="rId33" w:history="1"><w:r><w:rPr><w:color w:val="1e198e"/><w:b w:val="1"/><w:bCs w:val="1"/><w:u w:val="single"/></w:rPr><w:t xml:space="preserve">Chronique de jurisprudence de la Cour internationale de Justice (2010-2011)</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2011, 4, pp.1089-1162</w:t></w:r></w:p><w:p><w:pPr/><w:r><w:rPr/><w:t xml:space="preserve">Article dans une revue</w:t></w:r></w:p><w:p><w:pPr/><w:hyperlink r:id="rId33" w:history="1"><w:r><w:rPr><w:color w:val="#410a8c"/><w:u w:val="single"/></w:rPr><w:t xml:space="preserve">halshs-00657451v1</w:t></w:r></w:hyperlink></w:p></w:tc></w:tr><w:tr><w:trPr/><w:tc><w:tcPr><w:noWrap/></w:tcPr><w:p><w:pPr><w:spacing w:after="200"/></w:pPr><w:hyperlink r:id="rId34" w:history="1"><w:r><w:rPr><w:color w:val="1e198e"/><w:b w:val="1"/><w:bCs w:val="1"/><w:u w:val="single"/></w:rPr><w:t xml:space="preserve">Droit international et politique nationale à l'épreuve de la notion de &amp;quot; peuple(s) indigène(s) &amp;quot; en Afrique du Sud</w:t></w:r></w:hyperlink></w:p><w:p><w:pPr/><w:hyperlink r:id="rId10" w:history="1"><w:r><w:rPr><w:color w:val="#410a8c"/><w:u w:val="single"/></w:rPr><w:t xml:space="preserve">Albane Geslin</w:t></w:r></w:hyperlink><w:r><w:rPr/><w:t xml:space="preserve">,</w:t></w:r><w:hyperlink r:id="rId35" w:history="1"><w:r><w:rPr><w:color w:val="#410a8c"/><w:u w:val="single"/></w:rPr><w:t xml:space="preserve">Dan O'Meara</w:t></w:r></w:hyperlink></w:p><w:p><w:pPr/><w:r><w:rPr><w:i w:val="1"/><w:iCs w:val="1"/></w:rPr><w:t xml:space="preserve">Revue générale de droit international public</w:t></w:r><w:r><w:rPr/><w:t xml:space="preserve">, 2011, 115 (1), pp.141-156</w:t></w:r></w:p><w:p><w:pPr/><w:r><w:rPr/><w:t xml:space="preserve">Article dans une revue</w:t></w:r></w:p><w:p><w:pPr/><w:hyperlink r:id="rId34" w:history="1"><w:r><w:rPr><w:color w:val="#410a8c"/><w:u w:val="single"/></w:rPr><w:t xml:space="preserve">halshs-00653381v1</w:t></w:r></w:hyperlink></w:p></w:tc></w:tr><w:tr><w:trPr/><w:tc><w:tcPr><w:noWrap/></w:tcPr><w:p><w:pPr><w:spacing w:after="200"/></w:pPr><w:hyperlink r:id="rId36" w:history="1"><w:r><w:rPr><w:color w:val="1e198e"/><w:b w:val="1"/><w:bCs w:val="1"/><w:u w:val="single"/></w:rPr><w:t xml:space="preserve">Le champ de la régulation</w:t></w:r></w:hyperlink></w:p><w:p><w:pPr/><w:hyperlink r:id="rId10" w:history="1"><w:r><w:rPr><w:color w:val="#410a8c"/><w:u w:val="single"/></w:rPr><w:t xml:space="preserve">Albane Geslin</w:t></w:r></w:hyperlink></w:p><w:p><w:pPr/><w:r><w:rPr><w:i w:val="1"/><w:iCs w:val="1"/></w:rPr><w:t xml:space="preserve">Revue française de droit administratif</w:t></w:r><w:r><w:rPr/><w:t xml:space="preserve">, 2010, 4, pp.731-734</w:t></w:r></w:p><w:p><w:pPr/><w:r><w:rPr/><w:t xml:space="preserve">Article dans une revue</w:t></w:r></w:p><w:p><w:pPr/><w:hyperlink r:id="rId36" w:history="1"><w:r><w:rPr><w:color w:val="#410a8c"/><w:u w:val="single"/></w:rPr><w:t xml:space="preserve">halshs-02080266v1</w:t></w:r></w:hyperlink></w:p></w:tc></w:tr><w:tr><w:trPr/><w:tc><w:tcPr><w:noWrap/></w:tcPr><w:p><w:pPr><w:spacing w:after="200"/></w:pPr><w:hyperlink r:id="rId37" w:history="1"><w:r><w:rPr><w:color w:val="1e198e"/><w:b w:val="1"/><w:bCs w:val="1"/><w:u w:val="single"/></w:rPr><w:t xml:space="preserve">Le budget de l'OTAN et son interprétation</w:t></w:r></w:hyperlink></w:p><w:p><w:pPr/><w:hyperlink r:id="rId38" w:history="1"><w:r><w:rPr><w:color w:val="#410a8c"/><w:u w:val="single"/></w:rPr><w:t xml:space="preserve">Jacques Fontanel</w:t></w:r></w:hyperlink><w:r><w:rPr/><w:t xml:space="preserve">,</w:t></w:r><w:hyperlink r:id="rId10" w:history="1"><w:r><w:rPr><w:color w:val="#410a8c"/><w:u w:val="single"/></w:rPr><w:t xml:space="preserve">Albane Geslin</w:t></w:r></w:hyperlink></w:p><w:p><w:pPr/><w:r><w:rPr><w:i w:val="1"/><w:iCs w:val="1"/></w:rPr><w:t xml:space="preserve">Revue Politique et Parlementaire</w:t></w:r><w:r><w:rPr/><w:t xml:space="preserve">, 2006</w:t></w:r></w:p><w:p><w:pPr/><w:r><w:rPr/><w:t xml:space="preserve">Article dans une revue</w:t></w:r></w:p><w:p><w:pPr/><w:hyperlink r:id="rId37" w:history="1"><w:r><w:rPr><w:color w:val="#410a8c"/><w:u w:val="single"/></w:rPr><w:t xml:space="preserve">hal-03239926v1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Propositions intempestives sur l'élaboration des normes du droit international du développement</w:t></w:r></w:hyperlink></w:p><w:p><w:pPr/><w:hyperlink r:id="rId10" w:history="1"><w:r><w:rPr><w:color w:val="#410a8c"/><w:u w:val="single"/></w:rPr><w:t xml:space="preserve">Albane Geslin</w:t></w:r></w:hyperlink></w:p><w:p><w:pPr/><w:r><w:rPr><w:i w:val="1"/><w:iCs w:val="1"/></w:rPr><w:t xml:space="preserve">Droit international et développement - colloque de Lyon</w:t></w:r><w:r><w:rPr/><w:t xml:space="preserve">, Société française pour le droit international, May 2014, Lyon, France</w:t></w:r></w:p><w:p><w:pPr/><w:r><w:rPr/><w:t xml:space="preserve">Communication dans un congrès</w:t></w:r></w:p><w:p><w:pPr/><w:hyperlink r:id="rId39" w:history="1"><w:r><w:rPr><w:color w:val="#410a8c"/><w:u w:val="single"/></w:rPr><w:t xml:space="preserve">halshs-01158300v1</w:t></w:r></w:hyperlink></w:p></w:tc></w:tr><w:tr><w:trPr/><w:tc><w:tcPr><w:noWrap/></w:tcPr><w:p><w:pPr><w:spacing w:after="200"/></w:pPr><w:hyperlink r:id="rId40" w:history="1"><w:r><w:rPr><w:color w:val="1e198e"/><w:b w:val="1"/><w:bCs w:val="1"/><w:u w:val="single"/></w:rPr><w:t xml:space="preserve">Les organisations internationales et régionales de sécurité et de défense face à la problématique environnementale</w:t></w:r></w:hyperlink></w:p><w:p><w:pPr/><w:hyperlink r:id="rId10" w:history="1"><w:r><w:rPr><w:color w:val="#410a8c"/><w:u w:val="single"/></w:rPr><w:t xml:space="preserve">Albane Geslin</w:t></w:r></w:hyperlink></w:p><w:p><w:pPr/><w:r><w:rPr><w:i w:val="1"/><w:iCs w:val="1"/></w:rPr><w:t xml:space="preserve">Les défis du système de sécurité</w:t></w:r><w:r><w:rPr/><w:t xml:space="preserve">, Association France-Canada des Etudes stratégiques / Collège des forces canadiennes, Mar 2014, Toronto, Canada. pp.77-94</w:t></w:r></w:p><w:p><w:pPr/><w:r><w:rPr/><w:t xml:space="preserve">Communication dans un congrès</w:t></w:r></w:p><w:p><w:pPr/><w:hyperlink r:id="rId40" w:history="1"><w:r><w:rPr><w:color w:val="#410a8c"/><w:u w:val="single"/></w:rPr><w:t xml:space="preserve">halshs-01084758v1</w:t></w:r></w:hyperlink></w:p></w:tc></w:tr><w:tr><w:trPr/><w:tc><w:tcPr><w:noWrap/></w:tcPr><w:p><w:pPr><w:spacing w:after="200"/></w:pPr><w:hyperlink r:id="rId41" w:history="1"><w:r><w:rPr><w:color w:val="1e198e"/><w:b w:val="1"/><w:bCs w:val="1"/><w:u w:val="single"/></w:rPr><w:t xml:space="preserve">Aires protégées transfrontalières et parcs pour la paix : entre géopolitique des conflits et protection transnationale de la diversité bio-culturelle</w:t></w:r></w:hyperlink></w:p><w:p><w:pPr/><w:hyperlink r:id="rId10" w:history="1"><w:r><w:rPr><w:color w:val="#410a8c"/><w:u w:val="single"/></w:rPr><w:t xml:space="preserve">Albane Geslin</w:t></w:r></w:hyperlink></w:p><w:p><w:pPr/><w:r><w:rPr><w:i w:val="1"/><w:iCs w:val="1"/></w:rPr><w:t xml:space="preserve">Exploitation des ressources naturelles et protection des droits de l'homme</w:t></w:r><w:r><w:rPr/><w:t xml:space="preserve">, Oct 2011, Grenoble, France. pp.105-120</w:t></w:r></w:p><w:p><w:pPr/><w:r><w:rPr/><w:t xml:space="preserve">Communication dans un congrès</w:t></w:r></w:p><w:p><w:pPr/><w:hyperlink r:id="rId41" w:history="1"><w:r><w:rPr><w:color w:val="#410a8c"/><w:u w:val="single"/></w:rPr><w:t xml:space="preserve">halshs-00764260v1</w:t></w:r></w:hyperlink></w:p></w:tc></w:tr><w:tr><w:trPr/><w:tc><w:tcPr><w:noWrap/></w:tcPr><w:p><w:pPr><w:spacing w:after="200"/></w:pPr><w:hyperlink r:id="rId42" w:history="1"><w:r><w:rPr><w:color w:val="1e198e"/><w:b w:val="1"/><w:bCs w:val="1"/><w:u w:val="single"/></w:rPr><w:t xml:space="preserve">Puissance publique et droit international</w:t></w:r></w:hyperlink></w:p><w:p><w:pPr/><w:hyperlink r:id="rId10" w:history="1"><w:r><w:rPr><w:color w:val="#410a8c"/><w:u w:val="single"/></w:rPr><w:t xml:space="preserve">Albane Geslin</w:t></w:r></w:hyperlink></w:p><w:p><w:pPr/><w:r><w:rPr><w:i w:val="1"/><w:iCs w:val="1"/></w:rPr><w:t xml:space="preserve">La puissance publique</w:t></w:r><w:r><w:rPr/><w:t xml:space="preserve">, Jun 2011, Grenoble, France. pp.269-286</w:t></w:r></w:p><w:p><w:pPr/><w:r><w:rPr/><w:t xml:space="preserve">Communication dans un congrès</w:t></w:r></w:p><w:p><w:pPr/><w:hyperlink r:id="rId42" w:history="1"><w:r><w:rPr><w:color w:val="#410a8c"/><w:u w:val="single"/></w:rPr><w:t xml:space="preserve">halshs-00685315v1</w:t></w:r></w:hyperlink></w:p></w:tc></w:tr><w:tr><w:trPr/><w:tc><w:tcPr><w:noWrap/></w:tcPr><w:p><w:pPr><w:spacing w:after="200"/></w:pPr><w:hyperlink r:id="rId43" w:history="1"><w:r><w:rPr><w:color w:val="1e198e"/><w:b w:val="1"/><w:bCs w:val="1"/><w:u w:val="single"/></w:rPr><w:t xml:space="preserve">Les traités plurilatéraux: quelle(s) utilité(s) dans le système commercial multilatéral ?</w:t></w:r></w:hyperlink></w:p><w:p><w:pPr/><w:hyperlink r:id="rId10" w:history="1"><w:r><w:rPr><w:color w:val="#410a8c"/><w:u w:val="single"/></w:rPr><w:t xml:space="preserve">Albane Geslin</w:t></w:r></w:hyperlink></w:p><w:p><w:pPr/><w:r><w:rPr><w:i w:val="1"/><w:iCs w:val="1"/></w:rPr><w:t xml:space="preserve">Les sources et normes dans le droit de l'OMC</w:t></w:r><w:r><w:rPr/><w:t xml:space="preserve">, Jun 2010, Nice, France. pp. 57-69</w:t></w:r></w:p><w:p><w:pPr/><w:r><w:rPr/><w:t xml:space="preserve">Communication dans un congrès</w:t></w:r></w:p><w:p><w:pPr/><w:hyperlink r:id="rId43" w:history="1"><w:r><w:rPr><w:color w:val="#410a8c"/><w:u w:val="single"/></w:rPr><w:t xml:space="preserve">halshs-00764271v1</w:t></w:r></w:hyperlink></w:p></w:tc></w:tr><w:tr><w:trPr/><w:tc><w:tcPr><w:noWrap/></w:tcPr><w:p><w:pPr><w:spacing w:after="200"/></w:pPr><w:hyperlink r:id="rId44" w:history="1"><w:r><w:rPr><w:color w:val="1e198e"/><w:b w:val="1"/><w:bCs w:val="1"/><w:u w:val="single"/></w:rPr><w:t xml:space="preserve">États et sécurité environnementale : états de l’insécurité environnementale</w:t></w:r></w:hyperlink></w:p><w:p><w:pPr/><w:hyperlink r:id="rId10" w:history="1"><w:r><w:rPr><w:color w:val="#410a8c"/><w:u w:val="single"/></w:rPr><w:t xml:space="preserve">Albane Geslin</w:t></w:r></w:hyperlink></w:p><w:p><w:pPr/><w:r><w:rPr><w:i w:val="1"/><w:iCs w:val="1"/></w:rPr><w:t xml:space="preserve">XVe Colloque AFCES : États et sécurité internationale</w:t></w:r><w:r><w:rPr/><w:t xml:space="preserve">, Association France-Canada d'Etudes stratégiques - AFCES; Centre d'Etudes sur la Sécurité Internationale et les Coopérations Européennes (CESICE), Oct 2010, Grenoble, France. pp.87-104</w:t></w:r></w:p><w:p><w:pPr/><w:r><w:rPr/><w:t xml:space="preserve">Communication dans un congrès</w:t></w:r></w:p><w:p><w:pPr/><w:hyperlink r:id="rId44" w:history="1"><w:r><w:rPr><w:color w:val="#410a8c"/><w:u w:val="single"/></w:rPr><w:t xml:space="preserve">halshs-00677238v1</w:t></w:r></w:hyperlink></w:p></w:tc></w:tr><w:tr><w:trPr/><w:tc><w:tcPr><w:noWrap/></w:tcPr><w:p><w:pPr><w:spacing w:after="200"/></w:pPr><w:hyperlink r:id="rId45" w:history="1"><w:r><w:rPr><w:color w:val="1e198e"/><w:b w:val="1"/><w:bCs w:val="1"/><w:u w:val="single"/></w:rPr><w:t xml:space="preserve">Organisations internationales versus Groupes : quels modes de régulations des crises ?</w:t></w:r></w:hyperlink></w:p><w:p><w:pPr/><w:hyperlink r:id="rId10" w:history="1"><w:r><w:rPr><w:color w:val="#410a8c"/><w:u w:val="single"/></w:rPr><w:t xml:space="preserve">Albane Geslin</w:t></w:r></w:hyperlink></w:p><w:p><w:pPr/><w:r><w:rPr><w:i w:val="1"/><w:iCs w:val="1"/></w:rPr><w:t xml:space="preserve">Les organisations internationales et régionales face aux crises</w:t></w:r><w:r><w:rPr/><w:t xml:space="preserve">, Espace Europe, Oct 2010, Grenoble, France. pp.113-121</w:t></w:r></w:p><w:p><w:pPr/><w:r><w:rPr/><w:t xml:space="preserve">Communication dans un congrès</w:t></w:r></w:p><w:p><w:pPr/><w:hyperlink r:id="rId45" w:history="1"><w:r><w:rPr><w:color w:val="#410a8c"/><w:u w:val="single"/></w:rPr><w:t xml:space="preserve">halshs-00653407v1</w:t></w:r></w:hyperlink></w:p></w:tc></w:tr><w:tr><w:trPr/><w:tc><w:tcPr><w:noWrap/></w:tcPr><w:p><w:pPr><w:spacing w:after="200"/></w:pPr><w:hyperlink r:id="rId46" w:history="1"><w:r><w:rPr><w:color w:val="1e198e"/><w:b w:val="1"/><w:bCs w:val="1"/><w:u w:val="single"/></w:rPr><w:t xml:space="preserve">Le champ de la régulation économique</w:t></w:r></w:hyperlink></w:p><w:p><w:pPr/><w:hyperlink r:id="rId10" w:history="1"><w:r><w:rPr><w:color w:val="#410a8c"/><w:u w:val="single"/></w:rPr><w:t xml:space="preserve">Albane Geslin</w:t></w:r></w:hyperlink></w:p><w:p><w:pPr/><w:r><w:rPr><w:i w:val="1"/><w:iCs w:val="1"/></w:rPr><w:t xml:space="preserve">Le droit public économique face à la crise économique</w:t></w:r><w:r><w:rPr/><w:t xml:space="preserve">, Groupe de recherches en droit public économique (GRDPE), Feb 2010, Grenoble, France. pp.731-734</w:t></w:r></w:p><w:p><w:pPr/><w:r><w:rPr/><w:t xml:space="preserve">Communication dans un congrès</w:t></w:r></w:p><w:p><w:pPr/><w:hyperlink r:id="rId46" w:history="1"><w:r><w:rPr><w:color w:val="#410a8c"/><w:u w:val="single"/></w:rPr><w:t xml:space="preserve">halshs-02080271v1</w:t></w:r></w:hyperlink></w:p></w:tc></w:tr><w:tr><w:trPr/><w:tc><w:tcPr><w:noWrap/></w:tcPr><w:p><w:pPr><w:spacing w:after="200"/></w:pPr><w:hyperlink r:id="rId47" w:history="1"><w:r><w:rPr><w:color w:val="1e198e"/><w:b w:val="1"/><w:bCs w:val="1"/><w:u w:val="single"/></w:rPr><w:t xml:space="preserve">Populations autochtones et brevetabilité du vivant</w:t></w:r></w:hyperlink></w:p><w:p><w:pPr/><w:hyperlink r:id="rId10" w:history="1"><w:r><w:rPr><w:color w:val="#410a8c"/><w:u w:val="single"/></w:rPr><w:t xml:space="preserve">Albane Geslin</w:t></w:r></w:hyperlink></w:p><w:p><w:pPr/><w:r><w:rPr><w:i w:val="1"/><w:iCs w:val="1"/></w:rPr><w:t xml:space="preserve">Acteurs privés et droit du vivant</w:t></w:r><w:r><w:rPr/><w:t xml:space="preserve">, Centre d'études et de recherches internationales et communautaires / CERIC, Jan 2009, Aix-en-Provence, France. pp.139-157</w:t></w:r></w:p><w:p><w:pPr/><w:r><w:rPr/><w:t xml:space="preserve">Communication dans un congrès</w:t></w:r></w:p><w:p><w:pPr/><w:hyperlink r:id="rId47" w:history="1"><w:r><w:rPr><w:color w:val="#410a8c"/><w:u w:val="single"/></w:rPr><w:t xml:space="preserve">halshs-01069148v1</w:t></w:r></w:hyperlink></w:p></w:tc></w:tr><w:tr><w:trPr/><w:tc><w:tcPr><w:noWrap/></w:tcPr><w:p><w:pPr><w:spacing w:after="200"/></w:pPr><w:hyperlink r:id="rId48" w:history="1"><w:r><w:rPr><w:color w:val="1e198e"/><w:b w:val="1"/><w:bCs w:val="1"/><w:u w:val="single"/></w:rPr><w:t xml:space="preserve">Le fonds monétaire international et la nécessité économique et financière</w:t></w:r></w:hyperlink></w:p><w:p><w:pPr/><w:hyperlink r:id="rId10" w:history="1"><w:r><w:rPr><w:color w:val="#410a8c"/><w:u w:val="single"/></w:rPr><w:t xml:space="preserve">Albane Geslin</w:t></w:r></w:hyperlink></w:p><w:p><w:pPr/><w:r><w:rPr><w:i w:val="1"/><w:iCs w:val="1"/></w:rPr><w:t xml:space="preserve">La nécessité en droit international (Colloque de Grenoble)</w:t></w:r><w:r><w:rPr/><w:t xml:space="preserve">, Christakis, Théodore; Christakis Mollard-Bannelier, Karine; Société française pour le droit international, Jun 2006, Grenoble, France. pp.367-375</w:t></w:r></w:p><w:p><w:pPr/><w:r><w:rPr/><w:t xml:space="preserve">Communication dans un congrès</w:t></w:r></w:p><w:p><w:pPr/><w:hyperlink r:id="rId48" w:history="1"><w:r><w:rPr><w:color w:val="#410a8c"/><w:u w:val="single"/></w:rPr><w:t xml:space="preserve">hal-01946805v1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Introduire au droit</w:t></w:r></w:hyperlink></w:p><w:p><w:pPr/><w:hyperlink r:id="rId50" w:history="1"><w:r><w:rPr><w:color w:val="#410a8c"/><w:u w:val="single"/></w:rPr><w:t xml:space="preserve">Manon Altwegg-Boussac</w:t></w:r></w:hyperlink><w:r><w:rPr/><w:t xml:space="preserve">,</w:t></w:r><w:hyperlink r:id="rId51" w:history="1"><w:r><w:rPr><w:color w:val="#410a8c"/><w:u w:val="single"/></w:rPr><w:t xml:space="preserve">Florence Bellivier</w:t></w:r></w:hyperlink><w:r><w:rPr/><w:t xml:space="preserve">,</w:t></w:r><w:hyperlink r:id="rId52" w:history="1"><w:r><w:rPr><w:color w:val="#410a8c"/><w:u w:val="single"/></w:rPr><w:t xml:space="preserve">Charlotte Girard</w:t></w:r></w:hyperlink><w:r><w:rPr/><w:t xml:space="preserve">,</w:t></w:r><w:hyperlink r:id="rId53" w:history="1"><w:r><w:rPr><w:color w:val="#410a8c"/><w:u w:val="single"/></w:rPr><w:t xml:space="preserve">Jean-Louis Halpérin</w:t></w:r></w:hyperlink><w:r><w:rPr/><w:t xml:space="preserve">,</w:t></w:r><w:hyperlink r:id="rId54" w:history="1"><w:r><w:rPr><w:color w:val="#410a8c"/><w:u w:val="single"/></w:rPr><w:t xml:space="preserve">Danièle Lochak</w:t></w:r></w:hyperlink><w:r><w:rPr/><w:t xml:space="preserve">et al.</w:t></w:r></w:p><w:p><w:pPr/><w:r><w:rPr/><w:t xml:space="preserve">Centre de théorie et d'analyse du droit (Nanterre). </w:t></w:r><w:hyperlink r:id="rId55" w:history="1"><w:r><w:rPr><w:color w:val="#410a8c"/><w:u w:val="single"/></w:rPr><w:t xml:space="preserve">Institut francophone pour la justice et la démocratie (IFJD)</w:t></w:r></w:hyperlink><w:r><w:rPr/><w:t xml:space="preserve">, 135, 2021, Colloques &amp; essais, 9782370323088</w:t></w:r></w:p><w:p><w:pPr/><w:r><w:rPr/><w:t xml:space="preserve">Ouvrages</w:t></w:r></w:p><w:p><w:pPr/><w:hyperlink r:id="rId49" w:history="1"><w:r><w:rPr><w:color w:val="#410a8c"/><w:u w:val="single"/></w:rPr><w:t xml:space="preserve">hal-03269918v1</w:t></w:r></w:hyperlink></w:p></w:tc></w:tr><w:tr><w:trPr/><w:tc><w:tcPr><w:noWrap/></w:tcPr><w:p><w:pPr><w:spacing w:after="200"/></w:pPr><w:hyperlink r:id="rId56" w:history="1"><w:r><w:rPr><w:color w:val="1e198e"/><w:b w:val="1"/><w:bCs w:val="1"/><w:u w:val="single"/></w:rPr><w:t xml:space="preserve">Postcolonialisme et droit : perspectives épistémologiques sous la direction d'Albane Geslin, Carlos Miguel Herrera et Marie-Claire Ponthoreau</w:t></w:r></w:hyperlink></w:p><w:p><w:pPr/><w:hyperlink r:id="rId10" w:history="1"><w:r><w:rPr><w:color w:val="#410a8c"/><w:u w:val="single"/></w:rPr><w:t xml:space="preserve">Albane Geslin</w:t></w:r></w:hyperlink><w:r><w:rPr/><w:t xml:space="preserve">,</w:t></w:r><w:hyperlink r:id="rId57" w:history="1"><w:r><w:rPr><w:color w:val="#410a8c"/><w:u w:val="single"/></w:rPr><w:t xml:space="preserve">Marie-Claire Ponthoreau</w:t></w:r></w:hyperlink><w:r><w:rPr/><w:t xml:space="preserve">,</w:t></w:r><w:hyperlink r:id="rId58" w:history="1"><w:r><w:rPr><w:color w:val="#410a8c"/><w:u w:val="single"/></w:rPr><w:t xml:space="preserve">Carlos Miguel Herrera</w:t></w:r></w:hyperlink></w:p><w:p><w:pPr/><w:r><w:rPr/><w:t xml:space="preserve">2020</w:t></w:r></w:p><w:p><w:pPr/><w:r><w:rPr/><w:t xml:space="preserve">Ouvrages</w:t></w:r></w:p><w:p><w:pPr/><w:hyperlink r:id="rId56" w:history="1"><w:r><w:rPr><w:color w:val="#410a8c"/><w:u w:val="single"/></w:rPr><w:t xml:space="preserve">halshs-02948145v1</w:t></w:r></w:hyperlink></w:p></w:tc></w:tr><w:tr><w:trPr/><w:tc><w:tcPr><w:noWrap/></w:tcPr><w:p><w:pPr><w:spacing w:after="200"/></w:pPr><w:hyperlink r:id="rId59" w:history="1"><w:r><w:rPr><w:color w:val="1e198e"/><w:b w:val="1"/><w:bCs w:val="1"/><w:u w:val="single"/></w:rPr><w:t xml:space="preserve">(dir.), Le droit international de la reconnaissance, un instrument de décolonisation et de refondation du droit international ?, Confluence des droits</w:t></w:r></w:hyperlink></w:p><w:p><w:pPr/><w:hyperlink r:id="rId10" w:history="1"><w:r><w:rPr><w:color w:val="#410a8c"/><w:u w:val="single"/></w:rPr><w:t xml:space="preserve">Albane Geslin</w:t></w:r></w:hyperlink><w:r><w:rPr/><w:t xml:space="preserve">,</w:t></w:r><w:hyperlink r:id="rId60" w:history="1"><w:r><w:rPr><w:color w:val="#410a8c"/><w:u w:val="single"/></w:rPr><w:t xml:space="preserve">Emmanuelle Tourme-Jouannet</w:t></w:r></w:hyperlink></w:p><w:p><w:pPr/><w:r><w:rPr/><w:t xml:space="preserve">2019, 979-10-97578-07-7</w:t></w:r></w:p><w:p><w:pPr/><w:r><w:rPr/><w:t xml:space="preserve">Ouvrages</w:t></w:r></w:p><w:p><w:pPr/><w:hyperlink r:id="rId59" w:history="1"><w:r><w:rPr><w:color w:val="#410a8c"/><w:u w:val="single"/></w:rPr><w:t xml:space="preserve">hal-02400599v1</w:t></w:r></w:hyperlink></w:p></w:tc></w:tr><w:tr><w:trPr/><w:tc><w:tcPr><w:noWrap/></w:tcPr><w:p><w:pPr><w:spacing w:after="200"/></w:pPr><w:hyperlink r:id="rId61" w:history="1"><w:r><w:rPr><w:color w:val="1e198e"/><w:b w:val="1"/><w:bCs w:val="1"/><w:u w:val="single"/></w:rPr><w:t xml:space="preserve">Le droit international de la reconnaissance, un instrument de décolonisation et de refondation du droit international ?</w:t></w:r></w:hyperlink></w:p><w:p><w:pPr/><w:hyperlink r:id="rId10" w:history="1"><w:r><w:rPr><w:color w:val="#410a8c"/><w:u w:val="single"/></w:rPr><w:t xml:space="preserve">Albane Geslin</w:t></w:r></w:hyperlink><w:r><w:rPr/><w:t xml:space="preserve">,</w:t></w:r><w:hyperlink r:id="rId60" w:history="1"><w:r><w:rPr><w:color w:val="#410a8c"/><w:u w:val="single"/></w:rPr><w:t xml:space="preserve">Emmanuelle Tourme-Jouannet</w:t></w:r></w:hyperlink></w:p><w:p><w:pPr/><w:r><w:rPr/><w:t xml:space="preserve">confluence des droits, pp.204, 2019, 9791097578077</w:t></w:r></w:p><w:p><w:pPr/><w:r><w:rPr/><w:t xml:space="preserve">Ouvrages</w:t></w:r></w:p><w:p><w:pPr/><w:hyperlink r:id="rId61" w:history="1"><w:r><w:rPr><w:color w:val="#410a8c"/><w:u w:val="single"/></w:rPr><w:t xml:space="preserve">hal-02446011v1</w:t></w:r></w:hyperlink></w:p></w:tc></w:tr><w:tr><w:trPr/><w:tc><w:tcPr><w:noWrap/></w:tcPr><w:p><w:pPr><w:spacing w:after="200"/></w:pPr><w:hyperlink r:id="rId62" w:history="1"><w:r><w:rPr><w:color w:val="1e198e"/><w:b w:val="1"/><w:bCs w:val="1"/><w:u w:val="single"/></w:rPr><w:t xml:space="preserve">L'état d'urgence</w:t></w:r></w:hyperlink></w:p><w:p><w:pPr/><w:hyperlink r:id="rId10" w:history="1"><w:r><w:rPr><w:color w:val="#410a8c"/><w:u w:val="single"/></w:rPr><w:t xml:space="preserve">Albane Geslin</w:t></w:r></w:hyperlink><w:r><w:rPr/><w:t xml:space="preserve">,</w:t></w:r><w:hyperlink r:id="rId63" w:history="1"><w:r><w:rPr><w:color w:val="#410a8c"/><w:u w:val="single"/></w:rPr><w:t xml:space="preserve">Karine Roudier</w:t></w:r></w:hyperlink><w:r><w:rPr/><w:t xml:space="preserve">,</w:t></w:r><w:hyperlink r:id="rId64" w:history="1"><w:r><w:rPr><w:color w:val="#410a8c"/><w:u w:val="single"/></w:rPr><w:t xml:space="preserve">David-André Camous</w:t></w:r></w:hyperlink></w:p><w:p><w:pPr/><w:r><w:rPr/><w:t xml:space="preserve">Dalloz, pp.160, 2016, À savoir, 978-2-247-16366-3</w:t></w:r></w:p><w:p><w:pPr/><w:r><w:rPr/><w:t xml:space="preserve">Ouvrages</w:t></w:r></w:p><w:p><w:pPr/><w:hyperlink r:id="rId62" w:history="1"><w:r><w:rPr><w:color w:val="#410a8c"/><w:u w:val="single"/></w:rPr><w:t xml:space="preserve">halshs-01337026v1</w:t></w:r></w:hyperlink></w:p></w:tc></w:tr><w:tr><w:trPr/><w:tc><w:tcPr><w:noWrap/></w:tcPr><w:p><w:pPr><w:spacing w:after="200"/></w:pPr><w:hyperlink r:id="rId65" w:history="1"><w:r><w:rPr><w:color w:val="1e198e"/><w:b w:val="1"/><w:bCs w:val="1"/><w:u w:val="single"/></w:rPr><w:t xml:space="preserve">Insularité et sécurité : l'île entre sécurité et conflictualité</w:t></w:r></w:hyperlink></w:p><w:p><w:pPr/><w:hyperlink r:id="rId66" w:history="1"><w:r><w:rPr><w:color w:val="#410a8c"/><w:u w:val="single"/></w:rPr><w:t xml:space="preserve">Paul Bacot</w:t></w:r></w:hyperlink><w:r><w:rPr/><w:t xml:space="preserve">,</w:t></w:r><w:hyperlink r:id="rId10" w:history="1"><w:r><w:rPr><w:color w:val="#410a8c"/><w:u w:val="single"/></w:rPr><w:t xml:space="preserve">Albane Geslin</w:t></w:r></w:hyperlink></w:p><w:p><w:pPr/><w:r><w:rPr/><w:t xml:space="preserve">Bruylant, pp.284, 2014, 978-2-8027-4361-3</w:t></w:r></w:p><w:p><w:pPr/><w:r><w:rPr/><w:t xml:space="preserve">Ouvrages</w:t></w:r></w:p><w:p><w:pPr/><w:hyperlink r:id="rId65" w:history="1"><w:r><w:rPr><w:color w:val="#410a8c"/><w:u w:val="single"/></w:rPr><w:t xml:space="preserve">halshs-00961513v1</w:t></w:r></w:hyperlink></w:p></w:tc></w:tr><w:tr><w:trPr/><w:tc><w:tcPr><w:noWrap/></w:tcPr><w:p><w:pPr><w:spacing w:after="200"/></w:pPr><w:hyperlink r:id="rId67" w:history="1"><w:r><w:rPr><w:color w:val="1e198e"/><w:b w:val="1"/><w:bCs w:val="1"/><w:u w:val="single"/></w:rPr><w:t xml:space="preserve">Relations internationales</w:t></w:r></w:hyperlink></w:p><w:p><w:pPr/><w:hyperlink r:id="rId10" w:history="1"><w:r><w:rPr><w:color w:val="#410a8c"/><w:u w:val="single"/></w:rPr><w:t xml:space="preserve">Albane Geslin</w:t></w:r></w:hyperlink></w:p><w:p><w:pPr/><w:r><w:rPr/><w:t xml:space="preserve">Hachette Supérieur, pp.255, 2006, 2-01-145799-8</w:t></w:r></w:p><w:p><w:pPr/><w:r><w:rPr/><w:t xml:space="preserve">Ouvrages</w:t></w:r></w:p><w:p><w:pPr/><w:hyperlink r:id="rId67" w:history="1"><w:r><w:rPr><w:color w:val="#410a8c"/><w:u w:val="single"/></w:rPr><w:t xml:space="preserve">halshs-01151948v1</w:t></w:r></w:hyperlink></w:p></w:tc></w:tr><w:tr><w:trPr/><w:tc><w:tcPr><w:noWrap/></w:tcPr><w:p><w:pPr><w:spacing w:after="200"/></w:pPr><w:hyperlink r:id="rId68" w:history="1"><w:r><w:rPr><w:color w:val="1e198e"/><w:b w:val="1"/><w:bCs w:val="1"/><w:u w:val="single"/></w:rPr><w:t xml:space="preserve">La mise en application provisoire des traités</w:t></w:r></w:hyperlink></w:p><w:p><w:pPr/><w:hyperlink r:id="rId10" w:history="1"><w:r><w:rPr><w:color w:val="#410a8c"/><w:u w:val="single"/></w:rPr><w:t xml:space="preserve">Albane Geslin</w:t></w:r></w:hyperlink></w:p><w:p><w:pPr/><w:r><w:rPr/><w:t xml:space="preserve">A. Pedone, pp.VII-380, 2005, 2-233-00463-9</w:t></w:r></w:p><w:p><w:pPr/><w:r><w:rPr/><w:t xml:space="preserve">Ouvrages</w:t></w:r></w:p><w:p><w:pPr/><w:hyperlink r:id="rId68" w:history="1"><w:r><w:rPr><w:color w:val="#410a8c"/><w:u w:val="single"/></w:rPr><w:t xml:space="preserve">halshs-01151949v1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Quelles perspectives s’agissant de l’incrimination d’écocide en droit international ?</w:t></w:r></w:hyperlink></w:p><w:p><w:pPr/><w:hyperlink r:id="rId10" w:history="1"><w:r><w:rPr><w:color w:val="#410a8c"/><w:u w:val="single"/></w:rPr><w:t xml:space="preserve">Albane Geslin</w:t></w:r></w:hyperlink></w:p><w:p><w:pPr/><w:r><w:rPr/><w:t xml:space="preserve">Sandrine Maljean-Dubois. </w:t></w:r><w:r><w:rPr><w:i w:val="1"/><w:iCs w:val="1"/></w:rPr><w:t xml:space="preserve">La définition des "limites planétaires" : quelles implications pour le droit et la gouvernance internationale ?</w:t></w:r><w:r><w:rPr/><w:t xml:space="preserve">, Pedone, pp.127-146, 2023, 978-2-233-01036-0</w:t></w:r></w:p><w:p><w:pPr/><w:r><w:rPr/><w:t xml:space="preserve">Chapitre d'ouvrage</w:t></w:r></w:p><w:p><w:pPr/><w:hyperlink r:id="rId69" w:history="1"><w:r><w:rPr><w:color w:val="#410a8c"/><w:u w:val="single"/></w:rPr><w:t xml:space="preserve">halshs-04076035v1</w:t></w:r></w:hyperlink></w:p></w:tc></w:tr><w:tr><w:trPr/><w:tc><w:tcPr><w:noWrap/></w:tcPr><w:p><w:pPr><w:spacing w:after="200"/></w:pPr><w:hyperlink r:id="rId70" w:history="1"><w:r><w:rPr><w:color w:val="1e198e"/><w:b w:val="1"/><w:bCs w:val="1"/><w:u w:val="single"/></w:rPr><w:t xml:space="preserve">Cartographier l'autre monde [du droit] à partir des ouvrages d'introduction au droit</w:t></w:r></w:hyperlink></w:p><w:p><w:pPr/><w:hyperlink r:id="rId10" w:history="1"><w:r><w:rPr><w:color w:val="#410a8c"/><w:u w:val="single"/></w:rPr><w:t xml:space="preserve">Albane Geslin</w:t></w:r></w:hyperlink></w:p><w:p><w:pPr/><w:r><w:rPr><w:i w:val="1"/><w:iCs w:val="1"/></w:rPr><w:t xml:space="preserve">M. Altwegg-Boussac (dir.), Introduire au droit. Regards critiques sur un enseignement</w:t></w:r><w:r><w:rPr/><w:t xml:space="preserve">, Institut francophone pour la justice et la démocratie, pp.111-128, 2021, 978-2-37032-308-8</w:t></w:r></w:p><w:p><w:pPr/><w:r><w:rPr/><w:t xml:space="preserve">Chapitre d'ouvrage</w:t></w:r></w:p><w:p><w:pPr/><w:hyperlink r:id="rId70" w:history="1"><w:r><w:rPr><w:color w:val="#410a8c"/><w:u w:val="single"/></w:rPr><w:t xml:space="preserve">halshs-03280248v1</w:t></w:r></w:hyperlink></w:p></w:tc></w:tr><w:tr><w:trPr/><w:tc><w:tcPr><w:noWrap/></w:tcPr><w:p><w:pPr><w:spacing w:after="200"/></w:pPr><w:hyperlink r:id="rId71" w:history="1"><w:r><w:rPr><w:color w:val="1e198e"/><w:b w:val="1"/><w:bCs w:val="1"/><w:u w:val="single"/></w:rPr><w:t xml:space="preserve">Propos introductifs – Décoloniser et refonder le droit international au prisme de la reconnaissance&amp;quot;, pp.11-15</w:t></w:r></w:hyperlink></w:p><w:p><w:pPr/><w:hyperlink r:id="rId10" w:history="1"><w:r><w:rPr><w:color w:val="#410a8c"/><w:u w:val="single"/></w:rPr><w:t xml:space="preserve">Albane Geslin</w:t></w:r></w:hyperlink><w:r><w:rPr/><w:t xml:space="preserve">,</w:t></w:r><w:hyperlink r:id="rId60" w:history="1"><w:r><w:rPr><w:color w:val="#410a8c"/><w:u w:val="single"/></w:rPr><w:t xml:space="preserve">Emmanuelle Tourme-Jouannet</w:t></w:r></w:hyperlink></w:p><w:p><w:pPr/><w:r><w:rPr><w:i w:val="1"/><w:iCs w:val="1"/></w:rPr><w:t xml:space="preserve">A. Geslin et E. Tourme Jouannet (dir.), Le droit international de la reconnaissance, un instrument de décolonisation et de refondation du droit international ?, Confluence des droits, 2019</w:t></w:r><w:r><w:rPr/><w:t xml:space="preserve">, 2019</w:t></w:r></w:p><w:p><w:pPr/><w:r><w:rPr/><w:t xml:space="preserve">Chapitre d'ouvrage</w:t></w:r></w:p><w:p><w:pPr/><w:hyperlink r:id="rId71" w:history="1"><w:r><w:rPr><w:color w:val="#410a8c"/><w:u w:val="single"/></w:rPr><w:t xml:space="preserve">hal-02400618v1</w:t></w:r></w:hyperlink></w:p></w:tc></w:tr><w:tr><w:trPr/><w:tc><w:tcPr><w:noWrap/></w:tcPr><w:p><w:pPr><w:spacing w:after="200"/></w:pPr><w:hyperlink r:id="rId72" w:history="1"><w:r><w:rPr><w:color w:val="1e198e"/><w:b w:val="1"/><w:bCs w:val="1"/><w:u w:val="single"/></w:rPr><w:t xml:space="preserve">La recherche en droit international de la reconnaissance. Quelle(s) posture(s) épistémologique(s) ?&amp;quot;, pp.19-33</w:t></w:r></w:hyperlink></w:p><w:p><w:pPr/><w:hyperlink r:id="rId10" w:history="1"><w:r><w:rPr><w:color w:val="#410a8c"/><w:u w:val="single"/></w:rPr><w:t xml:space="preserve">Albane Geslin</w:t></w:r></w:hyperlink></w:p><w:p><w:pPr/><w:r><w:rPr><w:i w:val="1"/><w:iCs w:val="1"/></w:rPr><w:t xml:space="preserve">A. Geslin, E. Tourme Jouannet (dir.), Le droit international de la reconnaissance, un instrument de décolonisation et de refondation du droit international ?, Confluence des droits, 2019</w:t></w:r><w:r><w:rPr/><w:t xml:space="preserve">, 2019, 979-10-97578-07-7</w:t></w:r></w:p><w:p><w:pPr/><w:r><w:rPr/><w:t xml:space="preserve">Chapitre d'ouvrage</w:t></w:r></w:p><w:p><w:pPr/><w:hyperlink r:id="rId72" w:history="1"><w:r><w:rPr><w:color w:val="#410a8c"/><w:u w:val="single"/></w:rPr><w:t xml:space="preserve">hal-02400633v1</w:t></w:r></w:hyperlink></w:p></w:tc></w:tr><w:tr><w:trPr/><w:tc><w:tcPr><w:noWrap/></w:tcPr><w:p><w:pPr><w:spacing w:after="200"/></w:pPr><w:hyperlink r:id="rId73" w:history="1"><w:r><w:rPr><w:color w:val="1e198e"/><w:b w:val="1"/><w:bCs w:val="1"/><w:u w:val="single"/></w:rPr><w:t xml:space="preserve">« L’utilisation des disciplines internes pour l’analyse - définitionnelle - de la soft law internationale »</w:t></w:r></w:hyperlink></w:p><w:p><w:pPr/><w:hyperlink r:id="rId10" w:history="1"><w:r><w:rPr><w:color w:val="#410a8c"/><w:u w:val="single"/></w:rPr><w:t xml:space="preserve">Albane Geslin</w:t></w:r></w:hyperlink></w:p><w:p><w:pPr/><w:r><w:rPr><w:i w:val="1"/><w:iCs w:val="1"/></w:rPr><w:t xml:space="preserve">P. Deumier et J.-M. Sorel, Regards croisés sur la soft law en droit interne, européen et international, coll. Contextes, LGDJ.</w:t></w:r><w:r><w:rPr/><w:t xml:space="preserve">, 2018</w:t></w:r></w:p><w:p><w:pPr/><w:r><w:rPr/><w:t xml:space="preserve">Chapitre d'ouvrage</w:t></w:r></w:p><w:p><w:pPr/><w:hyperlink r:id="rId73" w:history="1"><w:r><w:rPr><w:color w:val="#410a8c"/><w:u w:val="single"/></w:rPr><w:t xml:space="preserve">halshs-01790216v1</w:t></w:r></w:hyperlink></w:p></w:tc></w:tr><w:tr><w:trPr/><w:tc><w:tcPr><w:noWrap/></w:tcPr><w:p><w:pPr><w:spacing w:after="200"/></w:pPr><w:hyperlink r:id="rId74" w:history="1"><w:r><w:rPr><w:color w:val="1e198e"/><w:b w:val="1"/><w:bCs w:val="1"/><w:u w:val="single"/></w:rPr><w:t xml:space="preserve">« La jurisprudence du Tribunal international du droit de la mer en matière de délimitations maritimes »</w:t></w:r></w:hyperlink></w:p><w:p><w:pPr/><w:hyperlink r:id="rId10" w:history="1"><w:r><w:rPr><w:color w:val="#410a8c"/><w:u w:val="single"/></w:rPr><w:t xml:space="preserve">Albane Geslin</w:t></w:r></w:hyperlink></w:p><w:p><w:pPr/><w:r><w:rPr><w:i w:val="1"/><w:iCs w:val="1"/></w:rPr><w:t xml:space="preserve">in G. Le Floch (dir.), Les vingt ans du Tribunal international du droit de la mer, Pedone, 2018, pp. 207-221.</w:t></w:r><w:r><w:rPr/><w:t xml:space="preserve">, 2018</w:t></w:r></w:p><w:p><w:pPr/><w:r><w:rPr/><w:t xml:space="preserve">Chapitre d'ouvrage</w:t></w:r></w:p><w:p><w:pPr/><w:hyperlink r:id="rId74" w:history="1"><w:r><w:rPr><w:color w:val="#410a8c"/><w:u w:val="single"/></w:rPr><w:t xml:space="preserve">halshs-01790219v1</w:t></w:r></w:hyperlink></w:p></w:tc></w:tr><w:tr><w:trPr/><w:tc><w:tcPr><w:noWrap/></w:tcPr><w:p><w:pPr><w:spacing w:after="200"/></w:pPr><w:hyperlink r:id="rId75" w:history="1"><w:r><w:rPr><w:color w:val="1e198e"/><w:b w:val="1"/><w:bCs w:val="1"/><w:u w:val="single"/></w:rPr><w:t xml:space="preserve">« La circulation des modèles normatifs ou la pensée juridique du mouvement », avant-propos</w:t></w:r></w:hyperlink></w:p><w:p><w:pPr/><w:hyperlink r:id="rId10" w:history="1"><w:r><w:rPr><w:color w:val="#410a8c"/><w:u w:val="single"/></w:rPr><w:t xml:space="preserve">Albane Geslin</w:t></w:r></w:hyperlink></w:p><w:p><w:pPr/><w:r><w:rPr/><w:t xml:space="preserve">P. Bourgues, C. Montagne (dir.). </w:t></w:r><w:r><w:rPr><w:i w:val="1"/><w:iCs w:val="1"/></w:rPr><w:t xml:space="preserve">La circulation des modèles normatifs</w:t></w:r><w:r><w:rPr/><w:t xml:space="preserve">, PUG, 2017, 9782706126987</w:t></w:r></w:p><w:p><w:pPr/><w:r><w:rPr/><w:t xml:space="preserve">Chapitre d'ouvrage</w:t></w:r></w:p><w:p><w:pPr/><w:hyperlink r:id="rId75" w:history="1"><w:r><w:rPr><w:color w:val="#410a8c"/><w:u w:val="single"/></w:rPr><w:t xml:space="preserve">halshs-01663675v1</w:t></w:r></w:hyperlink></w:p></w:tc></w:tr><w:tr><w:trPr/><w:tc><w:tcPr><w:noWrap/></w:tcPr><w:p><w:pPr><w:spacing w:after="200"/></w:pPr><w:hyperlink r:id="rId76" w:history="1"><w:r><w:rPr><w:color w:val="1e198e"/><w:b w:val="1"/><w:bCs w:val="1"/><w:u w:val="single"/></w:rPr><w:t xml:space="preserve">Les mots de l'émergence pour dire la puissance</w:t></w:r></w:hyperlink></w:p><w:p><w:pPr/><w:hyperlink r:id="rId10" w:history="1"><w:r><w:rPr><w:color w:val="#410a8c"/><w:u w:val="single"/></w:rPr><w:t xml:space="preserve">Albane Geslin</w:t></w:r></w:hyperlink></w:p><w:p><w:pPr/><w:r><w:rPr/><w:t xml:space="preserve">Deschaux-Dutard, Delphine; Lavorel, Sabine. </w:t></w:r><w:r><w:rPr><w:i w:val="1"/><w:iCs w:val="1"/></w:rPr><w:t xml:space="preserve">Puissances émergentes et sécurité internationale : une nouvelle donne ?</w:t></w:r><w:r><w:rPr/><w:t xml:space="preserve">, Peter Lang, pp.45-57, 2016, Géopolitique et résolution des conflits, 9782807602199</w:t></w:r></w:p><w:p><w:pPr/><w:r><w:rPr/><w:t xml:space="preserve">Chapitre d'ouvrage</w:t></w:r></w:p><w:p><w:pPr/><w:hyperlink r:id="rId76" w:history="1"><w:r><w:rPr><w:color w:val="#410a8c"/><w:u w:val="single"/></w:rPr><w:t xml:space="preserve">halshs-01513475v1</w:t></w:r></w:hyperlink></w:p></w:tc></w:tr><w:tr><w:trPr/><w:tc><w:tcPr><w:noWrap/></w:tcPr><w:p><w:pPr><w:spacing w:after="200"/></w:pPr><w:hyperlink r:id="rId77" w:history="1"><w:r><w:rPr><w:color w:val="1e198e"/><w:b w:val="1"/><w:bCs w:val="1"/><w:u w:val="single"/></w:rPr><w:t xml:space="preserve">L'importance de l'épistémologie pour la recherche en droit</w:t></w:r></w:hyperlink></w:p><w:p><w:pPr/><w:hyperlink r:id="rId10" w:history="1"><w:r><w:rPr><w:color w:val="#410a8c"/><w:u w:val="single"/></w:rPr><w:t xml:space="preserve">Albane Geslin</w:t></w:r></w:hyperlink></w:p><w:p><w:pPr/><w:r><w:rPr/><w:t xml:space="preserve">Sergues, Bertrand. </w:t></w:r><w:r><w:rPr><w:i w:val="1"/><w:iCs w:val="1"/></w:rPr><w:t xml:space="preserve">La recherche juridique vue par ses propres acteurs</w:t></w:r><w:r><w:rPr/><w:t xml:space="preserve">, LGDJ, Lextenso éditions ; Presses de l'université Toulouse 1 Capitole ; Institut Fédératif de Recherche "Mutation des normes juridiques" - Université Toulouse I, 2016, 978-2-36170-116-1</w:t></w:r></w:p><w:p><w:pPr/><w:r><w:rPr/><w:t xml:space="preserve">Chapitre d'ouvrage</w:t></w:r></w:p><w:p><w:pPr/><w:hyperlink r:id="rId77" w:history="1"><w:r><w:rPr><w:color w:val="#410a8c"/><w:u w:val="single"/></w:rPr><w:t xml:space="preserve">halshs-01228870v1</w:t></w:r></w:hyperlink></w:p></w:tc></w:tr><w:tr><w:trPr/><w:tc><w:tcPr><w:noWrap/></w:tcPr><w:p><w:pPr><w:spacing w:after="200"/></w:pPr><w:hyperlink r:id="rId78" w:history="1"><w:r><w:rPr><w:color w:val="1e198e"/><w:b w:val="1"/><w:bCs w:val="1"/><w:u w:val="single"/></w:rPr><w:t xml:space="preserve">De l'entre-soi à l'entre-autre(s) : enjeux et ambiguïtés de la reconnaissance internationale des droits des peuples autochtones</w:t></w:r></w:hyperlink></w:p><w:p><w:pPr/><w:hyperlink r:id="rId10" w:history="1"><w:r><w:rPr><w:color w:val="#410a8c"/><w:u w:val="single"/></w:rPr><w:t xml:space="preserve">Albane Geslin</w:t></w:r></w:hyperlink></w:p><w:p><w:pPr/><w:r><w:rPr/><w:t xml:space="preserve">Tourme Jouannet, Emmanuelle; Muir Watt, Horacia; de Frouville, Olivier; Matringe, Jean. </w:t></w:r><w:r><w:rPr><w:i w:val="1"/><w:iCs w:val="1"/></w:rPr><w:t xml:space="preserve">Droit international et reconnaissance</w:t></w:r><w:r><w:rPr/><w:t xml:space="preserve">, Pedone, 2016, 978-2-233-00801-5</w:t></w:r></w:p><w:p><w:pPr/><w:r><w:rPr/><w:t xml:space="preserve">Chapitre d'ouvrage</w:t></w:r></w:p><w:p><w:pPr/><w:hyperlink r:id="rId78" w:history="1"><w:r><w:rPr><w:color w:val="#410a8c"/><w:u w:val="single"/></w:rPr><w:t xml:space="preserve">halshs-01220143v1</w:t></w:r></w:hyperlink></w:p></w:tc></w:tr><w:tr><w:trPr/><w:tc><w:tcPr><w:noWrap/></w:tcPr><w:p><w:pPr><w:spacing w:after="200"/></w:pPr><w:hyperlink r:id="rId79" w:history="1"><w:r><w:rPr><w:color w:val="1e198e"/><w:b w:val="1"/><w:bCs w:val="1"/><w:u w:val="single"/></w:rPr><w:t xml:space="preserve">La sécurité environnementale insulaire: contre l'effondrement, l'utopie!</w:t></w:r></w:hyperlink></w:p><w:p><w:pPr/><w:hyperlink r:id="rId10" w:history="1"><w:r><w:rPr><w:color w:val="#410a8c"/><w:u w:val="single"/></w:rPr><w:t xml:space="preserve">Albane Geslin</w:t></w:r></w:hyperlink></w:p><w:p><w:pPr/><w:r><w:rPr/><w:t xml:space="preserve">Bacot, Paul ; Geslin, Albane ;. </w:t></w:r><w:r><w:rPr><w:i w:val="1"/><w:iCs w:val="1"/></w:rPr><w:t xml:space="preserve">Insularité et sécurité : l'île entre sécurité et conflictualité</w:t></w:r><w:r><w:rPr/><w:t xml:space="preserve">, Bruylant, pp.47-66, 2014, Études stratégiques internationales, 978-2-8027-4361-3</w:t></w:r></w:p><w:p><w:pPr/><w:r><w:rPr/><w:t xml:space="preserve">Chapitre d'ouvrage</w:t></w:r></w:p><w:p><w:pPr/><w:hyperlink r:id="rId79" w:history="1"><w:r><w:rPr><w:color w:val="#410a8c"/><w:u w:val="single"/></w:rPr><w:t xml:space="preserve">halshs-00849787v1</w:t></w:r></w:hyperlink></w:p></w:tc></w:tr><w:tr><w:trPr/><w:tc><w:tcPr><w:noWrap/></w:tcPr><w:p><w:pPr><w:spacing w:after="200"/></w:pPr><w:hyperlink r:id="rId80" w:history="1"><w:r><w:rPr><w:color w:val="1e198e"/><w:b w:val="1"/><w:bCs w:val="1"/><w:u w:val="single"/></w:rPr><w:t xml:space="preserve">Avant propos</w:t></w:r></w:hyperlink></w:p><w:p><w:pPr/><w:hyperlink r:id="rId81" w:history="1"><w:r><w:rPr><w:color w:val="#410a8c"/><w:u w:val="single"/></w:rPr><w:t xml:space="preserve">Yann Echinard</w:t></w:r></w:hyperlink><w:r><w:rPr/><w:t xml:space="preserve">,</w:t></w:r><w:hyperlink r:id="rId10" w:history="1"><w:r><w:rPr><w:color w:val="#410a8c"/><w:u w:val="single"/></w:rPr><w:t xml:space="preserve">Albane Geslin</w:t></w:r></w:hyperlink><w:r><w:rPr/><w:t xml:space="preserve">,</w:t></w:r><w:hyperlink r:id="rId82" w:history="1"><w:r><w:rPr><w:color w:val="#410a8c"/><w:u w:val="single"/></w:rPr><w:t xml:space="preserve">Fabien Terpan</w:t></w:r></w:hyperlink></w:p><w:p><w:pPr/><w:r><w:rPr/><w:t xml:space="preserve">Yann Echinard; Albane Geslin; Michel Gueldry; Fabien Terpan. </w:t></w:r><w:r><w:rPr><w:i w:val="1"/><w:iCs w:val="1"/></w:rPr><w:t xml:space="preserve">L'Union européenne et les États-Unis : processus, politiques et projets = The European Union and the United States : processes, policies, and projects</w:t></w:r><w:r><w:rPr/><w:t xml:space="preserve">, Larcier, pp.9-12, 2013, Europe(s). Dossiers, 978-2-8044-5188-2</w:t></w:r></w:p><w:p><w:pPr/><w:r><w:rPr/><w:t xml:space="preserve">Chapitre d'ouvrage</w:t></w:r></w:p><w:p><w:pPr/><w:hyperlink r:id="rId80" w:history="1"><w:r><w:rPr><w:color w:val="#410a8c"/><w:u w:val="single"/></w:rPr><w:t xml:space="preserve">hal-01951116v1</w:t></w:r></w:hyperlink></w:p></w:tc></w:tr><w:tr><w:trPr/><w:tc><w:tcPr><w:noWrap/></w:tcPr><w:p><w:pPr><w:spacing w:after="200"/></w:pPr><w:hyperlink r:id="rId83" w:history="1"><w:r><w:rPr><w:color w:val="1e198e"/><w:b w:val="1"/><w:bCs w:val="1"/><w:u w:val="single"/></w:rPr><w:t xml:space="preserve">Droit international</w:t></w:r></w:hyperlink></w:p><w:p><w:pPr/><w:hyperlink r:id="rId10" w:history="1"><w:r><w:rPr><w:color w:val="#410a8c"/><w:u w:val="single"/></w:rPr><w:t xml:space="preserve">Albane Geslin</w:t></w:r></w:hyperlink></w:p><w:p><w:pPr/><w:r><w:rPr/><w:t xml:space="preserve">Balzacq, Thierry ; Ramel, Frédéric ;. </w:t></w:r><w:r><w:rPr><w:i w:val="1"/><w:iCs w:val="1"/></w:rPr><w:t xml:space="preserve">Traité de relations internationales</w:t></w:r><w:r><w:rPr/><w:t xml:space="preserve">, Presses de Sciences Po, pp.607-629, 2013, 978-2-7246-1330-8</w:t></w:r></w:p><w:p><w:pPr/><w:r><w:rPr/><w:t xml:space="preserve">Chapitre d'ouvrage</w:t></w:r></w:p><w:p><w:pPr/><w:hyperlink r:id="rId83" w:history="1"><w:r><w:rPr><w:color w:val="#410a8c"/><w:u w:val="single"/></w:rPr><w:t xml:space="preserve">halshs-00880392v1</w:t></w:r></w:hyperlink></w:p></w:tc></w:tr><w:tr><w:trPr/><w:tc><w:tcPr><w:noWrap/></w:tcPr><w:p><w:pPr><w:spacing w:after="200"/></w:pPr><w:hyperlink r:id="rId84" w:history="1"><w:r><w:rPr><w:color w:val="1e198e"/><w:b w:val="1"/><w:bCs w:val="1"/><w:u w:val="single"/></w:rPr><w:t xml:space="preserve">Les agents des organisations internationales</w:t></w:r></w:hyperlink></w:p><w:p><w:pPr/><w:hyperlink r:id="rId10" w:history="1"><w:r><w:rPr><w:color w:val="#410a8c"/><w:u w:val="single"/></w:rPr><w:t xml:space="preserve">Albane Geslin</w:t></w:r></w:hyperlink></w:p><w:p><w:pPr/><w:r><w:rPr/><w:t xml:space="preserve">Lagrange, Evelyne ; Sorel, Jean-Marc. </w:t></w:r><w:r><w:rPr><w:i w:val="1"/><w:iCs w:val="1"/></w:rPr><w:t xml:space="preserve">Traité de droit des organisations internationales</w:t></w:r><w:r><w:rPr/><w:t xml:space="preserve">, LGDJ, pp.520-557, 2013, Traités, 978-2-275-03590-1</w:t></w:r></w:p><w:p><w:pPr/><w:r><w:rPr/><w:t xml:space="preserve">Chapitre d'ouvrage</w:t></w:r></w:p><w:p><w:pPr/><w:hyperlink r:id="rId84" w:history="1"><w:r><w:rPr><w:color w:val="#410a8c"/><w:u w:val="single"/></w:rPr><w:t xml:space="preserve">halshs-00925311v1</w:t></w:r></w:hyperlink></w:p></w:tc></w:tr><w:tr><w:trPr/><w:tc><w:tcPr><w:noWrap/></w:tcPr><w:p><w:pPr><w:spacing w:after="200"/></w:pPr><w:hyperlink r:id="rId85" w:history="1"><w:r><w:rPr><w:color w:val="1e198e"/><w:b w:val="1"/><w:bCs w:val="1"/><w:u w:val="single"/></w:rPr><w:t xml:space="preserve">États et sécurité environnementale, états de l'insécurité environnementale</w:t></w:r></w:hyperlink></w:p><w:p><w:pPr/><w:hyperlink r:id="rId10" w:history="1"><w:r><w:rPr><w:color w:val="#410a8c"/><w:u w:val="single"/></w:rPr><w:t xml:space="preserve">Albane Geslin</w:t></w:r></w:hyperlink></w:p><w:p><w:pPr/><w:r><w:rPr/><w:t xml:space="preserve">Tercinet, Josiane. </w:t></w:r><w:r><w:rPr><w:i w:val="1"/><w:iCs w:val="1"/></w:rPr><w:t xml:space="preserve">États et sécurité internationale</w:t></w:r><w:r><w:rPr/><w:t xml:space="preserve">, 10, Bruylant, pp.87-104, 2012, Collection études stratégiques internationales, 978-2-8027-3580-9</w:t></w:r></w:p><w:p><w:pPr/><w:r><w:rPr/><w:t xml:space="preserve">Chapitre d'ouvrage</w:t></w:r></w:p><w:p><w:pPr/><w:hyperlink r:id="rId85" w:history="1"><w:r><w:rPr><w:color w:val="#410a8c"/><w:u w:val="single"/></w:rPr><w:t xml:space="preserve">halshs-01957142v1</w:t></w:r></w:hyperlink></w:p></w:tc></w:tr><w:tr><w:trPr/><w:tc><w:tcPr><w:noWrap/></w:tcPr><w:p><w:pPr><w:spacing w:after="200"/></w:pPr><w:hyperlink r:id="rId86" w:history="1"><w:r><w:rPr><w:color w:val="1e198e"/><w:b w:val="1"/><w:bCs w:val="1"/><w:u w:val="single"/></w:rPr><w:t xml:space="preserve">Sécurité environnementale et sécurité humaine : les populations autochtones dans la tourmente d'un monde pluripolaire</w:t></w:r></w:hyperlink></w:p><w:p><w:pPr/><w:hyperlink r:id="rId10" w:history="1"><w:r><w:rPr><w:color w:val="#410a8c"/><w:u w:val="single"/></w:rPr><w:t xml:space="preserve">Albane Geslin</w:t></w:r></w:hyperlink></w:p><w:p><w:pPr/><w:r><w:rPr/><w:t xml:space="preserve">Macleod, Alex. </w:t></w:r><w:r><w:rPr><w:i w:val="1"/><w:iCs w:val="1"/></w:rPr><w:t xml:space="preserve">Les défis de la sécurité internationale à l'aube d'un monde pluripolaire</w:t></w:r><w:r><w:rPr/><w:t xml:space="preserve">, Bruylant, pp.225-240, 2011, Etudes stratégiques internationales</w:t></w:r></w:p><w:p><w:pPr/><w:r><w:rPr/><w:t xml:space="preserve">Chapitre d'ouvrage</w:t></w:r></w:p><w:p><w:pPr/><w:hyperlink r:id="rId86" w:history="1"><w:r><w:rPr><w:color w:val="#410a8c"/><w:u w:val="single"/></w:rPr><w:t xml:space="preserve">halshs-00653401v1</w:t></w:r></w:hyperlink></w:p></w:tc></w:tr><w:tr><w:trPr/><w:tc><w:tcPr><w:noWrap/></w:tcPr><w:p><w:pPr><w:spacing w:after="200"/></w:pPr><w:hyperlink r:id="rId87" w:history="1"><w:r><w:rPr><w:color w:val="1e198e"/><w:b w:val="1"/><w:bCs w:val="1"/><w:u w:val="single"/></w:rPr><w:t xml:space="preserve">Populations autochtones et brevetabilité du vivant</w:t></w:r></w:hyperlink></w:p><w:p><w:pPr/><w:hyperlink r:id="rId10" w:history="1"><w:r><w:rPr><w:color w:val="#410a8c"/><w:u w:val="single"/></w:rPr><w:t xml:space="preserve">Albane Geslin</w:t></w:r></w:hyperlink></w:p><w:p><w:pPr/><w:r><w:rPr/><w:t xml:space="preserve">Estelle Brosset. </w:t></w:r><w:r><w:rPr><w:i w:val="1"/><w:iCs w:val="1"/></w:rPr><w:t xml:space="preserve">Le droit international et européen du vivant : quel rôle pour les acteurs privés ?</w:t></w:r><w:r><w:rPr/><w:t xml:space="preserve">, La documentation française, pp.139-157, 2009, Monde européen et international, 978-2-11-007896-4</w:t></w:r></w:p><w:p><w:pPr/><w:r><w:rPr/><w:t xml:space="preserve">Chapitre d'ouvrage</w:t></w:r></w:p><w:p><w:pPr/><w:hyperlink r:id="rId87" w:history="1"><w:r><w:rPr><w:color w:val="#410a8c"/><w:u w:val="single"/></w:rPr><w:t xml:space="preserve">halshs-02279404v1</w:t></w:r></w:hyperlink></w:p></w:tc></w:tr><w:tr><w:trPr/><w:tc><w:tcPr><w:noWrap/></w:tcPr><w:p><w:pPr><w:spacing w:after="200"/></w:pPr><w:hyperlink r:id="rId88" w:history="1"><w:r><w:rPr><w:color w:val="1e198e"/><w:b w:val="1"/><w:bCs w:val="1"/><w:u w:val="single"/></w:rPr><w:t xml:space="preserve">Political economy of the humanitarian actions</w:t></w:r></w:hyperlink></w:p><w:p><w:pPr/><w:hyperlink r:id="rId38" w:history="1"><w:r><w:rPr><w:color w:val="#410a8c"/><w:u w:val="single"/></w:rPr><w:t xml:space="preserve">Jacques Fontanel</w:t></w:r></w:hyperlink><w:r><w:rPr/><w:t xml:space="preserve">,</w:t></w:r><w:hyperlink r:id="rId10" w:history="1"><w:r><w:rPr><w:color w:val="#410a8c"/><w:u w:val="single"/></w:rPr><w:t xml:space="preserve">Albane Geslin</w:t></w:r></w:hyperlink></w:p><w:p><w:pPr/><w:r><w:rPr/><w:t xml:space="preserve">Jacques Fontanel; Manas Chatterji. </w:t></w:r><w:r><w:rPr><w:i w:val="1"/><w:iCs w:val="1"/></w:rPr><w:t xml:space="preserve">War, Peace and Security</w:t></w:r><w:r><w:rPr/><w:t xml:space="preserve">, 6, </w:t></w:r><w:hyperlink r:id="rId89" w:history="1"><w:r><w:rPr><w:color w:val="#410a8c"/><w:u w:val="single"/></w:rPr><w:t xml:space="preserve">Emerald</w:t></w:r></w:hyperlink><w:r><w:rPr/><w:t xml:space="preserve">, pp.215-233, 2008, Contributions to conflict management, peace economics and development, 978-0-4445-3244-2. </w:t></w:r><w:hyperlink r:id="rId90" w:history="1"><w:r><w:rPr><w:color w:val="#410a8c"/><w:u w:val="single"/></w:rPr><w:t xml:space="preserve">⟨10.1016/S1572-8323(08)06013-X⟩</w:t></w:r></w:hyperlink></w:p><w:p><w:pPr/><w:r><w:rPr/><w:t xml:space="preserve">Chapitre d'ouvrage</w:t></w:r></w:p><w:p><w:pPr/><w:hyperlink r:id="rId88" w:history="1"><w:r><w:rPr><w:color w:val="#410a8c"/><w:u w:val="single"/></w:rPr><w:t xml:space="preserve">hal-02064763v1</w:t></w:r></w:hyperlink></w:p></w:tc></w:tr><w:tr><w:trPr/><w:tc><w:tcPr><w:noWrap/></w:tcPr><w:p><w:pPr><w:spacing w:after="200"/></w:pPr><w:hyperlink r:id="rId91" w:history="1"><w:r><w:rPr><w:color w:val="1e198e"/><w:b w:val="1"/><w:bCs w:val="1"/><w:u w:val="single"/></w:rPr><w:t xml:space="preserve">Le fonds monétaire international et la nécessité économique et financière</w:t></w:r></w:hyperlink></w:p><w:p><w:pPr/><w:hyperlink r:id="rId10" w:history="1"><w:r><w:rPr><w:color w:val="#410a8c"/><w:u w:val="single"/></w:rPr><w:t xml:space="preserve">Albane Geslin</w:t></w:r></w:hyperlink></w:p><w:p><w:pPr/><w:r><w:rPr/><w:t xml:space="preserve">Théodore Christakis; Karine Bannelier. </w:t></w:r><w:r><w:rPr><w:i w:val="1"/><w:iCs w:val="1"/></w:rPr><w:t xml:space="preserve">La nécessité en droit international : colloque de Grenoble</w:t></w:r><w:r><w:rPr/><w:t xml:space="preserve">, </w:t></w:r><w:hyperlink r:id="rId92" w:history="1"><w:r><w:rPr><w:color w:val="#410a8c"/><w:u w:val="single"/></w:rPr><w:t xml:space="preserve">Pédone</w:t></w:r></w:hyperlink><w:r><w:rPr/><w:t xml:space="preserve">, pp.367-375, 2007, 978-2-233-00514-4</w:t></w:r></w:p><w:p><w:pPr/><w:r><w:rPr/><w:t xml:space="preserve">Chapitre d'ouvrage</w:t></w:r></w:p><w:p><w:pPr/><w:hyperlink r:id="rId91" w:history="1"><w:r><w:rPr><w:color w:val="#410a8c"/><w:u w:val="single"/></w:rPr><w:t xml:space="preserve">hal-01946807v1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Pas d'action en diffamation devant les tribunaux français pour les Etats étrangers</w:t></w:r></w:hyperlink></w:p><w:p><w:pPr/><w:hyperlink r:id="rId10" w:history="1"><w:r><w:rPr><w:color w:val="#410a8c"/><w:u w:val="single"/></w:rPr><w:t xml:space="preserve">Albane Geslin</w:t></w:r></w:hyperlink><w:r><w:rPr/><w:t xml:space="preserve">,</w:t></w:r><w:hyperlink r:id="rId94" w:history="1"><w:r><w:rPr><w:color w:val="#410a8c"/><w:u w:val="single"/></w:rPr><w:t xml:space="preserve">Sophie Robin-Olivier</w:t></w:r></w:hyperlink></w:p><w:p><w:pPr/><w:r><w:rPr/><w:t xml:space="preserve">2018</w:t></w:r></w:p><w:p><w:pPr/><w:r><w:rPr/><w:t xml:space="preserve">Autre publication scientifique</w:t></w:r></w:p><w:p><w:pPr/><w:hyperlink r:id="rId93" w:history="1"><w:r><w:rPr><w:color w:val="#410a8c"/><w:u w:val="single"/></w:rPr><w:t xml:space="preserve">halshs-01808876v1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L'apport des Postcolonial Studies à la recherche en droit international&amp;quot;, in A. Geslin, C.M. Herrera, M.-C. Ponthoreau (dir), Postcolonialisme et droit : perspectives épistémologiques, Coll. Nomos et Normes, Kimé, 2020, pp. 159-186 (à paraître)</w:t></w:r></w:hyperlink></w:p><w:p><w:pPr/><w:hyperlink r:id="rId10" w:history="1"><w:r><w:rPr><w:color w:val="#410a8c"/><w:u w:val="single"/></w:rPr><w:t xml:space="preserve">Albane Geslin</w:t></w:r></w:hyperlink></w:p><w:p><w:pPr/><w:r><w:rPr/><w:t xml:space="preserve">2020</w:t></w:r></w:p><w:p><w:pPr/><w:r><w:rPr/><w:t xml:space="preserve">Pré-publication, Document de travail</w:t></w:r></w:p><w:p><w:pPr/><w:hyperlink r:id="rId95" w:history="1"><w:r><w:rPr><w:color w:val="#410a8c"/><w:u w:val="single"/></w:rPr><w:t xml:space="preserve">halshs-02895658v1</w:t></w:r></w:hyperlink></w:p></w:tc></w:tr><w:tr><w:trPr/><w:tc><w:tcPr><w:noWrap/></w:tcPr><w:p><w:pPr><w:spacing w:after="200"/></w:pPr><w:hyperlink r:id="rId96" w:history="1"><w:r><w:rPr><w:color w:val="1e198e"/><w:b w:val="1"/><w:bCs w:val="1"/><w:u w:val="single"/></w:rPr><w:t xml:space="preserve">La recherche en droit international de la reconnaissance: quelle(s) posture(s) épistémologique(s)?</w:t></w:r></w:hyperlink></w:p><w:p><w:pPr/><w:hyperlink r:id="rId10" w:history="1"><w:r><w:rPr><w:color w:val="#410a8c"/><w:u w:val="single"/></w:rPr><w:t xml:space="preserve">Albane Geslin</w:t></w:r></w:hyperlink></w:p><w:p><w:pPr/><w:r><w:rPr/><w:t xml:space="preserve">2017</w:t></w:r></w:p><w:p><w:pPr/><w:r><w:rPr/><w:t xml:space="preserve">Pré-publication, Document de travail</w:t></w:r></w:p><w:p><w:pPr/><w:hyperlink r:id="rId96" w:history="1"><w:r><w:rPr><w:color w:val="#410a8c"/><w:u w:val="single"/></w:rPr><w:t xml:space="preserve">halshs-01534669v1</w:t></w:r></w:hyperlink></w:p></w:tc></w:tr><w:tr><w:trPr/><w:tc><w:tcPr><w:noWrap/></w:tcPr><w:p><w:pPr><w:spacing w:after="200"/></w:pPr><w:hyperlink r:id="rId97" w:history="1"><w:r><w:rPr><w:color w:val="1e198e"/><w:b w:val="1"/><w:bCs w:val="1"/><w:u w:val="single"/></w:rPr><w:t xml:space="preserve">La jurisprudence du Tribunal international du droit de la mer en matière de délimitations maritimes</w:t></w:r></w:hyperlink></w:p><w:p><w:pPr/><w:hyperlink r:id="rId10" w:history="1"><w:r><w:rPr><w:color w:val="#410a8c"/><w:u w:val="single"/></w:rPr><w:t xml:space="preserve">Albane Geslin</w:t></w:r></w:hyperlink></w:p><w:p><w:pPr/><w:r><w:rPr/><w:t xml:space="preserve">2016</w:t></w:r></w:p><w:p><w:pPr/><w:r><w:rPr/><w:t xml:space="preserve">Pré-publication, Document de travail</w:t></w:r></w:p><w:p><w:pPr/><w:hyperlink r:id="rId97" w:history="1"><w:r><w:rPr><w:color w:val="#410a8c"/><w:u w:val="single"/></w:rPr><w:t xml:space="preserve">halshs-01525700v1</w:t></w:r></w:hyperlink></w:p></w:tc></w:tr><w:tr><w:trPr/><w:tc><w:tcPr><w:noWrap/></w:tcPr><w:p><w:pPr><w:spacing w:after="200"/></w:pPr><w:hyperlink r:id="rId98" w:history="1"><w:r><w:rPr><w:color w:val="1e198e"/><w:b w:val="1"/><w:bCs w:val="1"/><w:u w:val="single"/></w:rPr><w:t xml:space="preserve">La circulation des modèles normatifs ou la pensée juridique du mouvement</w:t></w:r></w:hyperlink></w:p><w:p><w:pPr/><w:hyperlink r:id="rId10" w:history="1"><w:r><w:rPr><w:color w:val="#410a8c"/><w:u w:val="single"/></w:rPr><w:t xml:space="preserve">Albane Geslin</w:t></w:r></w:hyperlink></w:p><w:p><w:pPr/><w:r><w:rPr/><w:t xml:space="preserve">2016</w:t></w:r></w:p><w:p><w:pPr/><w:r><w:rPr/><w:t xml:space="preserve">Pré-publication, Document de travail</w:t></w:r></w:p><w:p><w:pPr/><w:hyperlink r:id="rId98" w:history="1"><w:r><w:rPr><w:color w:val="#410a8c"/><w:u w:val="single"/></w:rPr><w:t xml:space="preserve">halshs-01284681v1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ce.univ-amu.fr/fr" TargetMode="External"/><Relationship Id="rId8" Type="http://schemas.openxmlformats.org/officeDocument/2006/relationships/hyperlink" Target="https://cercrid.univ-st-etienne.fr/fr/presentation.html" TargetMode="External"/><Relationship Id="rId9" Type="http://schemas.openxmlformats.org/officeDocument/2006/relationships/hyperlink" Target="https://hal.science/hal-03984089v1" TargetMode="External"/><Relationship Id="rId10" Type="http://schemas.openxmlformats.org/officeDocument/2006/relationships/hyperlink" Target="https://hal.science/search/index/?q=*&amp;authFullName_s=Albane Geslin" TargetMode="External"/><Relationship Id="rId11" Type="http://schemas.openxmlformats.org/officeDocument/2006/relationships/hyperlink" Target="https://dx.doi.org/10.4000/cjm.1671" TargetMode="External"/><Relationship Id="rId12" Type="http://schemas.openxmlformats.org/officeDocument/2006/relationships/hyperlink" Target="https://shs.hal.science/halshs-02009126v1" TargetMode="External"/><Relationship Id="rId13" Type="http://schemas.openxmlformats.org/officeDocument/2006/relationships/hyperlink" Target="https://shs.hal.science/halshs-02062568v1" TargetMode="External"/><Relationship Id="rId14" Type="http://schemas.openxmlformats.org/officeDocument/2006/relationships/hyperlink" Target="https://hal.science/search/index/?q=*&amp;authFullName_s=Val&#233;rie Bonnet" TargetMode="External"/><Relationship Id="rId15" Type="http://schemas.openxmlformats.org/officeDocument/2006/relationships/hyperlink" Target="https://dx.doi.org/10.4000/mots.24186" TargetMode="External"/><Relationship Id="rId16" Type="http://schemas.openxmlformats.org/officeDocument/2006/relationships/hyperlink" Target="https://shs.hal.science/halshs-02009145v1" TargetMode="External"/><Relationship Id="rId17" Type="http://schemas.openxmlformats.org/officeDocument/2006/relationships/hyperlink" Target="https://hal.science/search/index/?q=*&amp;authFullName_s=Guillaume Le Floch" TargetMode="External"/><Relationship Id="rId18" Type="http://schemas.openxmlformats.org/officeDocument/2006/relationships/hyperlink" Target="https://shs.hal.science/halshs-01808871v1" TargetMode="External"/><Relationship Id="rId19" Type="http://schemas.openxmlformats.org/officeDocument/2006/relationships/hyperlink" Target="https://shs.hal.science/halshs-01412889v1" TargetMode="External"/><Relationship Id="rId20" Type="http://schemas.openxmlformats.org/officeDocument/2006/relationships/hyperlink" Target="https://shs.hal.science/halshs-01456847v1" TargetMode="External"/><Relationship Id="rId21" Type="http://schemas.openxmlformats.org/officeDocument/2006/relationships/hyperlink" Target="https://shs.hal.science/halshs-01367922v1" TargetMode="External"/><Relationship Id="rId22" Type="http://schemas.openxmlformats.org/officeDocument/2006/relationships/hyperlink" Target="https://shs.hal.science/halshs-01121763v1" TargetMode="External"/><Relationship Id="rId23" Type="http://schemas.openxmlformats.org/officeDocument/2006/relationships/hyperlink" Target="https://shs.hal.science/halshs-01232689v1" TargetMode="External"/><Relationship Id="rId24" Type="http://schemas.openxmlformats.org/officeDocument/2006/relationships/hyperlink" Target="https://shs.hal.science/halshs-01121912v1" TargetMode="External"/><Relationship Id="rId25" Type="http://schemas.openxmlformats.org/officeDocument/2006/relationships/hyperlink" Target="https://shs.hal.science/halshs-01242639v1" TargetMode="External"/><Relationship Id="rId26" Type="http://schemas.openxmlformats.org/officeDocument/2006/relationships/hyperlink" Target="https://hal.science/hal-01087402v1" TargetMode="External"/><Relationship Id="rId27" Type="http://schemas.openxmlformats.org/officeDocument/2006/relationships/hyperlink" Target="https://shs.hal.science/halshs-00777027v1" TargetMode="External"/><Relationship Id="rId28" Type="http://schemas.openxmlformats.org/officeDocument/2006/relationships/hyperlink" Target="https://shs.hal.science/halshs-00876989v1" TargetMode="External"/><Relationship Id="rId29" Type="http://schemas.openxmlformats.org/officeDocument/2006/relationships/hyperlink" Target="https://shs.hal.science/halshs-00763961v1" TargetMode="External"/><Relationship Id="rId30" Type="http://schemas.openxmlformats.org/officeDocument/2006/relationships/hyperlink" Target="https://shs.hal.science/halshs-00750350v1" TargetMode="External"/><Relationship Id="rId31" Type="http://schemas.openxmlformats.org/officeDocument/2006/relationships/hyperlink" Target="https://univ-rennes.hal.science/hal-01598560v1" TargetMode="External"/><Relationship Id="rId32" Type="http://schemas.openxmlformats.org/officeDocument/2006/relationships/hyperlink" Target="https://shs.hal.science/halshs-00652268v1" TargetMode="External"/><Relationship Id="rId33" Type="http://schemas.openxmlformats.org/officeDocument/2006/relationships/hyperlink" Target="https://shs.hal.science/halshs-00657451v1" TargetMode="External"/><Relationship Id="rId34" Type="http://schemas.openxmlformats.org/officeDocument/2006/relationships/hyperlink" Target="https://shs.hal.science/halshs-00653381v1" TargetMode="External"/><Relationship Id="rId35" Type="http://schemas.openxmlformats.org/officeDocument/2006/relationships/hyperlink" Target="https://hal.science/search/index/?q=*&amp;authFullName_s=Dan O'Meara" TargetMode="External"/><Relationship Id="rId36" Type="http://schemas.openxmlformats.org/officeDocument/2006/relationships/hyperlink" Target="https://shs.hal.science/halshs-02080266v1" TargetMode="External"/><Relationship Id="rId37" Type="http://schemas.openxmlformats.org/officeDocument/2006/relationships/hyperlink" Target="https://hal.univ-grenoble-alpes.fr/hal-03239926v1" TargetMode="External"/><Relationship Id="rId38" Type="http://schemas.openxmlformats.org/officeDocument/2006/relationships/hyperlink" Target="https://hal.science/search/index/?q=*&amp;authFullName_s=Jacques Fontanel" TargetMode="External"/><Relationship Id="rId39" Type="http://schemas.openxmlformats.org/officeDocument/2006/relationships/hyperlink" Target="https://shs.hal.science/halshs-01158300v1" TargetMode="External"/><Relationship Id="rId40" Type="http://schemas.openxmlformats.org/officeDocument/2006/relationships/hyperlink" Target="https://shs.hal.science/halshs-01084758v1" TargetMode="External"/><Relationship Id="rId41" Type="http://schemas.openxmlformats.org/officeDocument/2006/relationships/hyperlink" Target="https://shs.hal.science/halshs-00764260v1" TargetMode="External"/><Relationship Id="rId42" Type="http://schemas.openxmlformats.org/officeDocument/2006/relationships/hyperlink" Target="https://shs.hal.science/halshs-00685315v1" TargetMode="External"/><Relationship Id="rId43" Type="http://schemas.openxmlformats.org/officeDocument/2006/relationships/hyperlink" Target="https://shs.hal.science/halshs-00764271v1" TargetMode="External"/><Relationship Id="rId44" Type="http://schemas.openxmlformats.org/officeDocument/2006/relationships/hyperlink" Target="https://shs.hal.science/halshs-00677238v1" TargetMode="External"/><Relationship Id="rId45" Type="http://schemas.openxmlformats.org/officeDocument/2006/relationships/hyperlink" Target="https://shs.hal.science/halshs-00653407v1" TargetMode="External"/><Relationship Id="rId46" Type="http://schemas.openxmlformats.org/officeDocument/2006/relationships/hyperlink" Target="https://shs.hal.science/halshs-02080271v1" TargetMode="External"/><Relationship Id="rId47" Type="http://schemas.openxmlformats.org/officeDocument/2006/relationships/hyperlink" Target="https://shs.hal.science/halshs-01069148v1" TargetMode="External"/><Relationship Id="rId48" Type="http://schemas.openxmlformats.org/officeDocument/2006/relationships/hyperlink" Target="https://hal.science/hal-01946805v1" TargetMode="External"/><Relationship Id="rId49" Type="http://schemas.openxmlformats.org/officeDocument/2006/relationships/hyperlink" Target="https://hal.science/hal-03269918v1" TargetMode="External"/><Relationship Id="rId50" Type="http://schemas.openxmlformats.org/officeDocument/2006/relationships/hyperlink" Target="https://hal.science/search/index/?q=*&amp;authFullName_s=Manon Altwegg-Boussac" TargetMode="External"/><Relationship Id="rId51" Type="http://schemas.openxmlformats.org/officeDocument/2006/relationships/hyperlink" Target="https://hal.science/search/index/?q=*&amp;authFullName_s=Florence Bellivier" TargetMode="External"/><Relationship Id="rId52" Type="http://schemas.openxmlformats.org/officeDocument/2006/relationships/hyperlink" Target="https://hal.science/search/index/?q=*&amp;authFullName_s=Charlotte Girard" TargetMode="External"/><Relationship Id="rId53" Type="http://schemas.openxmlformats.org/officeDocument/2006/relationships/hyperlink" Target="https://hal.science/search/index/?q=*&amp;authFullName_s=Jean-Louis Halp&#233;rin" TargetMode="External"/><Relationship Id="rId54" Type="http://schemas.openxmlformats.org/officeDocument/2006/relationships/hyperlink" Target="https://hal.science/search/index/?q=*&amp;authFullName_s=Dani&#232;le Lochak" TargetMode="External"/><Relationship Id="rId55" Type="http://schemas.openxmlformats.org/officeDocument/2006/relationships/hyperlink" Target="https://www.lgdj-editions.fr/" TargetMode="External"/><Relationship Id="rId56" Type="http://schemas.openxmlformats.org/officeDocument/2006/relationships/hyperlink" Target="https://shs.hal.science/halshs-02948145v1" TargetMode="External"/><Relationship Id="rId57" Type="http://schemas.openxmlformats.org/officeDocument/2006/relationships/hyperlink" Target="https://hal.science/search/index/?q=*&amp;authFullName_s=Marie-Claire Ponthoreau" TargetMode="External"/><Relationship Id="rId58" Type="http://schemas.openxmlformats.org/officeDocument/2006/relationships/hyperlink" Target="https://hal.science/search/index/?q=*&amp;authFullName_s=Carlos Miguel Herrera" TargetMode="External"/><Relationship Id="rId59" Type="http://schemas.openxmlformats.org/officeDocument/2006/relationships/hyperlink" Target="https://hal.science/hal-02400599v1" TargetMode="External"/><Relationship Id="rId60" Type="http://schemas.openxmlformats.org/officeDocument/2006/relationships/hyperlink" Target="https://hal.science/search/index/?q=*&amp;authFullName_s=Emmanuelle Tourme-Jouannet" TargetMode="External"/><Relationship Id="rId61" Type="http://schemas.openxmlformats.org/officeDocument/2006/relationships/hyperlink" Target="https://sciencespo.hal.science/hal-02446011v1" TargetMode="External"/><Relationship Id="rId62" Type="http://schemas.openxmlformats.org/officeDocument/2006/relationships/hyperlink" Target="https://shs.hal.science/halshs-01337026v1" TargetMode="External"/><Relationship Id="rId63" Type="http://schemas.openxmlformats.org/officeDocument/2006/relationships/hyperlink" Target="https://hal.science/search/index/?q=*&amp;authFullName_s=Karine Roudier" TargetMode="External"/><Relationship Id="rId64" Type="http://schemas.openxmlformats.org/officeDocument/2006/relationships/hyperlink" Target="https://hal.science/search/index/?q=*&amp;authFullName_s=David-Andr&#233; Camous" TargetMode="External"/><Relationship Id="rId65" Type="http://schemas.openxmlformats.org/officeDocument/2006/relationships/hyperlink" Target="https://shs.hal.science/halshs-00961513v1" TargetMode="External"/><Relationship Id="rId66" Type="http://schemas.openxmlformats.org/officeDocument/2006/relationships/hyperlink" Target="https://hal.science/search/index/?q=*&amp;authFullName_s=Paul Bacot" TargetMode="External"/><Relationship Id="rId67" Type="http://schemas.openxmlformats.org/officeDocument/2006/relationships/hyperlink" Target="https://shs.hal.science/halshs-01151948v1" TargetMode="External"/><Relationship Id="rId68" Type="http://schemas.openxmlformats.org/officeDocument/2006/relationships/hyperlink" Target="https://shs.hal.science/halshs-01151949v1" TargetMode="External"/><Relationship Id="rId69" Type="http://schemas.openxmlformats.org/officeDocument/2006/relationships/hyperlink" Target="https://shs.hal.science/halshs-04076035v1" TargetMode="External"/><Relationship Id="rId70" Type="http://schemas.openxmlformats.org/officeDocument/2006/relationships/hyperlink" Target="https://shs.hal.science/halshs-03280248v1" TargetMode="External"/><Relationship Id="rId71" Type="http://schemas.openxmlformats.org/officeDocument/2006/relationships/hyperlink" Target="https://hal.science/hal-02400618v1" TargetMode="External"/><Relationship Id="rId72" Type="http://schemas.openxmlformats.org/officeDocument/2006/relationships/hyperlink" Target="https://hal.science/hal-02400633v1" TargetMode="External"/><Relationship Id="rId73" Type="http://schemas.openxmlformats.org/officeDocument/2006/relationships/hyperlink" Target="https://shs.hal.science/halshs-01790216v1" TargetMode="External"/><Relationship Id="rId74" Type="http://schemas.openxmlformats.org/officeDocument/2006/relationships/hyperlink" Target="https://shs.hal.science/halshs-01790219v1" TargetMode="External"/><Relationship Id="rId75" Type="http://schemas.openxmlformats.org/officeDocument/2006/relationships/hyperlink" Target="https://shs.hal.science/halshs-01663675v1" TargetMode="External"/><Relationship Id="rId76" Type="http://schemas.openxmlformats.org/officeDocument/2006/relationships/hyperlink" Target="https://shs.hal.science/halshs-01513475v1" TargetMode="External"/><Relationship Id="rId77" Type="http://schemas.openxmlformats.org/officeDocument/2006/relationships/hyperlink" Target="https://shs.hal.science/halshs-01228870v1" TargetMode="External"/><Relationship Id="rId78" Type="http://schemas.openxmlformats.org/officeDocument/2006/relationships/hyperlink" Target="https://shs.hal.science/halshs-01220143v1" TargetMode="External"/><Relationship Id="rId79" Type="http://schemas.openxmlformats.org/officeDocument/2006/relationships/hyperlink" Target="https://shs.hal.science/halshs-00849787v1" TargetMode="External"/><Relationship Id="rId80" Type="http://schemas.openxmlformats.org/officeDocument/2006/relationships/hyperlink" Target="https://hal.science/hal-01951116v1" TargetMode="External"/><Relationship Id="rId81" Type="http://schemas.openxmlformats.org/officeDocument/2006/relationships/hyperlink" Target="https://hal.science/search/index/?q=*&amp;authFullName_s=Yann Echinard" TargetMode="External"/><Relationship Id="rId82" Type="http://schemas.openxmlformats.org/officeDocument/2006/relationships/hyperlink" Target="https://hal.science/search/index/?q=*&amp;authFullName_s=Fabien Terpan" TargetMode="External"/><Relationship Id="rId83" Type="http://schemas.openxmlformats.org/officeDocument/2006/relationships/hyperlink" Target="https://shs.hal.science/halshs-00880392v1" TargetMode="External"/><Relationship Id="rId84" Type="http://schemas.openxmlformats.org/officeDocument/2006/relationships/hyperlink" Target="https://shs.hal.science/halshs-00925311v1" TargetMode="External"/><Relationship Id="rId85" Type="http://schemas.openxmlformats.org/officeDocument/2006/relationships/hyperlink" Target="https://shs.hal.science/halshs-01957142v1" TargetMode="External"/><Relationship Id="rId86" Type="http://schemas.openxmlformats.org/officeDocument/2006/relationships/hyperlink" Target="https://shs.hal.science/halshs-00653401v1" TargetMode="External"/><Relationship Id="rId87" Type="http://schemas.openxmlformats.org/officeDocument/2006/relationships/hyperlink" Target="https://shs.hal.science/halshs-02279404v1" TargetMode="External"/><Relationship Id="rId88" Type="http://schemas.openxmlformats.org/officeDocument/2006/relationships/hyperlink" Target="https://hal.univ-grenoble-alpes.fr/hal-02064763v1" TargetMode="External"/><Relationship Id="rId89" Type="http://schemas.openxmlformats.org/officeDocument/2006/relationships/hyperlink" Target="https://www.emerald.com/insight/content/doi/10.1016/S1572-8323(08)06013-X/full/html" TargetMode="External"/><Relationship Id="rId90" Type="http://schemas.openxmlformats.org/officeDocument/2006/relationships/hyperlink" Target="https://dx.doi.org/10.1016/S1572-8323(08)06013-X" TargetMode="External"/><Relationship Id="rId91" Type="http://schemas.openxmlformats.org/officeDocument/2006/relationships/hyperlink" Target="https://hal.science/hal-01946807v1" TargetMode="External"/><Relationship Id="rId92" Type="http://schemas.openxmlformats.org/officeDocument/2006/relationships/hyperlink" Target="http://www.sfdi.org/publications/la-necessite-en-droit-international/" TargetMode="External"/><Relationship Id="rId93" Type="http://schemas.openxmlformats.org/officeDocument/2006/relationships/hyperlink" Target="https://shs.hal.science/halshs-01808876v1" TargetMode="External"/><Relationship Id="rId94" Type="http://schemas.openxmlformats.org/officeDocument/2006/relationships/hyperlink" Target="https://hal.science/search/index/?q=*&amp;authFullName_s=Sophie Robin-Olivier" TargetMode="External"/><Relationship Id="rId95" Type="http://schemas.openxmlformats.org/officeDocument/2006/relationships/hyperlink" Target="https://shs.hal.science/halshs-02895658v1" TargetMode="External"/><Relationship Id="rId96" Type="http://schemas.openxmlformats.org/officeDocument/2006/relationships/hyperlink" Target="https://shs.hal.science/halshs-01534669v1" TargetMode="External"/><Relationship Id="rId97" Type="http://schemas.openxmlformats.org/officeDocument/2006/relationships/hyperlink" Target="https://shs.hal.science/halshs-01525700v1" TargetMode="External"/><Relationship Id="rId98" Type="http://schemas.openxmlformats.org/officeDocument/2006/relationships/hyperlink" Target="https://shs.hal.science/halshs-01284681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Albane Geslin</dc:title>
  <dc:description>CV</dc:description>
  <dc:subject/>
  <cp:keywords/>
  <cp:category/>
  <cp:lastModifiedBy/>
  <dcterms:created xsi:type="dcterms:W3CDTF">2026-03-30T12:38:07+02:00</dcterms:created>
  <dcterms:modified xsi:type="dcterms:W3CDTF">2026-03-30T12:38:07+02:00</dcterms:modified>
</cp:coreProperties>
</file>

<file path=docProps/custom.xml><?xml version="1.0" encoding="utf-8"?>
<Properties xmlns="http://schemas.openxmlformats.org/officeDocument/2006/custom-properties" xmlns:vt="http://schemas.openxmlformats.org/officeDocument/2006/docPropsVTypes"/>
</file>