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Bouffange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theory and socioeconomic metabolism to characterize economy-wide degrowth patterns: The case of Special Period Cuba.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243, pp.108929.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⟨10.1016/j.ecolecon.2026.108929⟩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décroissance à l’échelle sectorielle : le désarmement post-Guerre Froide en France comme cas d’étude de démantèlement sectoriel volontaire.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2025 - XIVe congrès de l'Association Française d’Economie Politique</w:t>
            </w:r>
            <w:r>
              <w:rPr/>
              <w:t xml:space="preserve">, Jun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post-growth institutional change with a real-world case study at the national scale? A critical assessment of the Cuban experience under the &amp;quot;Special Period&amp;quot; merging political economy and material flows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Society for Ecological Economics and 10th International Degrowth Conference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cubaine à l'épreuve de la contraction des flux de matière et d'énergie. Lier théorie de la régulation et analyse biophysique pour penser les institutions d'un métabolisme social qui se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2024 - XIIIe Congrès de l’Association Française d’Économie Politique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bouleversées, confiance en danger ? 1989 à Cuba et 1794 en France, deux exemples pour penser ce qui fait tenir ou pas une société en situation de changement radical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2024</w:t>
            </w:r>
            <w:r>
              <w:rPr/>
              <w:t xml:space="preserve">, Inria Grenoble Ensa Lyon,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Musiasem and S. Pauliuk's socio-economic metabolism accounting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Galibert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durant la « période spéciale », bifurcation socio-écologique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économie politique et flux de matière pour penser les contractions matérielles : Cuba sous la « période spéciale » et la décroissance.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</w:p>
          <w:p>
            <w:pPr/>
            <w:r>
              <w:rPr/>
              <w:t xml:space="preserve">Economies et finances.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09v1" TargetMode="External"/><Relationship Id="rId8" Type="http://schemas.openxmlformats.org/officeDocument/2006/relationships/hyperlink" Target="https://hal.science/search/index/?q=*&amp;authFullName_s=Albert Bouffange" TargetMode="External"/><Relationship Id="rId9" Type="http://schemas.openxmlformats.org/officeDocument/2006/relationships/hyperlink" Target="https://dx.doi.org/10.1016/j.ecolecon.2026.108929" TargetMode="External"/><Relationship Id="rId10" Type="http://schemas.openxmlformats.org/officeDocument/2006/relationships/hyperlink" Target="https://hal.science/hal-05265617v1" TargetMode="External"/><Relationship Id="rId11" Type="http://schemas.openxmlformats.org/officeDocument/2006/relationships/hyperlink" Target="https://hal.science/hal-05265613v1" TargetMode="External"/><Relationship Id="rId12" Type="http://schemas.openxmlformats.org/officeDocument/2006/relationships/hyperlink" Target="https://hal.science/search/index/?q=*&amp;authFullName_s=J&#233;r&#233;mie Klein" TargetMode="External"/><Relationship Id="rId13" Type="http://schemas.openxmlformats.org/officeDocument/2006/relationships/hyperlink" Target="https://inria.hal.science/hal-04626895v1" TargetMode="External"/><Relationship Id="rId14" Type="http://schemas.openxmlformats.org/officeDocument/2006/relationships/hyperlink" Target="https://hal.science/search/index/?q=*&amp;authFullName_s=Jean-Yves Courtonne" TargetMode="External"/><Relationship Id="rId15" Type="http://schemas.openxmlformats.org/officeDocument/2006/relationships/hyperlink" Target="https://hal.science/search/index/?q=*&amp;authFullName_s=Guillaume Mandil" TargetMode="External"/><Relationship Id="rId16" Type="http://schemas.openxmlformats.org/officeDocument/2006/relationships/hyperlink" Target="https://hal.science/hal-04867917v1" TargetMode="External"/><Relationship Id="rId17" Type="http://schemas.openxmlformats.org/officeDocument/2006/relationships/hyperlink" Target="https://hal.science/hal-04856773v1" TargetMode="External"/><Relationship Id="rId18" Type="http://schemas.openxmlformats.org/officeDocument/2006/relationships/hyperlink" Target="https://hal.science/search/index/?q=*&amp;authFullName_s=Sophie Wahnich" TargetMode="External"/><Relationship Id="rId19" Type="http://schemas.openxmlformats.org/officeDocument/2006/relationships/hyperlink" Target="https://inria.hal.science/hal-04626810v1" TargetMode="External"/><Relationship Id="rId20" Type="http://schemas.openxmlformats.org/officeDocument/2006/relationships/hyperlink" Target="https://hal.science/search/index/?q=*&amp;authFullName_s=Amandine Galibert" TargetMode="External"/><Relationship Id="rId21" Type="http://schemas.openxmlformats.org/officeDocument/2006/relationships/hyperlink" Target="https://hal.science/search/index/?q=*&amp;authFullName_s=Elisa Hittner S&#225;nchez" TargetMode="External"/><Relationship Id="rId22" Type="http://schemas.openxmlformats.org/officeDocument/2006/relationships/hyperlink" Target="https://hal.science/hal-05265624v1" TargetMode="External"/><Relationship Id="rId23" Type="http://schemas.openxmlformats.org/officeDocument/2006/relationships/hyperlink" Target="https://hal.science/hal-04869372v1" TargetMode="External"/><Relationship Id="rId24" Type="http://schemas.openxmlformats.org/officeDocument/2006/relationships/hyperlink" Target="https://hal.science/search/index/?q=*&amp;authFullName_s=Baptiste Andrieu" TargetMode="External"/><Relationship Id="rId25" Type="http://schemas.openxmlformats.org/officeDocument/2006/relationships/hyperlink" Target="https://hal.science/search/index/?q=*&amp;authFullName_s=Florence Jany-Catrice" TargetMode="External"/><Relationship Id="rId26" Type="http://schemas.openxmlformats.org/officeDocument/2006/relationships/hyperlink" Target="https://hal.science/search/index/?q=*&amp;authFullName_s=Pierre-Yves Longaretti" TargetMode="External"/><Relationship Id="rId27" Type="http://schemas.openxmlformats.org/officeDocument/2006/relationships/hyperlink" Target="https://inria.hal.science/hal-042549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Bouffange</dc:title>
  <dc:description>CV</dc:description>
  <dc:subject/>
  <cp:keywords/>
  <cp:category/>
  <cp:lastModifiedBy/>
  <dcterms:created xsi:type="dcterms:W3CDTF">2026-05-25T06:16:27+02:00</dcterms:created>
  <dcterms:modified xsi:type="dcterms:W3CDTF">2026-05-25T06:16:27+02:00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