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Alena Lapatniova </w:t>
      </w:r>
      <w:r>
        <w:rPr>
          <w:color w:val="641e6e"/>
        </w:rPr>
        <w:t xml:space="preserve">Depuis 1er décembre 2020 : Assistante ingénieure à PROGEDO, UAR 2506- Traitement des enquêtes issues de la statistique publique et des projets de recherche en SHS : documentation et diffusion des données selon les normes en vigueur (standard DDI)- Accompagnement des chercheurs pour le dépôt de leurs données- Valorisation des enquêtes diffusées par PROGEDO</w:t>
      </w:r>
    </w:p>
    <w:p>
      <w:pPr>
        <w:spacing w:before="600"/>
      </w:pPr>
    </w:p>
    <w:p>
      <w:pPr>
        <w:spacing w:before="600"/>
      </w:pPr>
    </w:p>
    <w:p>
      <w:pPr>
        <w:pStyle w:val="Heading2"/>
      </w:pPr>
      <w:r>
        <w:rPr>
          <w:color w:val="1e198e"/>
          <w:b w:val="1"/>
          <w:bCs w:val="1"/>
        </w:rPr>
        <w:t xml:space="preserve">Présentation</w:t>
      </w:r>
    </w:p>
    <w:p>
      <w:pPr>
        <w:spacing w:after="100"/>
      </w:pPr>
    </w:p>
    <w:p>
      <w:pPr/>
      <w:r>
        <w:rPr/>
        <w:t xml:space="preserve">Dès le début de mon parcours professionnel, je travaille au soutien des chercheurs pour la collecte, le nettoyage et la documentation des données de la recherche. Les quatre dernières années, mes activités m’ont mise de plain-pied dans les problématiques d’ouverture, de pérennité et d’interopérabilité des données de la recherche.Au sein de mon équipe, j’ai développé une expertise quant à la documentation, la valorisation et la diffusion des données issues des corpus ou des enquêtes.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Paroisses et Communes de France - Allier - 1565-2016 - Description de l'ensemble de données du dictionnaire d'histoire administrative et démographique</w:t>
              </w:r>
            </w:hyperlink>
          </w:p>
          <w:p>
            <w:pPr/>
            <w:hyperlink r:id="rId9" w:history="1">
              <w:r>
                <w:rPr>
                  <w:color w:val="#410a8c"/>
                  <w:u w:val="single"/>
                </w:rPr>
                <w:t xml:space="preserve">Christian Poitou</w:t>
              </w:r>
            </w:hyperlink>
            <w:r>
              <w:rPr/>
              <w:t xml:space="preserve">,</w:t>
            </w:r>
            <w:hyperlink r:id="rId10" w:history="1">
              <w:r>
                <w:rPr>
                  <w:color w:val="#410a8c"/>
                  <w:u w:val="single"/>
                </w:rPr>
                <w:t xml:space="preserve">Fabrice Boudjaaba</w:t>
              </w:r>
            </w:hyperlink>
            <w:r>
              <w:rPr/>
              <w:t xml:space="preserve">,</w:t>
            </w:r>
            <w:hyperlink r:id="rId11" w:history="1">
              <w:r>
                <w:rPr>
                  <w:color w:val="#410a8c"/>
                  <w:u w:val="single"/>
                </w:rPr>
                <w:t xml:space="preserve">Diane Carron</w:t>
              </w:r>
            </w:hyperlink>
            <w:r>
              <w:rPr/>
              <w:t xml:space="preserve">,</w:t>
            </w:r>
            <w:hyperlink r:id="rId12" w:history="1">
              <w:r>
                <w:rPr>
                  <w:color w:val="#410a8c"/>
                  <w:u w:val="single"/>
                </w:rPr>
                <w:t xml:space="preserve">Alena Lapatniova</w:t>
              </w:r>
            </w:hyperlink>
          </w:p>
          <w:p>
            <w:pPr/>
            <w:r>
              <w:rPr/>
              <w:t xml:space="preserve">2025, https://data.progedo.fr/studies/doi/10.13144/lil-1736. </w:t>
            </w:r>
            <w:hyperlink r:id="rId13" w:history="1">
              <w:r>
                <w:rPr>
                  <w:color w:val="#410a8c"/>
                  <w:u w:val="single"/>
                </w:rPr>
                <w:t xml:space="preserve">⟨10.13144/lil-1736⟩</w:t>
              </w:r>
            </w:hyperlink>
          </w:p>
          <w:p>
            <w:pPr/>
            <w:r>
              <w:rPr/>
              <w:t xml:space="preserve">Autre publication scientifique</w:t>
            </w:r>
          </w:p>
          <w:p>
            <w:pPr/>
            <w:hyperlink r:id="rId8" w:history="1">
              <w:r>
                <w:rPr>
                  <w:color w:val="#410a8c"/>
                  <w:u w:val="single"/>
                </w:rPr>
                <w:t xml:space="preserve">hal-05382157v1</w:t>
              </w:r>
            </w:hyperlink>
          </w:p>
        </w:tc>
      </w:tr>
      <w:tr>
        <w:trPr/>
        <w:tc>
          <w:tcPr>
            <w:noWrap/>
          </w:tcPr>
          <w:p>
            <w:pPr>
              <w:spacing w:after="200"/>
            </w:pPr>
            <w:hyperlink r:id="rId14" w:history="1">
              <w:r>
                <w:rPr>
                  <w:color w:val="1e198e"/>
                  <w:b w:val="1"/>
                  <w:bCs w:val="1"/>
                  <w:u w:val="single"/>
                </w:rPr>
                <w:t xml:space="preserve">Paroisses et Communes de France - Nièvre - 1475-1975 - Ensemble de données du dictionnaire d'histoire administrative et démographique</w:t>
              </w:r>
            </w:hyperlink>
          </w:p>
          <w:p>
            <w:pPr/>
            <w:hyperlink r:id="rId15" w:history="1">
              <w:r>
                <w:rPr>
                  <w:color w:val="#410a8c"/>
                  <w:u w:val="single"/>
                </w:rPr>
                <w:t xml:space="preserve">Philippe Canu</w:t>
              </w:r>
            </w:hyperlink>
            <w:r>
              <w:rPr/>
              <w:t xml:space="preserve">,</w:t>
            </w:r>
            <w:hyperlink r:id="rId10" w:history="1">
              <w:r>
                <w:rPr>
                  <w:color w:val="#410a8c"/>
                  <w:u w:val="single"/>
                </w:rPr>
                <w:t xml:space="preserve">Fabrice Boudjaaba</w:t>
              </w:r>
            </w:hyperlink>
            <w:r>
              <w:rPr/>
              <w:t xml:space="preserve">,</w:t>
            </w:r>
            <w:hyperlink r:id="rId11" w:history="1">
              <w:r>
                <w:rPr>
                  <w:color w:val="#410a8c"/>
                  <w:u w:val="single"/>
                </w:rPr>
                <w:t xml:space="preserve">Diane Carron</w:t>
              </w:r>
            </w:hyperlink>
            <w:r>
              <w:rPr/>
              <w:t xml:space="preserve">,</w:t>
            </w:r>
            <w:hyperlink r:id="rId12" w:history="1">
              <w:r>
                <w:rPr>
                  <w:color w:val="#410a8c"/>
                  <w:u w:val="single"/>
                </w:rPr>
                <w:t xml:space="preserve">Alena Lapatniova</w:t>
              </w:r>
            </w:hyperlink>
            <w:r>
              <w:rPr/>
              <w:t xml:space="preserve">,</w:t>
            </w:r>
            <w:hyperlink r:id="rId16" w:history="1">
              <w:r>
                <w:rPr>
                  <w:color w:val="#410a8c"/>
                  <w:u w:val="single"/>
                </w:rPr>
                <w:t xml:space="preserve">Albane Mouron</w:t>
              </w:r>
            </w:hyperlink>
          </w:p>
          <w:p>
            <w:pPr/>
            <w:r>
              <w:rPr/>
              <w:t xml:space="preserve">1979, </w:t>
            </w:r>
            <w:hyperlink r:id="rId17" w:history="1">
              <w:r>
                <w:rPr>
                  <w:color w:val="#410a8c"/>
                  <w:u w:val="single"/>
                </w:rPr>
                <w:t xml:space="preserve">⟨10.13144/lil-1737⟩</w:t>
              </w:r>
            </w:hyperlink>
          </w:p>
          <w:p>
            <w:pPr/>
            <w:r>
              <w:rPr/>
              <w:t xml:space="preserve">Autre publication scientifique</w:t>
            </w:r>
          </w:p>
          <w:p>
            <w:pPr/>
            <w:hyperlink r:id="rId14" w:history="1">
              <w:r>
                <w:rPr>
                  <w:color w:val="#410a8c"/>
                  <w:u w:val="single"/>
                </w:rPr>
                <w:t xml:space="preserve">hal-05416573v1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Quetelet-Progedo-Diffusion : un portail de stockage et de diffusion pour les grandes enquêtes en démographie historique</w:t>
              </w:r>
            </w:hyperlink>
          </w:p>
          <w:p>
            <w:pPr/>
            <w:hyperlink r:id="rId12" w:history="1">
              <w:r>
                <w:rPr>
                  <w:color w:val="#410a8c"/>
                  <w:u w:val="single"/>
                </w:rPr>
                <w:t xml:space="preserve">Alena Lapatniova</w:t>
              </w:r>
            </w:hyperlink>
          </w:p>
          <w:p>
            <w:pPr/>
            <w:r>
              <w:rPr>
                <w:i w:val="1"/>
                <w:iCs w:val="1"/>
              </w:rPr>
              <w:t xml:space="preserve">Colloque de la société de démographie historique : Le renouveau des grandes enquêtes en démographie historique</w:t>
            </w:r>
            <w:r>
              <w:rPr/>
              <w:t xml:space="preserve">, SDH, Nov 2023, Paris, France</w:t>
            </w:r>
          </w:p>
          <w:p>
            <w:pPr/>
            <w:r>
              <w:rPr/>
              <w:t xml:space="preserve">Communication dans un congrès</w:t>
            </w:r>
          </w:p>
          <w:p>
            <w:pPr/>
            <w:hyperlink r:id="rId18" w:history="1">
              <w:r>
                <w:rPr>
                  <w:color w:val="#410a8c"/>
                  <w:u w:val="single"/>
                </w:rPr>
                <w:t xml:space="preserve">hal-04391832v1</w:t>
              </w:r>
            </w:hyperlink>
          </w:p>
        </w:tc>
      </w:tr>
      <w:tr>
        <w:trPr/>
        <w:tc>
          <w:tcPr>
            <w:noWrap/>
          </w:tcPr>
          <w:p>
            <w:pPr>
              <w:spacing w:after="200"/>
            </w:pPr>
            <w:hyperlink r:id="rId19" w:history="1">
              <w:r>
                <w:rPr>
                  <w:color w:val="1e198e"/>
                  <w:b w:val="1"/>
                  <w:bCs w:val="1"/>
                  <w:u w:val="single"/>
                </w:rPr>
                <w:t xml:space="preserve">L’Adisp-Progedo : un portail de stockage et de diffusion pour les données historiques</w:t>
              </w:r>
            </w:hyperlink>
          </w:p>
          <w:p>
            <w:pPr/>
            <w:hyperlink r:id="rId12" w:history="1">
              <w:r>
                <w:rPr>
                  <w:color w:val="#410a8c"/>
                  <w:u w:val="single"/>
                </w:rPr>
                <w:t xml:space="preserve">Alena Lapatniova</w:t>
              </w:r>
            </w:hyperlink>
          </w:p>
          <w:p>
            <w:pPr/>
            <w:r>
              <w:rPr>
                <w:i w:val="1"/>
                <w:iCs w:val="1"/>
              </w:rPr>
              <w:t xml:space="preserve">Séminaire de la PUDN - Données historiques</w:t>
            </w:r>
            <w:r>
              <w:rPr/>
              <w:t xml:space="preserve">, Plateforme universitaire de données de Nanterre - MSH-Mondes, Nov 2021, Nanterre (en ligne), France</w:t>
            </w:r>
          </w:p>
          <w:p>
            <w:pPr/>
            <w:r>
              <w:rPr/>
              <w:t xml:space="preserve">Communication dans un congrès</w:t>
            </w:r>
          </w:p>
          <w:p>
            <w:pPr/>
            <w:hyperlink r:id="rId19" w:history="1">
              <w:r>
                <w:rPr>
                  <w:color w:val="#410a8c"/>
                  <w:u w:val="single"/>
                </w:rPr>
                <w:t xml:space="preserve">hal-03450166v1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collection Paroisses et communes de France : De l’imprimé au numérique</w:t>
              </w:r>
            </w:hyperlink>
          </w:p>
          <w:p>
            <w:pPr/>
            <w:hyperlink r:id="rId21" w:history="1">
              <w:r>
                <w:rPr>
                  <w:color w:val="#410a8c"/>
                  <w:u w:val="single"/>
                </w:rPr>
                <w:t xml:space="preserve">Claude Motte</w:t>
              </w:r>
            </w:hyperlink>
            <w:r>
              <w:rPr/>
              <w:t xml:space="preserve">,</w:t>
            </w:r>
            <w:hyperlink r:id="rId22" w:history="1">
              <w:r>
                <w:rPr>
                  <w:color w:val="#410a8c"/>
                  <w:u w:val="single"/>
                </w:rPr>
                <w:t xml:space="preserve">Marie Christine Vouloir</w:t>
              </w:r>
            </w:hyperlink>
            <w:r>
              <w:rPr/>
              <w:t xml:space="preserve">,</w:t>
            </w:r>
            <w:hyperlink r:id="rId10" w:history="1">
              <w:r>
                <w:rPr>
                  <w:color w:val="#410a8c"/>
                  <w:u w:val="single"/>
                </w:rPr>
                <w:t xml:space="preserve">Fabrice Boudjaaba</w:t>
              </w:r>
            </w:hyperlink>
            <w:r>
              <w:rPr/>
              <w:t xml:space="preserve">,</w:t>
            </w:r>
            <w:hyperlink r:id="rId12" w:history="1">
              <w:r>
                <w:rPr>
                  <w:color w:val="#410a8c"/>
                  <w:u w:val="single"/>
                </w:rPr>
                <w:t xml:space="preserve">Alena Lapatniova</w:t>
              </w:r>
            </w:hyperlink>
            <w:r>
              <w:rPr/>
              <w:t xml:space="preserve">,</w:t>
            </w:r>
            <w:hyperlink r:id="rId11" w:history="1">
              <w:r>
                <w:rPr>
                  <w:color w:val="#410a8c"/>
                  <w:u w:val="single"/>
                </w:rPr>
                <w:t xml:space="preserve">Diane Carron</w:t>
              </w:r>
            </w:hyperlink>
            <w:r>
              <w:rPr/>
              <w:t xml:space="preserve">et al.</w:t>
            </w:r>
          </w:p>
          <w:p>
            <w:pPr/>
            <w:r>
              <w:rPr/>
              <w:t xml:space="preserve">2022</w:t>
            </w:r>
          </w:p>
          <w:p>
            <w:pPr/>
            <w:r>
              <w:rPr/>
              <w:t xml:space="preserve">Vidéo</w:t>
            </w:r>
          </w:p>
          <w:p>
            <w:pPr/>
            <w:hyperlink r:id="rId20" w:history="1">
              <w:r>
                <w:rPr>
                  <w:color w:val="#410a8c"/>
                  <w:u w:val="single"/>
                </w:rPr>
                <w:t xml:space="preserve">hal-03793138v1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82157v1" TargetMode="External"/><Relationship Id="rId9" Type="http://schemas.openxmlformats.org/officeDocument/2006/relationships/hyperlink" Target="https://hal.science/search/index/?q=*&amp;authFullName_s=Christian Poitou" TargetMode="External"/><Relationship Id="rId10" Type="http://schemas.openxmlformats.org/officeDocument/2006/relationships/hyperlink" Target="https://hal.science/search/index/?q=*&amp;authFullName_s=Fabrice Boudjaaba" TargetMode="External"/><Relationship Id="rId11" Type="http://schemas.openxmlformats.org/officeDocument/2006/relationships/hyperlink" Target="https://hal.science/search/index/?q=*&amp;authFullName_s=Diane Carron" TargetMode="External"/><Relationship Id="rId12" Type="http://schemas.openxmlformats.org/officeDocument/2006/relationships/hyperlink" Target="https://hal.science/search/index/?q=*&amp;authFullName_s=Alena Lapatniova" TargetMode="External"/><Relationship Id="rId13" Type="http://schemas.openxmlformats.org/officeDocument/2006/relationships/hyperlink" Target="https://dx.doi.org/10.13144/lil-1736" TargetMode="External"/><Relationship Id="rId14" Type="http://schemas.openxmlformats.org/officeDocument/2006/relationships/hyperlink" Target="https://hal.science/hal-05416573v1" TargetMode="External"/><Relationship Id="rId15" Type="http://schemas.openxmlformats.org/officeDocument/2006/relationships/hyperlink" Target="https://hal.science/search/index/?q=*&amp;authFullName_s=Philippe Canu" TargetMode="External"/><Relationship Id="rId16" Type="http://schemas.openxmlformats.org/officeDocument/2006/relationships/hyperlink" Target="https://hal.science/search/index/?q=*&amp;authFullName_s=Albane Mouron" TargetMode="External"/><Relationship Id="rId17" Type="http://schemas.openxmlformats.org/officeDocument/2006/relationships/hyperlink" Target="https://dx.doi.org/10.13144/lil-1737" TargetMode="External"/><Relationship Id="rId18" Type="http://schemas.openxmlformats.org/officeDocument/2006/relationships/hyperlink" Target="https://hal.science/hal-04391832v1" TargetMode="External"/><Relationship Id="rId19" Type="http://schemas.openxmlformats.org/officeDocument/2006/relationships/hyperlink" Target="https://hal.science/hal-03450166v1" TargetMode="External"/><Relationship Id="rId20" Type="http://schemas.openxmlformats.org/officeDocument/2006/relationships/hyperlink" Target="https://media.hal.science/hal-03793138v1" TargetMode="External"/><Relationship Id="rId21" Type="http://schemas.openxmlformats.org/officeDocument/2006/relationships/hyperlink" Target="https://hal.science/search/index/?q=*&amp;authFullName_s=Claude Motte" TargetMode="External"/><Relationship Id="rId22" Type="http://schemas.openxmlformats.org/officeDocument/2006/relationships/hyperlink" Target="https://hal.science/search/index/?q=*&amp;authFullName_s=Marie Christine Vouloi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Alena Lapatniova</dc:title>
  <dc:description>CV</dc:description>
  <dc:subject/>
  <cp:keywords/>
  <cp:category/>
  <cp:lastModifiedBy/>
  <dcterms:created xsi:type="dcterms:W3CDTF">2026-04-07T12:57:14+02:00</dcterms:created>
  <dcterms:modified xsi:type="dcterms:W3CDTF">2026-04-07T12:57:14+02:00</dcterms:modified>
</cp:coreProperties>
</file>

<file path=docProps/custom.xml><?xml version="1.0" encoding="utf-8"?>
<Properties xmlns="http://schemas.openxmlformats.org/officeDocument/2006/custom-properties" xmlns:vt="http://schemas.openxmlformats.org/officeDocument/2006/docPropsVTypes"/>
</file>