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Alessandro DI SOMMA </w:t>
      </w:r>
      <w:r>
        <w:rPr>
          <w:color w:val="641e6e"/>
        </w:rPr>
        <w:t xml:space="preserve">Cadre pédagogique - Formateur permanent -Institut Régional du Travail Social (IRTS) Nouvelle-Aquitaine,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alessandrodisomma</w:t>
        </w:r>
      </w:hyperlink>
    </w:p>
    <w:p>
      <w:pPr>
        <w:numPr>
          <w:ilvl w:val="0"/>
          <w:numId w:val="1"/>
        </w:numPr>
      </w:pPr>
      <w:r>
        <w:rPr/>
        <w:t xml:space="preserve"> ORCID : </w:t>
      </w:r>
      <w:hyperlink r:id="rId9" w:history="1">
        <w:r>
          <w:rPr>
            <w:color w:val="#410a8c"/>
            <w:u w:val="single"/>
          </w:rPr>
          <w:t xml:space="preserve">0009-0007-8966-7678</w:t>
        </w:r>
      </w:hyperlink>
    </w:p>
    <w:p>
      <w:pPr>
        <w:spacing w:before="600"/>
      </w:pPr>
    </w:p>
    <w:p>
      <w:pPr>
        <w:pStyle w:val="Heading2"/>
      </w:pPr>
      <w:r>
        <w:rPr>
          <w:color w:val="1e198e"/>
          <w:b w:val="1"/>
          <w:bCs w:val="1"/>
        </w:rPr>
        <w:t xml:space="preserve">Présentation</w:t>
      </w:r>
    </w:p>
    <w:p>
      <w:pPr>
        <w:spacing w:after="100"/>
      </w:pPr>
    </w:p>
    <w:p>
      <w:pPr/>
      <w:r>
        <w:rPr/>
        <w:t xml:space="preserve">De formation initiale assistant de service social et de formation continue en Sciences Humaines et Sociales, spécialisé sur l'Action Publique, avec différentes compétences acquises au cours de diverses expériences professionnelles, théoriques et personnelles.</w:t>
      </w:r>
    </w:p>
    <w:p>
      <w:pPr/>
      <w:r>
        <w:rPr/>
        <w:t xml:space="preserve">Travaux actuels portant sur la participation citoyenne, le travail social et la place des personnes concernées dans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Assistant de service social : genèse et devenir d'une profession emblématique du travail social</w:t>
              </w:r>
            </w:hyperlink>
          </w:p>
          <w:p>
            <w:pPr/>
            <w:hyperlink r:id="rId11" w:history="1">
              <w:r>
                <w:rPr>
                  <w:color w:val="#410a8c"/>
                  <w:u w:val="single"/>
                </w:rPr>
                <w:t xml:space="preserve">Alessandro Di Somma</w:t>
              </w:r>
            </w:hyperlink>
            <w:r>
              <w:rPr/>
              <w:t xml:space="preserve">,</w:t>
            </w:r>
            <w:hyperlink r:id="rId12" w:history="1">
              <w:r>
                <w:rPr>
                  <w:color w:val="#410a8c"/>
                  <w:u w:val="single"/>
                </w:rPr>
                <w:t xml:space="preserve">Céline Lembert</w:t>
              </w:r>
            </w:hyperlink>
          </w:p>
          <w:p>
            <w:pPr/>
            <w:r>
              <w:rPr>
                <w:i w:val="1"/>
                <w:iCs w:val="1"/>
              </w:rPr>
              <w:t xml:space="preserve">La Revue française de service social</w:t>
            </w:r>
            <w:r>
              <w:rPr/>
              <w:t xml:space="preserve">, 2025, 299</w:t>
            </w:r>
          </w:p>
          <w:p>
            <w:pPr/>
            <w:r>
              <w:rPr/>
              <w:t xml:space="preserve">Article dans une revue</w:t>
            </w:r>
          </w:p>
          <w:p>
            <w:pPr/>
            <w:hyperlink r:id="rId10" w:history="1">
              <w:r>
                <w:rPr>
                  <w:color w:val="#410a8c"/>
                  <w:u w:val="single"/>
                </w:rPr>
                <w:t xml:space="preserve">hal-05429234v1</w:t>
              </w:r>
            </w:hyperlink>
          </w:p>
        </w:tc>
      </w:tr>
      <w:tr>
        <w:trPr/>
        <w:tc>
          <w:tcPr>
            <w:noWrap/>
          </w:tcPr>
          <w:p>
            <w:pPr>
              <w:spacing w:after="200"/>
            </w:pPr>
            <w:hyperlink r:id="rId13" w:history="1">
              <w:r>
                <w:rPr>
                  <w:color w:val="1e198e"/>
                  <w:b w:val="1"/>
                  <w:bCs w:val="1"/>
                  <w:u w:val="single"/>
                </w:rPr>
                <w:t xml:space="preserve">Évolution des perspectives étudiantes en travail social : de l’idéal au positionnement professionnel</w:t>
              </w:r>
            </w:hyperlink>
          </w:p>
          <w:p>
            <w:pPr/>
            <w:hyperlink r:id="rId14" w:history="1">
              <w:r>
                <w:rPr>
                  <w:color w:val="#410a8c"/>
                  <w:u w:val="single"/>
                </w:rPr>
                <w:t xml:space="preserve">Enola Bennis</w:t>
              </w:r>
            </w:hyperlink>
            <w:r>
              <w:rPr/>
              <w:t xml:space="preserve">,</w:t>
            </w:r>
            <w:hyperlink r:id="rId15" w:history="1">
              <w:r>
                <w:rPr>
                  <w:color w:val="#410a8c"/>
                  <w:u w:val="single"/>
                </w:rPr>
                <w:t xml:space="preserve">Hanan Bodouaou</w:t>
              </w:r>
            </w:hyperlink>
            <w:r>
              <w:rPr/>
              <w:t xml:space="preserve">,</w:t>
            </w:r>
            <w:hyperlink r:id="rId16" w:history="1">
              <w:r>
                <w:rPr>
                  <w:color w:val="#410a8c"/>
                  <w:u w:val="single"/>
                </w:rPr>
                <w:t xml:space="preserve">Fanny Courtois</w:t>
              </w:r>
            </w:hyperlink>
            <w:r>
              <w:rPr/>
              <w:t xml:space="preserve">,</w:t>
            </w:r>
            <w:hyperlink r:id="rId17" w:history="1">
              <w:r>
                <w:rPr>
                  <w:color w:val="#410a8c"/>
                  <w:u w:val="single"/>
                </w:rPr>
                <w:t xml:space="preserve">Isabelle Dupont</w:t>
              </w:r>
            </w:hyperlink>
            <w:r>
              <w:rPr/>
              <w:t xml:space="preserve">,</w:t>
            </w:r>
            <w:hyperlink r:id="rId18" w:history="1">
              <w:r>
                <w:rPr>
                  <w:color w:val="#410a8c"/>
                  <w:u w:val="single"/>
                </w:rPr>
                <w:t xml:space="preserve">Yannick Faubert</w:t>
              </w:r>
            </w:hyperlink>
            <w:r>
              <w:rPr/>
              <w:t xml:space="preserve">et al.</w:t>
            </w:r>
          </w:p>
          <w:p>
            <w:pPr/>
            <w:r>
              <w:rPr>
                <w:i w:val="1"/>
                <w:iCs w:val="1"/>
              </w:rPr>
              <w:t xml:space="preserve">La Revue française de service social</w:t>
            </w:r>
            <w:r>
              <w:rPr/>
              <w:t xml:space="preserve">, 2024, À quel service social rêvons-nous ? Le service social vu par les étudiant·e·s, 293</w:t>
            </w:r>
          </w:p>
          <w:p>
            <w:pPr/>
            <w:r>
              <w:rPr/>
              <w:t xml:space="preserve">Article dans une revue</w:t>
            </w:r>
          </w:p>
          <w:p>
            <w:pPr/>
            <w:hyperlink r:id="rId13" w:history="1">
              <w:r>
                <w:rPr>
                  <w:color w:val="#410a8c"/>
                  <w:u w:val="single"/>
                </w:rPr>
                <w:t xml:space="preserve">hal-05322746v1</w:t>
              </w:r>
            </w:hyperlink>
          </w:p>
        </w:tc>
      </w:tr>
      <w:tr>
        <w:trPr/>
        <w:tc>
          <w:tcPr>
            <w:noWrap/>
          </w:tcPr>
          <w:p>
            <w:pPr>
              <w:spacing w:after="200"/>
            </w:pPr>
            <w:hyperlink r:id="rId19" w:history="1">
              <w:r>
                <w:rPr>
                  <w:color w:val="1e198e"/>
                  <w:b w:val="1"/>
                  <w:bCs w:val="1"/>
                  <w:u w:val="single"/>
                </w:rPr>
                <w:t xml:space="preserve">Un « escape game » ludopédagogique sur les politiques sociales et le droit pour les travailleurs sociaux</w:t>
              </w:r>
            </w:hyperlink>
          </w:p>
          <w:p>
            <w:pPr/>
            <w:hyperlink r:id="rId20" w:history="1">
              <w:r>
                <w:rPr>
                  <w:color w:val="#410a8c"/>
                  <w:u w:val="single"/>
                </w:rPr>
                <w:t xml:space="preserve">Lucile Claris-Sauvage</w:t>
              </w:r>
            </w:hyperlink>
            <w:r>
              <w:rPr/>
              <w:t xml:space="preserve">,</w:t>
            </w:r>
            <w:hyperlink r:id="rId11" w:history="1">
              <w:r>
                <w:rPr>
                  <w:color w:val="#410a8c"/>
                  <w:u w:val="single"/>
                </w:rPr>
                <w:t xml:space="preserve">Alessandro Di Somma</w:t>
              </w:r>
            </w:hyperlink>
          </w:p>
          <w:p>
            <w:pPr/>
            <w:r>
              <w:rPr>
                <w:i w:val="1"/>
                <w:iCs w:val="1"/>
              </w:rPr>
              <w:t xml:space="preserve">Ecrire le social</w:t>
            </w:r>
            <w:r>
              <w:rPr/>
              <w:t xml:space="preserve">, 2024, N° 6 (1), pp.87-101. </w:t>
            </w:r>
            <w:hyperlink r:id="rId21" w:history="1">
              <w:r>
                <w:rPr>
                  <w:color w:val="#410a8c"/>
                  <w:u w:val="single"/>
                </w:rPr>
                <w:t xml:space="preserve">⟨10.3917/esra.006.0087⟩</w:t>
              </w:r>
            </w:hyperlink>
          </w:p>
          <w:p>
            <w:pPr/>
            <w:r>
              <w:rPr/>
              <w:t xml:space="preserve">Article dans une revue</w:t>
            </w:r>
          </w:p>
          <w:p>
            <w:pPr/>
            <w:hyperlink r:id="rId19" w:history="1">
              <w:r>
                <w:rPr>
                  <w:color w:val="#410a8c"/>
                  <w:u w:val="single"/>
                </w:rPr>
                <w:t xml:space="preserve">hal-05322683v1</w:t>
              </w:r>
            </w:hyperlink>
          </w:p>
        </w:tc>
      </w:tr>
      <w:tr>
        <w:trPr/>
        <w:tc>
          <w:tcPr>
            <w:noWrap/>
          </w:tcPr>
          <w:p>
            <w:pPr>
              <w:spacing w:after="200"/>
            </w:pPr>
            <w:hyperlink r:id="rId22" w:history="1">
              <w:r>
                <w:rPr>
                  <w:color w:val="1e198e"/>
                  <w:b w:val="1"/>
                  <w:bCs w:val="1"/>
                  <w:u w:val="single"/>
                </w:rPr>
                <w:t xml:space="preserve">Tour d’horizon de la situation des étudiants en travail social : favoriser l’accès aux droits pour un mieux-être en formation et faciliter la professionnalisation</w:t>
              </w:r>
            </w:hyperlink>
          </w:p>
          <w:p>
            <w:pPr/>
            <w:hyperlink r:id="rId11" w:history="1">
              <w:r>
                <w:rPr>
                  <w:color w:val="#410a8c"/>
                  <w:u w:val="single"/>
                </w:rPr>
                <w:t xml:space="preserve">Alessandro Di Somma</w:t>
              </w:r>
            </w:hyperlink>
            <w:r>
              <w:rPr/>
              <w:t xml:space="preserve">,</w:t>
            </w:r>
            <w:hyperlink r:id="rId23" w:history="1">
              <w:r>
                <w:rPr>
                  <w:color w:val="#410a8c"/>
                  <w:u w:val="single"/>
                </w:rPr>
                <w:t xml:space="preserve">Maud Chantepy</w:t>
              </w:r>
            </w:hyperlink>
          </w:p>
          <w:p>
            <w:pPr/>
            <w:r>
              <w:rPr>
                <w:i w:val="1"/>
                <w:iCs w:val="1"/>
              </w:rPr>
              <w:t xml:space="preserve">La Revue française de service social</w:t>
            </w:r>
            <w:r>
              <w:rPr/>
              <w:t xml:space="preserve">, 2024, Le service social en action : prévenir et soutenir la santé, 295</w:t>
            </w:r>
          </w:p>
          <w:p>
            <w:pPr/>
            <w:r>
              <w:rPr/>
              <w:t xml:space="preserve">Article dans une revue</w:t>
            </w:r>
          </w:p>
          <w:p>
            <w:pPr/>
            <w:hyperlink r:id="rId22" w:history="1">
              <w:r>
                <w:rPr>
                  <w:color w:val="#410a8c"/>
                  <w:u w:val="single"/>
                </w:rPr>
                <w:t xml:space="preserve">hal-05322734v1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Escape Game Pédagogique avec 230 apprenants de l’IRTS NA</w:t>
              </w:r>
            </w:hyperlink>
          </w:p>
          <w:p>
            <w:pPr/>
            <w:hyperlink r:id="rId20" w:history="1">
              <w:r>
                <w:rPr>
                  <w:color w:val="#410a8c"/>
                  <w:u w:val="single"/>
                </w:rPr>
                <w:t xml:space="preserve">Lucile Claris-Sauvage</w:t>
              </w:r>
            </w:hyperlink>
            <w:r>
              <w:rPr/>
              <w:t xml:space="preserve">,</w:t>
            </w:r>
            <w:hyperlink r:id="rId11" w:history="1">
              <w:r>
                <w:rPr>
                  <w:color w:val="#410a8c"/>
                  <w:u w:val="single"/>
                </w:rPr>
                <w:t xml:space="preserve">Alessandro Di Somma</w:t>
              </w:r>
            </w:hyperlink>
          </w:p>
          <w:p>
            <w:pPr/>
            <w:r>
              <w:rPr>
                <w:i w:val="1"/>
                <w:iCs w:val="1"/>
              </w:rPr>
              <w:t xml:space="preserve">Sociétés en crises et travail social : Explorer les dynamiques politiques, de formations, de recherches, d'interventions et d'expériences</w:t>
            </w:r>
            <w:r>
              <w:rPr/>
              <w:t xml:space="preserve">, AIFRIS, Jul 2023, Paris, France</w:t>
            </w:r>
          </w:p>
          <w:p>
            <w:pPr/>
            <w:r>
              <w:rPr/>
              <w:t xml:space="preserve">Communication dans un congrès</w:t>
            </w:r>
          </w:p>
          <w:p>
            <w:pPr/>
            <w:hyperlink r:id="rId24" w:history="1">
              <w:r>
                <w:rPr>
                  <w:color w:val="#410a8c"/>
                  <w:u w:val="single"/>
                </w:rPr>
                <w:t xml:space="preserve">hal-05359439v1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B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androdisomma" TargetMode="External"/><Relationship Id="rId9" Type="http://schemas.openxmlformats.org/officeDocument/2006/relationships/hyperlink" Target="https://orcid.org/0009-0007-8966-7678" TargetMode="External"/><Relationship Id="rId10" Type="http://schemas.openxmlformats.org/officeDocument/2006/relationships/hyperlink" Target="https://hal.science/hal-05429234v1" TargetMode="External"/><Relationship Id="rId11" Type="http://schemas.openxmlformats.org/officeDocument/2006/relationships/hyperlink" Target="https://hal.science/search/index/?q=*&amp;authFullName_s=Alessandro Di Somma" TargetMode="External"/><Relationship Id="rId12" Type="http://schemas.openxmlformats.org/officeDocument/2006/relationships/hyperlink" Target="https://hal.science/search/index/?q=*&amp;authFullName_s=C&#233;line Lembert" TargetMode="External"/><Relationship Id="rId13" Type="http://schemas.openxmlformats.org/officeDocument/2006/relationships/hyperlink" Target="https://hal.science/hal-05322746v1" TargetMode="External"/><Relationship Id="rId14" Type="http://schemas.openxmlformats.org/officeDocument/2006/relationships/hyperlink" Target="https://hal.science/search/index/?q=*&amp;authFullName_s=Enola Bennis" TargetMode="External"/><Relationship Id="rId15" Type="http://schemas.openxmlformats.org/officeDocument/2006/relationships/hyperlink" Target="https://hal.science/search/index/?q=*&amp;authFullName_s=Hanan Bodouaou" TargetMode="External"/><Relationship Id="rId16" Type="http://schemas.openxmlformats.org/officeDocument/2006/relationships/hyperlink" Target="https://hal.science/search/index/?q=*&amp;authFullName_s=Fanny Courtois" TargetMode="External"/><Relationship Id="rId17" Type="http://schemas.openxmlformats.org/officeDocument/2006/relationships/hyperlink" Target="https://hal.science/search/index/?q=*&amp;authFullName_s=Isabelle Dupont" TargetMode="External"/><Relationship Id="rId18" Type="http://schemas.openxmlformats.org/officeDocument/2006/relationships/hyperlink" Target="https://hal.science/search/index/?q=*&amp;authFullName_s=Yannick Faubert" TargetMode="External"/><Relationship Id="rId19" Type="http://schemas.openxmlformats.org/officeDocument/2006/relationships/hyperlink" Target="https://hal.science/hal-05322683v1" TargetMode="External"/><Relationship Id="rId20" Type="http://schemas.openxmlformats.org/officeDocument/2006/relationships/hyperlink" Target="https://hal.science/search/index/?q=*&amp;authFullName_s=Lucile Claris-Sauvage" TargetMode="External"/><Relationship Id="rId21" Type="http://schemas.openxmlformats.org/officeDocument/2006/relationships/hyperlink" Target="https://dx.doi.org/10.3917/esra.006.0087" TargetMode="External"/><Relationship Id="rId22" Type="http://schemas.openxmlformats.org/officeDocument/2006/relationships/hyperlink" Target="https://hal.science/hal-05322734v1" TargetMode="External"/><Relationship Id="rId23" Type="http://schemas.openxmlformats.org/officeDocument/2006/relationships/hyperlink" Target="https://hal.science/search/index/?q=*&amp;authFullName_s=Maud Chantepy" TargetMode="External"/><Relationship Id="rId24" Type="http://schemas.openxmlformats.org/officeDocument/2006/relationships/hyperlink" Target="https://hal.science/hal-05359439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DI SOMMA</dc:title>
  <dc:description>CV</dc:description>
  <dc:subject/>
  <cp:keywords/>
  <cp:category/>
  <cp:lastModifiedBy/>
  <dcterms:created xsi:type="dcterms:W3CDTF">2026-03-15T07:56:22+01:00</dcterms:created>
  <dcterms:modified xsi:type="dcterms:W3CDTF">2026-03-15T07:56:22+01:00</dcterms:modified>
</cp:coreProperties>
</file>

<file path=docProps/custom.xml><?xml version="1.0" encoding="utf-8"?>
<Properties xmlns="http://schemas.openxmlformats.org/officeDocument/2006/custom-properties" xmlns:vt="http://schemas.openxmlformats.org/officeDocument/2006/docPropsVTypes"/>
</file>