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BOOMS </w:t>
      </w:r>
      <w:r>
        <w:rPr>
          <w:color w:val="641e6e"/>
        </w:rPr>
        <w:t xml:space="preserve">Formateur à l'Inspé de l'académie de Reims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alexandre-booms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0000-0002-2034-5482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181736349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311842352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didactiques lors de l’inclusion d’un élève équipé d’un matériel pédagogique adapté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97, pp.203-221.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⟨10.3917/nresi.097.0203⟩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hal-04304093v1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enseignantes et inclusion d’élèves équipés de matériels pédagogiques adaptés (MPA) : Aspects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Dahmouche Hichem; Alain Sénécail. </w:t>
            </w:r>
            <w:r>
              <w:rPr>
                <w:i w:val="1"/>
                <w:iCs w:val="1"/>
              </w:rPr>
              <w:t xml:space="preserve">Pratiques et activités : Perspectives actuelles en éducation</w:t>
            </w:r>
            <w:r>
              <w:rPr/>
              <w:t xml:space="preserve">, Presses universitaires du Septentrion, pp.163-176, 2024, 2757439871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troubles de l'acquisition de la coordination par l'ordinateur portable, de l'impensé à l'instrument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Daniel Niclot. </w:t>
            </w:r>
            <w:r>
              <w:rPr>
                <w:i w:val="1"/>
                <w:iCs w:val="1"/>
              </w:rPr>
              <w:t xml:space="preserve">L'inclusion scolaire : des rhétoriques aux pratiques : études de cas en Europe et en Amérique Latine</w:t>
            </w:r>
            <w:r>
              <w:rPr/>
              <w:t xml:space="preserve">, ÉPURE, pp.71-84, 2016, 978-2-37496-027-2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hal-02083750v1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numériques pour accompagner les élèves présentant des troubles des apprentissages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élèves à besoins éducatifs particuliers. GTnum 2021-2025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Caillies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des boites et bandes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enseignantes auprès d’un élève présentant des troubles de l’acquisition des coordinations et équipé de matériel pédagogique adapté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Education. Université de Reims Champagne Ardenne (URCA), 2022.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tel-03887749v1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Genèses instrumentales chez les enseignants autour des outils numériques : le cas des ordinateurs fournis pour l’inclusion des élèves présentant des troubles de l’acquisition des coordinations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Booms</w:t>
              </w:r>
            </w:hyperlink>
          </w:p>
          <w:p>
            <w:pPr/>
            <w:r>
              <w:rPr/>
              <w:t xml:space="preserve">Sciences de l'Homme et Société.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dumas-01075505v1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CA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booms" TargetMode="External"/><Relationship Id="rId9" Type="http://schemas.openxmlformats.org/officeDocument/2006/relationships/hyperlink" Target="https://orcid.org/0000-0002-2034-5482" TargetMode="External"/><Relationship Id="rId10" Type="http://schemas.openxmlformats.org/officeDocument/2006/relationships/hyperlink" Target="https://www.idref.fr/181736349" TargetMode="External"/><Relationship Id="rId11" Type="http://schemas.openxmlformats.org/officeDocument/2006/relationships/hyperlink" Target="https://viaf.org/viaf/311842352" TargetMode="External"/><Relationship Id="rId12" Type="http://schemas.openxmlformats.org/officeDocument/2006/relationships/hyperlink" Target="https://hal.science/hal-04304093v1" TargetMode="External"/><Relationship Id="rId13" Type="http://schemas.openxmlformats.org/officeDocument/2006/relationships/hyperlink" Target="https://hal.science/search/index/?q=*&amp;authFullName_s=Alexandre Booms" TargetMode="External"/><Relationship Id="rId14" Type="http://schemas.openxmlformats.org/officeDocument/2006/relationships/hyperlink" Target="https://hal.science/search/index/?q=*&amp;authFullName_s=St&#233;phane Brau-Antony" TargetMode="External"/><Relationship Id="rId15" Type="http://schemas.openxmlformats.org/officeDocument/2006/relationships/hyperlink" Target="https://hal.science/search/index/?q=*&amp;authFullName_s=Fabien Emprin" TargetMode="External"/><Relationship Id="rId16" Type="http://schemas.openxmlformats.org/officeDocument/2006/relationships/hyperlink" Target="https://dx.doi.org/10.3917/nresi.097.0203" TargetMode="External"/><Relationship Id="rId17" Type="http://schemas.openxmlformats.org/officeDocument/2006/relationships/hyperlink" Target="https://hal.science/hal-04481652v1" TargetMode="External"/><Relationship Id="rId18" Type="http://schemas.openxmlformats.org/officeDocument/2006/relationships/hyperlink" Target="https://univ-reims.hal.science/hal-02083750v1" TargetMode="External"/><Relationship Id="rId19" Type="http://schemas.openxmlformats.org/officeDocument/2006/relationships/hyperlink" Target="https://hal.science/hal-05302173v1" TargetMode="External"/><Relationship Id="rId20" Type="http://schemas.openxmlformats.org/officeDocument/2006/relationships/hyperlink" Target="https://hal.science/hal-05466839v1" TargetMode="External"/><Relationship Id="rId21" Type="http://schemas.openxmlformats.org/officeDocument/2006/relationships/hyperlink" Target="https://hal.science/search/index/?q=*&amp;authFullName_s=Alexandre Aubry" TargetMode="External"/><Relationship Id="rId22" Type="http://schemas.openxmlformats.org/officeDocument/2006/relationships/hyperlink" Target="https://hal.science/search/index/?q=*&amp;authFullName_s=Ga&#235;tan Briet" TargetMode="External"/><Relationship Id="rId23" Type="http://schemas.openxmlformats.org/officeDocument/2006/relationships/hyperlink" Target="https://hal.science/search/index/?q=*&amp;authFullName_s=Geoffrey Blondelle" TargetMode="External"/><Relationship Id="rId24" Type="http://schemas.openxmlformats.org/officeDocument/2006/relationships/hyperlink" Target="https://hal.science/search/index/?q=*&amp;authFullName_s=St&#233;phanie Caillies" TargetMode="External"/><Relationship Id="rId25" Type="http://schemas.openxmlformats.org/officeDocument/2006/relationships/hyperlink" Target="https://hal.science/hal-05478843v1" TargetMode="External"/><Relationship Id="rId26" Type="http://schemas.openxmlformats.org/officeDocument/2006/relationships/hyperlink" Target="https://theses.hal.science/tel-03887749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hyperlink" Target="https://dumas.ccsd.cnrs.fr/dumas-0107550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BOOMS</dc:title>
  <dc:description>CV</dc:description>
  <dc:subject/>
  <cp:keywords/>
  <cp:category/>
  <cp:lastModifiedBy/>
  <dcterms:created xsi:type="dcterms:W3CDTF">2026-05-03T03:21:03+02:00</dcterms:created>
  <dcterms:modified xsi:type="dcterms:W3CDTF">2026-05-03T03:21:03+02:00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