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Bretel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Formations</w:t></w:r></w:p><w:p><w:pPr><w:numPr><w:ilvl w:val="0"/><w:numId w:val="1"/></w:numPr></w:pPr><w:r><w:rPr/><w:t xml:space="preserve">2020 - 2021 : Doctorat contractuel cohabilité par l’Université Grenoble Alpes, entre l'Institut de Philosophie de Grenoble (IPhiG) et la chaire &amp;quot;Éthique & AI&amp;quot; de l'Institut Multidisciplinaire d'Intelligence Artificielle (MIAI) de Grenoble Alpes, avec Thierry Ménissier et le Laboratoire d’Informatique de Paris 6 avec Jean-Gabriel Ganascia. Sujet de thèse : “L’apport de la philosophie de la technique à l’éthique de l’intelligence artificielle : Étude de la notion de responsabilité appliquée à la civilisation technologique et à la société de l’innovation”.</w:t></w:r></w:p><w:p><w:pPr><w:numPr><w:ilvl w:val="0"/><w:numId w:val="1"/></w:numPr></w:pPr><w:r><w:rPr/><w:t xml:space="preserve">2018 : Diplômé du Master Sciences, Technologies, Santé et Sciences humaines et sociales. Mention Humanités et sciences, cohabilité par l’Université Paris-Diderot et l’École Normale Supérieure de Paris. Spécialité Logique, philosophie, histoire et sociologie des Sciences (LOPHISS-SPH). Mémoire sur “L’implémentation d’éthique en intelligence artificielle”. Obtenu avec mention Très Bien.</w:t></w:r></w:p><w:p><w:pPr><w:numPr><w:ilvl w:val="0"/><w:numId w:val="1"/></w:numPr></w:pPr><w:r><w:rPr/><w:t xml:space="preserve">2016 : Diplômé de deux Licences de l’Institut Catholique de Paris (ICP), l’une en Droit-Science Politique et l’autre en Philosophie.</w:t></w:r></w:p><w:p><w:pPr><w:numPr><w:ilvl w:val="0"/><w:numId w:val="1"/></w:numPr></w:pPr><w:r><w:rPr/><w:t xml:space="preserve">2013 : Baccalauréat ES, spécialité Mathématique - Mention Bien.</w:t></w:r></w:p><w:p><w:pPr/><w:r><w:rPr/><w:t xml:space="preserve">Expériences professionnelles</w:t></w:r></w:p><w:p><w:pPr><w:numPr><w:ilvl w:val="0"/><w:numId w:val="2"/></w:numPr></w:pPr><w:r><w:rPr/><w:t xml:space="preserve">2022 : Relecteur au sein de la revue Implications philosophiques.</w:t></w:r></w:p><w:p><w:pPr><w:numPr><w:ilvl w:val="0"/><w:numId w:val="2"/></w:numPr></w:pPr><w:r><w:rPr/><w:t xml:space="preserve">2021 : Présentation au séminaire le 29 novembre 2021 de la chaire éthique & IA, les concepts de la computer ethics, sur la notion de responsabilité.</w:t></w:r></w:p><w:p><w:pPr><w:numPr><w:ilvl w:val="0"/><w:numId w:val="2"/></w:numPr></w:pPr><w:r><w:rPr/><w:t xml:space="preserve">2021 : Présentation de travaux de recherche le 1er juillet 2021 aux Rencontres Jeunes Chercheur·es du LPNC : “Penser l'IA responsable : L'apport de la philosophie de la technique à l'éthique de l’IA”.</w:t></w:r></w:p><w:p><w:pPr><w:numPr><w:ilvl w:val="0"/><w:numId w:val="2"/></w:numPr></w:pPr><w:r><w:rPr/><w:t xml:space="preserve">2021 : Présentation de travaux de recherche le 30 juin 2021 à la conférence Society for Philosophy and technology, organisée par l’Institut Catholique de Lille sur “How to be responsibly afraid of technology: A study of the notion of fear with Hans Jonas, Günther Anders and Hannah Arendt”.</w:t></w:r></w:p><w:p><w:pPr><w:numPr><w:ilvl w:val="0"/><w:numId w:val="2"/></w:numPr></w:pPr><w:r><w:rPr/><w:t xml:space="preserve">2021 : Présentation de travaux de recherche le 12 février 2021 à la journée d’étude sur l’éthique des algorithmes (CRÉ-OBVIA), sur « L’apport de la notion de responsabilité d’Hans Jonas, Hannah Arendt et Günther Anders à l’éthique des algorithmes ».</w:t></w:r></w:p><w:p><w:pPr><w:numPr><w:ilvl w:val="0"/><w:numId w:val="2"/></w:numPr></w:pPr><w:r><w:rPr/><w:t xml:space="preserve">2020 - 2021 : Coorganisateur des États Généraux de l’éthique de l’IA dans le cadre de la chaire « Éthique & IA ». Direction le 4 mars 2021 de la conférence « Éthique de l’éthique de l’IA - pourquoi avons-nous besoin d'une éthique et pas seulement d'une réglementation en matière d'IA ? » et le 27 avril 2021 de la table ronde « Responsabilité, explicabilités et valeurs de l'IA ».</w:t></w:r></w:p><w:p><w:pPr><w:numPr><w:ilvl w:val="0"/><w:numId w:val="2"/></w:numPr></w:pPr><w:r><w:rPr/><w:t xml:space="preserve">2020 - 2021 : Membre du bureau du MIAI Club, pour l’émulation scientifique, la collaboration et l’interdisciplinarité des doctorants en informatique. Codirection le 3 mai 2021 de la table-ronde « Quelles solutions l'IA apporte-t-elle aux problèmes environnementaux ? » et discutant le 5 mai 2021 à la table-ronde « IA : Un allié de la santé au quotidien ? ».</w:t></w:r></w:p><w:p><w:pPr><w:numPr><w:ilvl w:val="0"/><w:numId w:val="2"/></w:numPr></w:pPr><w:r><w:rPr/><w:t xml:space="preserve">Mai 2019 - Décembre 2020 : Responsable du cours d’éthique de l’intelligence artificielle de l’“AI Institute”.</w:t></w:r></w:p><w:p><w:pPr><w:numPr><w:ilvl w:val="0"/><w:numId w:val="2"/></w:numPr></w:pPr><w:r><w:rPr/><w:t xml:space="preserve">Mai 2019 - Décembre 2019 : Stage au Comité d’éthique du CNRS (COMETS) sous la direction de Jean-Gabriel Ganascia, avec pour missions de réaliser une ontologie des concepts éthique, de collaborer à la plateforme de “Science ensemble” pour la compléter et l’indexer avec une base d’article du COMETS.</w:t></w:r></w:p><w:p><w:pPr><w:numPr><w:ilvl w:val="0"/><w:numId w:val="2"/></w:numPr></w:pPr><w:r><w:rPr/><w:t xml:space="preserve">Novembre 2018 - Mai 2019 : Stage au Laboratoire d’Informatique de Paris VI (LIP6) sous la direction de Jean-Gabriel Ganascia. Titre du stage : &amp;quot;Éthique computationnelle : modélisation du raisonnement éthique et formalisation des concepts éthiques&amp;quot;.</w:t></w:r></w:p><w:p><w:pPr><w:numPr><w:ilvl w:val="0"/><w:numId w:val="2"/></w:numPr></w:pPr><w:r><w:rPr/><w:t xml:space="preserve">Octobre 2017 - Juin 2018 : Coorganisateur du séminaire hebdomadaire d’Histoire et de Philosophie des Sciences (HPS) sur l’écologie à l’ENS-Ulm, avec l’étude de texte philosophique et scientifique.</w:t></w:r></w:p><w:p><w:pPr><w:numPr><w:ilvl w:val="0"/><w:numId w:val="2"/></w:numPr></w:pPr><w:r><w:rPr/><w:t xml:space="preserve">Octobre 2017 - Juin 2018 : Organisateur du séminaire de douze séances d’Histoire et de Philosophie de la Conquête Spatiale (HPCS) à l’ENS-Ulm, avec un retour historique et une étude philosophique.</w:t></w:r></w:p><w:p><w:pPr><w:numPr><w:ilvl w:val="0"/><w:numId w:val="2"/></w:numPr></w:pPr><w:r><w:rPr/><w:t xml:space="preserve">Septembre 2016 - Février 2017 : Organisateur de quatre séances au séminaire d’Histoire et de Philosophie des Sciences (HPS) sur la technique à l’ENS-Ulm.</w:t></w:r></w:p><w:p><w:pPr><w:numPr><w:ilvl w:val="0"/><w:numId w:val="2"/></w:numPr></w:pPr><w:r><w:rPr/><w:t xml:space="preserve">Juillet 2015, Juin-Juillet 2016, Juillet 2017 : Trois stages à l’Agence Spatiale Européenne (ESA) à Paris dans le Département Stratégique du Cabinet du Directeur Général.</w:t></w:r></w:p><w:p><w:pPr/><w:r><w:rPr/><w:t xml:space="preserve">Publications</w:t></w:r></w:p><w:p><w:pPr><w:numPr><w:ilvl w:val="0"/><w:numId w:val="3"/></w:numPr></w:pPr><w:r><w:rPr/><w:t xml:space="preserve">Vasko, C.A., Adriaensen, M., Bretel, A., and Giannopapa, C.-G., Space assets, technology and services in support of energy policy, Acta Astronautica, International Astronautical Federation (IAF), 2016.</w:t></w:r></w:p><w:p><w:pPr><w:numPr><w:ilvl w:val="0"/><w:numId w:val="3"/></w:numPr></w:pPr><w:r><w:rPr/><w:t xml:space="preserve">Bretel, A., L’homme augmenté : une fiction au futur, La Gazelle, 2017.</w:t></w:r></w:p><w:p><w:pPr><w:numPr><w:ilvl w:val="0"/><w:numId w:val="3"/></w:numPr></w:pPr><w:r><w:rPr/><w:t xml:space="preserve">Bretel, A., Biotechnologies and artificial intelligence: towards convergence, 3rd YEBN Newsletter of 2019.</w:t></w:r></w:p><w:p><w:pPr><w:numPr><w:ilvl w:val="0"/><w:numId w:val="3"/></w:numPr></w:pPr><w:r><w:rPr/><w:t xml:space="preserve">Bretel, A., Bioethics and Genetic Modification: Back to Gattaca, 3rd YEBN Newsletter of 2020.</w:t></w:r></w:p><w:p><w:pPr><w:numPr><w:ilvl w:val="0"/><w:numId w:val="3"/></w:numPr></w:pPr><w:r><w:rPr/><w:t xml:space="preserve">Bretel, A., Corps reconfigurés ou corps augmentés ? Techno-imaginaire de la figure du cyborg chez les personnes en situations de handicap, Revue Pistes, 2021.</w:t></w:r></w:p><w:p><w:pPr><w:numPr><w:ilvl w:val="0"/><w:numId w:val="3"/></w:numPr></w:pPr><w:r><w:rPr/><w:t xml:space="preserve">Bretel, A., Quelle responsabilité adopter avec l’éthique de l’IA ? L’apport des penseurs de la technique allemands du XXe siècle, Gionale di filosofia, n°2,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Quelle responsabilité adopter avec l'éthique de l'IA ? L'apport des penseurs de la technique allemands du XXe siècle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Giornale di Filosofia</w:t></w:r><w:r><w:rPr/><w:t xml:space="preserve">, 2022, 2/2021</w:t></w:r></w:p><w:p><w:pPr/><w:r><w:rPr/><w:t xml:space="preserve">Article dans une revue</w:t></w:r></w:p><w:p><w:pPr/><w:hyperlink r:id="rId7" w:history="1"><w:r><w:rPr><w:color w:val="#410a8c"/><w:u w:val="single"/></w:rPr><w:t xml:space="preserve">hal-04953567v1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Corps reconfigurés ou corps augmentés ? Techno-Imaginaire de la figure du Cyborg chez les personnes en situation de handicap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Quaderni</w:t></w:r><w:r><w:rPr/><w:t xml:space="preserve">, 2022, Hiver 2021-2022 (105), pp.19-34. </w:t></w:r><w:hyperlink r:id="rId10" w:history="1"><w:r><w:rPr><w:color w:val="#410a8c"/><w:u w:val="single"/></w:rPr><w:t xml:space="preserve">⟨10.4000/quaderni.2210⟩</w:t></w:r></w:hyperlink></w:p><w:p><w:pPr/><w:r><w:rPr/><w:t xml:space="preserve">Article dans une revue</w:t></w:r></w:p><w:p><w:pPr/><w:hyperlink r:id="rId9" w:history="1"><w:r><w:rPr><w:color w:val="#410a8c"/><w:u w:val="single"/></w:rPr><w:t xml:space="preserve">hal-03641973v1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interdisciplinary approach to adapt the notion of accountability to AI systems: a study of the impact of the Montreal Declaration's notion of responsibility enriched by the philosophy of technology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The Responsible AI Forum 2023</w:t></w:r><w:r><w:rPr/><w:t xml:space="preserve">, Institute for Ethics in Artificial Intelligence Technical University of Munich, Sep 2023, Munich (Allemagne), Germany</w:t></w:r></w:p><w:p><w:pPr/><w:r><w:rPr/><w:t xml:space="preserve">Communication dans un congrès</w:t></w:r></w:p><w:p><w:pPr/><w:hyperlink r:id="rId11" w:history="1"><w:r><w:rPr><w:color w:val="#410a8c"/><w:u w:val="single"/></w:rPr><w:t xml:space="preserve">halshs-04480361v1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surveillance algorithmique en Chine et en Occident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Séminaire « Dispositifs, pouvoirs &amp; IA »</w:t></w:r><w:r><w:rPr/><w:t xml:space="preserve">, Chaire éthique&amp;IA MIAI, Jan 2023, Grenoble,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halshs-04480715v1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impact of algorithmic health monitoring on patient responsibility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Conference Health Data and Health Data Spaces: Actors, Narratives, and Surveillance</w:t></w:r><w:r><w:rPr/><w:t xml:space="preserve">, University of Lausanne, Jun 2023, Lausanne ( CH), Switzerland</w:t></w:r></w:p><w:p><w:pPr/><w:r><w:rPr/><w:t xml:space="preserve">Communication dans un congrès</w:t></w:r></w:p><w:p><w:pPr/><w:hyperlink r:id="rId13" w:history="1"><w:r><w:rPr><w:color w:val="#410a8c"/><w:u w:val="single"/></w:rPr><w:t xml:space="preserve">halshs-04480514v1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Participation à la session « Questions & Problems »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Predictable AI: Evaluation, Anticipation and Control</w:t></w:r><w:r><w:rPr/><w:t xml:space="preserve">, Universitat Politecnica de Valencia, Mar 2023, Valencia (Espagne), Espagne</w:t></w:r></w:p><w:p><w:pPr/><w:r><w:rPr/><w:t xml:space="preserve">Communication dans un congrès</w:t></w:r></w:p><w:p><w:pPr/><w:hyperlink r:id="rId14" w:history="1"><w:r><w:rPr><w:color w:val="#410a8c"/><w:u w:val="single"/></w:rPr><w:t xml:space="preserve">halshs-04480499v1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responsabilité en intelligence artificielle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Rencontres GEM / IPhiG</w:t></w:r><w:r><w:rPr/><w:t xml:space="preserve">, Institut de Philosophie de Grenoble, Jan 2023, Grenoble,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halshs-04480706v1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Why do we need to put an end to techno-utopia?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Frontiers of Artificial Intelligence – Philosophical Explorations</w:t></w:r><w:r><w:rPr/><w:t xml:space="preserve">, Commission on Philosophy of Science, Polish Academy of Arts and Sciences Chair of History and Philosophy of Sciences, Pontifical University of John Paul II, Dec 2023, Cracovie (PL), Poland</w:t></w:r></w:p><w:p><w:pPr/><w:r><w:rPr/><w:t xml:space="preserve">Communication dans un congrès</w:t></w:r></w:p><w:p><w:pPr/><w:hyperlink r:id="rId16" w:history="1"><w:r><w:rPr><w:color w:val="#410a8c"/><w:u w:val="single"/></w:rPr><w:t xml:space="preserve">halshs-04480538v1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L'adaptation de la responsabilité aux défis de l'IA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Al + Society International Conference</w:t></w:r><w:r><w:rPr/><w:t xml:space="preserve">, Université d’Ottawa. Centre de recherche en droit, technologies &amp; sociétés. Ottawa (Canada), Oct 2023, Ottawa (Ontario), Canada</w:t></w:r></w:p><w:p><w:pPr/><w:r><w:rPr/><w:t xml:space="preserve">Communication dans un congrès</w:t></w:r></w:p><w:p><w:pPr/><w:hyperlink r:id="rId17" w:history="1"><w:r><w:rPr><w:color w:val="#410a8c"/><w:u w:val="single"/></w:rPr><w:t xml:space="preserve">halshs-04480376v1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Reframing responsibility and agency through quantum ethics of AI and methodological challenges</w:t></w:r></w:hyperlink></w:p><w:p><w:pPr/><w:hyperlink r:id="rId8" w:history="1"><w:r><w:rPr><w:color w:val="#410a8c"/><w:u w:val="single"/></w:rPr><w:t xml:space="preserve">Alexandre Antonios Henri Bretel</w:t></w:r></w:hyperlink><w:r><w:rPr/><w:t xml:space="preserve">,</w:t></w:r><w:hyperlink r:id="rId19" w:history="1"><w:r><w:rPr><w:color w:val="#410a8c"/><w:u w:val="single"/></w:rPr><w:t xml:space="preserve">Daniele Cavalli</w:t></w:r></w:hyperlink><w:r><w:rPr/><w:t xml:space="preserve">,</w:t></w:r><w:hyperlink r:id="rId20" w:history="1"><w:r><w:rPr><w:color w:val="#410a8c"/><w:u w:val="single"/></w:rPr><w:t xml:space="preserve">Thomas Souverain</w:t></w:r></w:hyperlink></w:p><w:p><w:pPr/><w:r><w:rPr><w:i w:val="1"/><w:iCs w:val="1"/></w:rPr><w:t xml:space="preserve">Séminaire virtuel</w:t></w:r><w:r><w:rPr/><w:t xml:space="preserve">, IACAP, Jul 2022, Santa Clara,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hal-04955880v1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IACAP 2022 Santa Clara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IACAP 2022 Santa Clara</w:t></w:r><w:r><w:rPr/><w:t xml:space="preserve">, International Association of Computing and Philosophy, Apr 2022, Santa Clara University, Santa Clara,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hal-03709801v1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Usage de l'IA générative dans un contexte de dégradation informationnelle</w:t></w:r></w:hyperlink></w:p><w:p><w:pPr/><w:hyperlink r:id="rId8" w:history="1"><w:r><w:rPr><w:color w:val="#410a8c"/><w:u w:val="single"/></w:rPr><w:t xml:space="preserve">Alexandre Antonios Henri Bretel</w:t></w:r></w:hyperlink></w:p><w:p><w:pPr/><w:r><w:rPr/><w:t xml:space="preserve">Evelyne Broudoux, Ghislaine Chartron, Benoît Epron (dir.). </w:t></w:r><w:r><w:rPr><w:i w:val="1"/><w:iCs w:val="1"/></w:rPr><w:t xml:space="preserve">Information et intelligence artificielle. Opportunités et risques</w:t></w:r><w:r><w:rPr/><w:t xml:space="preserve">, De Boeck Supérieur, pp.55-64, 2025, 9782807369870</w:t></w:r></w:p><w:p><w:pPr/><w:r><w:rPr/><w:t xml:space="preserve">Chapitre d'ouvrage</w:t></w:r></w:p><w:p><w:pPr/><w:hyperlink r:id="rId22" w:history="1"><w:r><w:rPr><w:color w:val="#410a8c"/><w:u w:val="single"/></w:rPr><w:t xml:space="preserve">hal-04953659v1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C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3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9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567v1" TargetMode="External"/><Relationship Id="rId8" Type="http://schemas.openxmlformats.org/officeDocument/2006/relationships/hyperlink" Target="https://hal.science/search/index/?q=*&amp;authFullName_s=Alexandre Antonios Henri Bretel" TargetMode="External"/><Relationship Id="rId9" Type="http://schemas.openxmlformats.org/officeDocument/2006/relationships/hyperlink" Target="https://hal.science/hal-03641973v1" TargetMode="External"/><Relationship Id="rId10" Type="http://schemas.openxmlformats.org/officeDocument/2006/relationships/hyperlink" Target="https://dx.doi.org/10.4000/quaderni.2210" TargetMode="External"/><Relationship Id="rId11" Type="http://schemas.openxmlformats.org/officeDocument/2006/relationships/hyperlink" Target="https://shs.hal.science/halshs-04480361v1" TargetMode="External"/><Relationship Id="rId12" Type="http://schemas.openxmlformats.org/officeDocument/2006/relationships/hyperlink" Target="https://shs.hal.science/halshs-04480715v1" TargetMode="External"/><Relationship Id="rId13" Type="http://schemas.openxmlformats.org/officeDocument/2006/relationships/hyperlink" Target="https://shs.hal.science/halshs-04480514v1" TargetMode="External"/><Relationship Id="rId14" Type="http://schemas.openxmlformats.org/officeDocument/2006/relationships/hyperlink" Target="https://shs.hal.science/halshs-04480499v1" TargetMode="External"/><Relationship Id="rId15" Type="http://schemas.openxmlformats.org/officeDocument/2006/relationships/hyperlink" Target="https://shs.hal.science/halshs-04480706v1" TargetMode="External"/><Relationship Id="rId16" Type="http://schemas.openxmlformats.org/officeDocument/2006/relationships/hyperlink" Target="https://shs.hal.science/halshs-04480538v1" TargetMode="External"/><Relationship Id="rId17" Type="http://schemas.openxmlformats.org/officeDocument/2006/relationships/hyperlink" Target="https://shs.hal.science/halshs-04480376v1" TargetMode="External"/><Relationship Id="rId18" Type="http://schemas.openxmlformats.org/officeDocument/2006/relationships/hyperlink" Target="https://hal.science/hal-04955880v1" TargetMode="External"/><Relationship Id="rId19" Type="http://schemas.openxmlformats.org/officeDocument/2006/relationships/hyperlink" Target="https://hal.science/search/index/?q=*&amp;authFullName_s=Daniele Cavalli" TargetMode="External"/><Relationship Id="rId20" Type="http://schemas.openxmlformats.org/officeDocument/2006/relationships/hyperlink" Target="https://hal.science/search/index/?q=*&amp;authFullName_s=Thomas Souverain" TargetMode="External"/><Relationship Id="rId21" Type="http://schemas.openxmlformats.org/officeDocument/2006/relationships/hyperlink" Target="https://hal.science/hal-03709801v1" TargetMode="External"/><Relationship Id="rId22" Type="http://schemas.openxmlformats.org/officeDocument/2006/relationships/hyperlink" Target="https://hal.science/hal-0495365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Bretel</dc:title>
  <dc:description>CV</dc:description>
  <dc:subject/>
  <cp:keywords/>
  <cp:category/>
  <cp:lastModifiedBy/>
  <dcterms:created xsi:type="dcterms:W3CDTF">2026-03-04T12:07:49+01:00</dcterms:created>
  <dcterms:modified xsi:type="dcterms:W3CDTF">2026-03-04T12:07:49+01:00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