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RUELLE </w:t>
      </w:r>
      <w:r>
        <w:rPr>
          <w:color w:val="641e6e"/>
        </w:rPr>
        <w:t xml:space="preserve">Docteur en histoire moderne (CYU, AGORA).Vacataire à Cergy Paris UniversitéProfesseur d'histoire-géographie en lycée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alexandre-ruelle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0009-0007-6296-0030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(qualifié) en Histoire moderne.</w:t>
      </w:r>
      <w:r>
        <w:rPr/>
        <w:t xml:space="preserve"> Chercheur associé au laboratoire </w:t>
      </w:r>
      <w:r>
        <w:rPr>
          <w:b w:val="1"/>
          <w:bCs w:val="1"/>
        </w:rPr>
        <w:t xml:space="preserve">AGORA EA 7392 (CY Cergy Paris Université)</w:t>
      </w:r>
    </w:p>
    <w:p>
      <w:pPr/>
      <w:hyperlink r:id="rId9" w:history="1">
        <w:r>
          <w:rPr>
            <w:color w:val="#410a8c"/>
            <w:u w:val="single"/>
          </w:rPr>
          <w:t xml:space="preserve">alex.ruelle@hotmail.fr</w:t>
        </w:r>
      </w:hyperlink>
    </w:p>
    <w:p>
      <w:pPr/>
      <w:r>
        <w:rPr/>
        <w:t xml:space="preserve">Pages personnelles : </w:t>
      </w:r>
      <w:hyperlink r:id="rId10" w:history="1">
        <w:r>
          <w:rPr>
            <w:color w:val="#410a8c"/>
            <w:u w:val="single"/>
          </w:rPr>
          <w:t xml:space="preserve">Academia</w:t>
        </w:r>
      </w:hyperlink>
    </w:p>
    <w:p>
      <w:pPr/>
      <w:r>
        <w:rPr/>
        <w:t xml:space="preserve">: </w:t>
      </w:r>
      <w:hyperlink r:id="rId11" w:history="1">
        <w:r>
          <w:rPr>
            <w:color w:val="#410a8c"/>
            <w:u w:val="single"/>
          </w:rPr>
          <w:t xml:space="preserve">LinkedIn</w:t>
        </w:r>
      </w:hyperlink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/>
        <w:t xml:space="preserve">Depuis septembre 2018 :* </w:t>
      </w:r>
      <w:r>
        <w:rPr>
          <w:b w:val="1"/>
          <w:bCs w:val="1"/>
        </w:rPr>
        <w:t xml:space="preserve">Vacataire</w:t>
      </w:r>
      <w:r>
        <w:rPr/>
        <w:t xml:space="preserve"> (UFR LSH de CY Cergy Paris Université).</w:t>
      </w:r>
    </w:p>
    <w:p>
      <w:pPr/>
      <w:r>
        <w:rPr/>
        <w:t xml:space="preserve">Enseignements en Licence d’Histoire :</w:t>
      </w:r>
    </w:p>
    <w:p>
      <w:pPr/>
      <w:r>
        <w:rPr/>
        <w:t xml:space="preserve">-  Projet de l’étudiant en licence (L1S2, TD).</w:t>
      </w:r>
    </w:p>
    <w:p>
      <w:pPr/>
      <w:r>
        <w:rPr/>
        <w:t xml:space="preserve">-  Projet tutoré (L1S2)</w:t>
      </w:r>
      <w:r>
        <w:rPr>
          <w:i w:val="1"/>
          <w:iCs w:val="1"/>
        </w:rPr>
        <w:t xml:space="preserve">.</w:t>
      </w:r>
    </w:p>
    <w:p>
      <w:pPr/>
      <w:r>
        <w:rPr/>
        <w:t xml:space="preserve">-  Lecture des sources modernes (L1S2, CM)</w:t>
      </w:r>
      <w:r>
        <w:rPr>
          <w:i w:val="1"/>
          <w:iCs w:val="1"/>
        </w:rPr>
        <w:t xml:space="preserve">.</w:t>
      </w:r>
    </w:p>
    <w:p>
      <w:pPr/>
      <w:r>
        <w:rPr/>
        <w:t xml:space="preserve">-  La France moderne : économie et société du XVIe au XVIIIe siècle (L2S3, TD).</w:t>
      </w:r>
    </w:p>
    <w:p>
      <w:pPr/>
      <w:r>
        <w:rPr/>
        <w:t xml:space="preserve">-  L’Europe et le monde, le monde et l’Europe (L2S4, TD)</w:t>
      </w:r>
      <w:r>
        <w:rPr>
          <w:i w:val="1"/>
          <w:iCs w:val="1"/>
        </w:rPr>
        <w:t xml:space="preserve">.</w:t>
      </w:r>
    </w:p>
    <w:p>
      <w:pPr/>
      <w:r>
        <w:rPr/>
        <w:t xml:space="preserve">- Guerre, stratégie et armement en Europe occidentale du XVe au XIXe siècle (L3S6, TD).</w:t>
      </w:r>
    </w:p>
    <w:p>
      <w:pPr/>
      <w:r>
        <w:rPr/>
        <w:t xml:space="preserve">- Paléographie moderne (L2S3-L3S5, TD).</w:t>
      </w:r>
    </w:p>
    <w:p>
      <w:pPr/>
      <w:r>
        <w:rPr>
          <w:i w:val="1"/>
          <w:iCs w:val="1"/>
        </w:rPr>
        <w:t xml:space="preserve">Depuis le 1er septembre 2018 :</w:t>
      </w:r>
      <w:r>
        <w:rPr>
          <w:b w:val="1"/>
          <w:bCs w:val="1"/>
        </w:rPr>
        <w:t xml:space="preserve">Professeur titulaire</w:t>
      </w:r>
      <w:r>
        <w:rPr/>
        <w:t xml:space="preserve"> d’Histoire-géographie au lycée général et technologique (LGT) </w:t>
      </w:r>
      <w:r>
        <w:rPr>
          <w:b w:val="1"/>
          <w:bCs w:val="1"/>
        </w:rPr>
        <w:t xml:space="preserve">Alfred Kastler à Cergy</w:t>
      </w:r>
      <w:r>
        <w:rPr/>
        <w:t xml:space="preserve"> (académie de Versailles).</w:t>
      </w:r>
    </w:p>
    <w:p>
      <w:pPr/>
      <w:r>
        <w:rPr>
          <w:i w:val="1"/>
          <w:iCs w:val="1"/>
        </w:rPr>
        <w:t xml:space="preserve">2017(sept.) – 2018 (août) :</w:t>
      </w:r>
      <w:r>
        <w:rPr>
          <w:b w:val="1"/>
          <w:bCs w:val="1"/>
        </w:rPr>
        <w:t xml:space="preserve">Professeur stagiaire</w:t>
      </w:r>
      <w:r>
        <w:rPr/>
        <w:t xml:space="preserve"> d’Histoire-géographie (10h30/semaine) au LGT </w:t>
      </w:r>
      <w:r>
        <w:rPr>
          <w:b w:val="1"/>
          <w:bCs w:val="1"/>
        </w:rPr>
        <w:t xml:space="preserve">Aristide Briand à Evreux</w:t>
      </w:r>
      <w:r>
        <w:rPr/>
        <w:t xml:space="preserve"> (académie de Rouen). Niveaux : 2nde, 1ère S et 1ère STMG.</w:t>
      </w:r>
    </w:p>
    <w:p>
      <w:pPr/>
      <w:r>
        <w:rPr>
          <w:i w:val="1"/>
          <w:iCs w:val="1"/>
        </w:rPr>
        <w:t xml:space="preserve">2014 (sept.) – 2017 (août) :</w:t>
      </w:r>
      <w:r>
        <w:rPr>
          <w:b w:val="1"/>
          <w:bCs w:val="1"/>
        </w:rPr>
        <w:t xml:space="preserve">Doctorant contractuel</w:t>
      </w:r>
      <w:r>
        <w:rPr/>
        <w:t xml:space="preserve"> (UFR LSH de l’Université de Cergy-Pontoise).</w:t>
      </w:r>
    </w:p>
    <w:p>
      <w:pPr/>
      <w:r>
        <w:rPr>
          <w:b w:val="1"/>
          <w:bCs w:val="1"/>
        </w:rPr>
        <w:t xml:space="preserve">Activités de Recherche, Adiministratives et d'Encadrement</w:t>
      </w:r>
    </w:p>
    <w:p>
      <w:pPr/>
      <w:r>
        <w:rPr/>
        <w:t xml:space="preserve">2019-2022* : </w:t>
      </w:r>
      <w:r>
        <w:rPr>
          <w:b w:val="1"/>
          <w:bCs w:val="1"/>
        </w:rPr>
        <w:t xml:space="preserve">Expert « jeune docteur »</w:t>
      </w:r>
      <w:r>
        <w:rPr/>
        <w:t xml:space="preserve"> enregistré dans la base de données de </w:t>
      </w:r>
      <w:r>
        <w:rPr>
          <w:b w:val="1"/>
          <w:bCs w:val="1"/>
        </w:rPr>
        <w:t xml:space="preserve">l’HCERES</w:t>
      </w:r>
      <w:r>
        <w:rPr/>
        <w:t xml:space="preserve"> pour l’évaluation d’écoles doctorales et de collèges doctoraux.</w:t>
      </w:r>
    </w:p>
    <w:p>
      <w:pPr/>
      <w:r>
        <w:rPr>
          <w:i w:val="1"/>
          <w:iCs w:val="1"/>
        </w:rPr>
        <w:t xml:space="preserve">2021 (juin) – 2022 (juin)</w:t>
      </w:r>
      <w:r>
        <w:rPr/>
        <w:t xml:space="preserve"> : </w:t>
      </w:r>
      <w:r>
        <w:rPr>
          <w:b w:val="1"/>
          <w:bCs w:val="1"/>
        </w:rPr>
        <w:t xml:space="preserve">Jury</w:t>
      </w:r>
      <w:r>
        <w:rPr/>
        <w:t xml:space="preserve"> d'oraux blancs visant à préparer les étudiants en première année de santé inscrits à la Faculté de Paris en vue des concours de la santé et de la médecine. Oraux assurés par l'organisme </w:t>
      </w:r>
      <w:r>
        <w:rPr>
          <w:b w:val="1"/>
          <w:bCs w:val="1"/>
        </w:rPr>
        <w:t xml:space="preserve">Médisup Sciences Paris</w:t>
      </w:r>
      <w:r>
        <w:rPr/>
        <w:t xml:space="preserve">.</w:t>
      </w:r>
    </w:p>
    <w:p>
      <w:pPr/>
      <w:r>
        <w:rPr>
          <w:i w:val="1"/>
          <w:iCs w:val="1"/>
        </w:rPr>
        <w:t xml:space="preserve">Depuis 2019</w:t>
      </w:r>
      <w:r>
        <w:rPr/>
        <w:t xml:space="preserve"> : </w:t>
      </w:r>
      <w:r>
        <w:rPr>
          <w:b w:val="1"/>
          <w:bCs w:val="1"/>
        </w:rPr>
        <w:t xml:space="preserve">Tuteur</w:t>
      </w:r>
      <w:r>
        <w:rPr/>
        <w:t xml:space="preserve"> dans le cadre de stages d’observation et de pratique de plusieurs étudiants en deuxième/troisième année de Licence d'Histoire ou de Géographie à CY Cergy Paris Université.</w:t>
      </w:r>
    </w:p>
    <w:p>
      <w:pPr/>
      <w:r>
        <w:rPr/>
        <w:t xml:space="preserve">Depuis avril 2019* : Contribution au projet </w:t>
      </w:r>
      <w:r>
        <w:rPr>
          <w:b w:val="1"/>
          <w:bCs w:val="1"/>
          <w:i w:val="1"/>
          <w:iCs w:val="1"/>
        </w:rPr>
        <w:t xml:space="preserve">Lisons des thèses !</w:t>
      </w:r>
      <w:r>
        <w:rPr/>
        <w:t xml:space="preserve"> dirigé par Cécile Armand en tant que </w:t>
      </w:r>
      <w:r>
        <w:rPr>
          <w:b w:val="1"/>
          <w:bCs w:val="1"/>
        </w:rPr>
        <w:t xml:space="preserve">recenseur de thèse</w:t>
      </w:r>
      <w:r>
        <w:rPr/>
        <w:t xml:space="preserve"> et membre du </w:t>
      </w:r>
      <w:r>
        <w:rPr>
          <w:b w:val="1"/>
          <w:bCs w:val="1"/>
        </w:rPr>
        <w:t xml:space="preserve">comité éditorial</w:t>
      </w:r>
      <w:r>
        <w:rPr/>
        <w:t xml:space="preserve">.</w:t>
      </w:r>
    </w:p>
    <w:p>
      <w:pPr/>
      <w:r>
        <w:rPr>
          <w:b w:val="1"/>
          <w:bCs w:val="1"/>
        </w:rPr>
        <w:t xml:space="preserve">Formation universitaire et Diplômes</w:t>
      </w:r>
    </w:p>
    <w:p>
      <w:pPr/>
      <w:r>
        <w:rPr>
          <w:i w:val="1"/>
          <w:iCs w:val="1"/>
        </w:rPr>
        <w:t xml:space="preserve">2014-2018</w:t>
      </w:r>
      <w:r>
        <w:rPr/>
        <w:t xml:space="preserve"> :  </w:t>
      </w:r>
      <w:r>
        <w:rPr>
          <w:b w:val="1"/>
          <w:bCs w:val="1"/>
        </w:rPr>
        <w:t xml:space="preserve">Thèse de doctorat</w:t>
      </w:r>
      <w:r>
        <w:rPr/>
        <w:t xml:space="preserve"> en histoire moderne à l’Université Paris-Seine//Cergy-Pontoise – École doctorale n°284 Droit et Sciences humaines (DSH), laboratoire AGORA. </w:t>
      </w:r>
      <w:r>
        <w:rPr>
          <w:b w:val="1"/>
          <w:bCs w:val="1"/>
          <w:i w:val="1"/>
          <w:iCs w:val="1"/>
        </w:rPr>
        <w:t xml:space="preserve">Le Piémont-Savoie (1559-1792), comment se construit un État secondaire dans l’Europe d’entre-deux rhodano-padane ? Histoire d’une idée géopolitique</w:t>
      </w:r>
      <w:r>
        <w:rPr/>
        <w:t xml:space="preserve"> (782p. dont 65 cartes), sous la direction de M. le Professeur François Pernot, soutenue le </w:t>
      </w:r>
      <w:r>
        <w:rPr>
          <w:b w:val="1"/>
          <w:bCs w:val="1"/>
        </w:rPr>
        <w:t xml:space="preserve">26 juin 2018</w:t>
      </w:r>
      <w:r>
        <w:rPr/>
        <w:t xml:space="preserve">. Le jury était composé d’Étienne Bourdon (Université Grenoble Alpes), Anne Brogini (Université de Nice Sophia-Antipolis, rapporteur), Frédéric Meyer (Université Savoie-Mont Blanc, président du jury et rapporteur), François Pernot (Université de Cergy-Pontoise, directeur), Olivier Poncet (Ecole nationale des Chartes), Eric Vial (Université de Cergy-Pontoise).</w:t>
      </w:r>
    </w:p>
    <w:p>
      <w:pPr/>
      <w:r>
        <w:rPr>
          <w:i w:val="1"/>
          <w:iCs w:val="1"/>
        </w:rPr>
        <w:t xml:space="preserve">2017-2018</w:t>
      </w:r>
      <w:r>
        <w:rPr/>
        <w:t xml:space="preserve"> :  M2 MEEF (parcours adapté) à l’ESPE de Haute-Normandie (site de Mont St- Aignan). Rédaction d’un « mini-mémoire » PCI (Projet Collaboratif Innovant) avec Vivien Israël, professeur stagiaire en Lettres modernes au lycée Aristide Briand, </w:t>
      </w:r>
      <w:r>
        <w:rPr>
          <w:b w:val="1"/>
          <w:bCs w:val="1"/>
          <w:i w:val="1"/>
          <w:iCs w:val="1"/>
        </w:rPr>
        <w:t xml:space="preserve">Motiver par le jeu pédagogique : théories, difficultés, perspectives</w:t>
      </w:r>
      <w:r>
        <w:rPr/>
        <w:t xml:space="preserve">, sous la direction de Caroline Tambarau, formatrice à l’ESPE de Rouen.</w:t>
      </w:r>
    </w:p>
    <w:p>
      <w:pPr/>
      <w:r>
        <w:rPr>
          <w:i w:val="1"/>
          <w:iCs w:val="1"/>
        </w:rPr>
        <w:t xml:space="preserve">2016-2017</w:t>
      </w:r>
      <w:r>
        <w:rPr/>
        <w:t xml:space="preserve"> : </w:t>
      </w:r>
      <w:r>
        <w:rPr>
          <w:b w:val="1"/>
          <w:bCs w:val="1"/>
        </w:rPr>
        <w:t xml:space="preserve">CAPES Externe</w:t>
      </w:r>
      <w:r>
        <w:rPr/>
        <w:t xml:space="preserve"> d’Histoire-Géographie.</w:t>
      </w:r>
    </w:p>
    <w:p>
      <w:pPr/>
      <w:r>
        <w:rPr>
          <w:i w:val="1"/>
          <w:iCs w:val="1"/>
        </w:rPr>
        <w:t xml:space="preserve">2012-2014</w:t>
      </w:r>
      <w:r>
        <w:rPr>
          <w:b w:val="1"/>
          <w:bCs w:val="1"/>
        </w:rPr>
        <w:t xml:space="preserve">:</w:t>
      </w:r>
      <w:r>
        <w:rPr/>
        <w:t xml:space="preserve"> Master recherche « Histoire et civilisation » à l'Université de Cergy-Pontoise  (mention Très Bien) :</w:t>
      </w:r>
    </w:p>
    <w:p>
      <w:pPr/>
      <w:r>
        <w:rPr/>
        <w:t xml:space="preserve">- Mémoire de Master 2 (2013-2014) </w:t>
      </w:r>
      <w:r>
        <w:rPr>
          <w:b w:val="1"/>
          <w:bCs w:val="1"/>
          <w:i w:val="1"/>
          <w:iCs w:val="1"/>
        </w:rPr>
        <w:t xml:space="preserve">Comment se créé un État ? La Savoie de 1559 à 1632, d'un territoire tampon vers un futur État</w:t>
      </w:r>
      <w:r>
        <w:rPr/>
        <w:t xml:space="preserve"> sous la direction de François Pernot, 300p.</w:t>
      </w:r>
    </w:p>
    <w:p>
      <w:pPr/>
      <w:r>
        <w:rPr/>
        <w:t xml:space="preserve">- Mémoire de Master 1 (2012-2013) : </w:t>
      </w:r>
      <w:r>
        <w:rPr>
          <w:b w:val="1"/>
          <w:bCs w:val="1"/>
          <w:i w:val="1"/>
          <w:iCs w:val="1"/>
        </w:rPr>
        <w:t xml:space="preserve">La diplomatie du duc de Savoie (1559-1632). La clé de l'indépendance entre France et Espagne</w:t>
      </w:r>
      <w:r>
        <w:rPr/>
        <w:t xml:space="preserve"> sous la direction de François Pernot, 260p.</w:t>
      </w:r>
    </w:p>
    <w:p>
      <w:pPr/>
      <w:r>
        <w:rPr>
          <w:i w:val="1"/>
          <w:iCs w:val="1"/>
        </w:rPr>
        <w:t xml:space="preserve">2009-2012</w:t>
      </w:r>
      <w:r>
        <w:rPr/>
        <w:t xml:space="preserve"> :  Licence d'Histoire à l'Université de Cergy-Pontoise (mention Bien).</w:t>
      </w:r>
    </w:p>
    <w:p>
      <w:pPr/>
      <w:r>
        <w:rPr>
          <w:i w:val="1"/>
          <w:iCs w:val="1"/>
        </w:rPr>
        <w:t xml:space="preserve">2009</w:t>
      </w:r>
      <w:r>
        <w:rPr/>
        <w:t xml:space="preserve"> :   Baccalauréat, série ES (mention Bien).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à l’origine d’identités montagnardes éclatées. L’exemple des anciens États de Piémont-Savoie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sans pouvoir réellement négocier ? Ambassadeurs et agents de la maison de Savoie en marge des congrès européens (1643-1697)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Aux marges de la négociation (vol. 2), 4, pp.18-36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vaincu à vainqueur ? Charles-Emmanuel Ier face à Henri IV lors de l'affaire de Saluces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numéro spécial 2021-2022,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Guerroyer de part et d'autre des Alpes. Réflexions autours d'une présupposée aventure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L’aventure à la Renaissance,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pour exister sur la scène internationale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2021, Le traître en politique : profils, parcours et perception,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traître en politique :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Wendy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2021, Le traître en politique : profils, parcours et perception,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un État dans un territoire d'entre-deux. Le Piémont-Savoie et de la Lorraine à l'époque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2021, 3 (1), pp.16-59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de Lombardie ? Déconstruire un État alpin pour le reconstruire dans la plaine padane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L’État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son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L’État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rêves et réalités, une nouvelle représentation des Alpes occidentales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Lieux réels, lieux rêvés à la Renaissance,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piège dans la politique de Richelieu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2019, Le piège dans l’Histoire,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Piémont-Savoie : les aspirations maritimes d’un État montagnard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2019, Imperium, imperii. La Méditerranée, forge de l’Empire, 58, pp.153-171.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⟨10.4000/rives.6463⟩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Ennemies ou amies ? Les troupes d’occupation en Savoie et à Nice (1690-1815)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L’étranger, ami ou ennemi ? Tensions, échanges et sensibilités de l’Antiquité à nos jours, spécial,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roi et le méchant duc ? La rupture diplomatique de 1690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2019, Les bons et les méchants – Les représentations picturales et photographiques en histoire,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François Ier (1583-1792). Frontière et trait d’union entre Savoie et Dauphiné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2017, 19, p. 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pont François Ier (1581-1583) : une difficile collaboration franco-savoyarde dans un siècle de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2016, 18, p. 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les guerres d’Italie par une diplomatie armée. Réflexions autour d’une politique d’intervention qui n’a jamais cessé dans les Alpes (1559-1748)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de la France en Italie, de la fin du XVe siècle au Second Empire</w:t>
            </w:r>
            <w:r>
              <w:rPr/>
              <w:t xml:space="preserve">, Karine Deharbe, Stéphanie Maccagnan, Marc Ortolani et Jean-Pierre Pantalacci, Nice,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le(s) territoire(s) dans un État composite au XVIIe siècle. L’exemple des espaces lorrain et savoyard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: notion, limites et extension</w:t>
            </w:r>
            <w:r>
              <w:rPr/>
              <w:t xml:space="preserve">, Lucie Ranchoux, Hugo Neuhauser et Alexandra Gariffulina,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Franche-Comté, un observatoire de la géopolitique de l’Europe d’entre-deux depuis les Alpes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Franche-Comté aux XVIe-XVIIe siècles. La défense d’un territoire au cœur de l’Europe</w:t>
            </w:r>
            <w:r>
              <w:rPr/>
              <w:t xml:space="preserve">, Maxime Ferroli, Oct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duché au royaume ou comment un « petit État » d’entre-deux a-t-il pu devenir une puissance moyenne ? Le long XVIIe siècle des États de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et Goliath. Conquérir, faire reconnaitre et conserver sa souveraineté pour les petits et moyens États du XIIIe au XVIIIe siècle.</w:t>
            </w:r>
            <w:r>
              <w:rPr/>
              <w:t xml:space="preserve">, Thibaut Vetter, Emmanuel Gérardin, Antoine Follain, Dec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barrière », une idée géopolitique qui s’appuie d’abord sur les traces de la Nature (XVIIe-XVIIIe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naturelles : une notion à déconstruire. Stratégies, enjeux, perceptions, langages, imaginaires</w:t>
            </w:r>
            <w:r>
              <w:rPr/>
              <w:t xml:space="preserve">, Julien Guinand; Olivier Ferrando; Maria-Laura Moreno-Sainz; Béatrice Blanchet, May 2024, Université Catholique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Emmanuel-Philibert, grand amiral et vice-roi de Sicile.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individus et sociétés d'entre-deux, de l'Antiquité à nos jours</w:t>
            </w:r>
            <w:r>
              <w:rPr/>
              <w:t xml:space="preserve">, Alexandre Ruelle; Pierre Brugnon; Quentin Muller, Apr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Piémont-Savoie, la limite des Alpes à l’épreuve de la diplomatie et des contradictions historico-géographiques (1713-1718)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Naturgrenzen. Gewässer, Wälder und Berge im Kontext politischer Raumbildung vor 1800 | Limites naturelles. Les eaux, forêts et montagnes au miroir de l’espace politique avant 1800</w:t>
            </w:r>
            <w:r>
              <w:rPr/>
              <w:t xml:space="preserve">, Laurent Jalabert; Maike Schmidt, Oct 2022, Leipzig, Allemagne. pp.470-487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sociétés et individus d'entre-deux, de l'Antiquité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individus et sociétés d'entre-deux, de l'Antiquité à nos jours</w:t>
            </w:r>
            <w:r>
              <w:rPr/>
              <w:t xml:space="preserve">, Apr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l'idée de frontière dans d'anciens États d'entre-deux : le Piémont-Savoie (XVIe-XIXe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dans l'Histoire – Borders Studies (2020-2021), séminaire doctoral</w:t>
            </w:r>
            <w:r>
              <w:rPr/>
              <w:t xml:space="preserve">, François Pernot, Jun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Savoyards en temps de guerre à l'époque moderne, une histoire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perdues : une fatalité pour l'historien ? Journée de l'Association des Jeunes Chercheurs en Histoire (AJCH)</w:t>
            </w:r>
            <w:r>
              <w:rPr/>
              <w:t xml:space="preserve">, Emmanuelle Athimon; Sabria Benzarti; Fanny Giraudier; Marjolaine Lémeillat,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territoire d'entre-deux en temps de guerre. Les Savoyards entre France et Piémont (XVIe-XIXe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pp.554-558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des puissances ? Histoire d’une idée géopolitique de l’Europe d’entre France et Empire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idéologies de l’Europe, journée d’études du CIST (Collège international des sciences territoriales)</w:t>
            </w:r>
            <w:r>
              <w:rPr/>
              <w:t xml:space="preserve">, Lydia Lebon et Arnaud Brennetot, Nov 2019, Paris (Université Paris VII 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 frontière-barrière &amp;quot; à la &amp;quot; limite naturelle &amp;quot;, le Rhône entre France et Savoie (1601-1760)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et représentations des frontières et des espaces frontaliers au Moyen Âge et à l’époque moderne (IXe-XVIIIe siècles)</w:t>
            </w:r>
            <w:r>
              <w:rPr/>
              <w:t xml:space="preserve">, Maximilian Groß et Robert Friedrich, May 2019, Paris (Institut Historique Allemand),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frontière ? Matérialiser la frontière franco-savoyarde à l’heure du traité de Lyon (1601)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visibles et invisibles (XVe-XXIe siècles) : conceptions, représentations et mutations</w:t>
            </w:r>
            <w:r>
              <w:rPr/>
              <w:t xml:space="preserve">, Oct 2014,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et faire la paix grâce aux intermédiaires étrangers, une diplomatie de la nécessité pour une maison de second rang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Marc Ortolani; Bénédicte Decourt-Hollender; Olivier Vernier. </w:t>
            </w:r>
            <w:r>
              <w:rPr>
                <w:i w:val="1"/>
                <w:iCs w:val="1"/>
              </w:rPr>
              <w:t xml:space="preserve">Guerre et paix dans les États de Savoie (Approche institutionnelle – XVe-XIXe siècles)</w:t>
            </w:r>
            <w:r>
              <w:rPr/>
              <w:t xml:space="preserve">, 16, Serre, pp.47-60, 2025, 9782864106982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D'anciens États d'entre-deux producteurs de frontières fantômes. Le Piémont-Savoie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fantômes : le poids du passé</w:t>
            </w:r>
            <w:r>
              <w:rPr/>
              <w:t xml:space="preserve">, Château de La Roche-Guyon, p. 131-161, 2025,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Sardaigne (1798-1806), une histoire impossible entre les Savoie et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Marc Ortolani; Guiseppina De Giudici. </w:t>
            </w:r>
            <w:r>
              <w:rPr>
                <w:i w:val="1"/>
                <w:iCs w:val="1"/>
              </w:rPr>
              <w:t xml:space="preserve">Les États de Savoie et la mer. Approche juridique et institutionnelle (XIVe-XIXe siècles)</w:t>
            </w:r>
            <w:r>
              <w:rPr/>
              <w:t xml:space="preserve">, 17, Serre,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barrière à la France pour rééquilibrer un rapport de forces asymétrique ? La neutralité de la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Simona Boscani-Leoni; Claire Gantet; André Holenstein; Timothée Léchot; Bérangère Poulain. </w:t>
            </w:r>
            <w:r>
              <w:rPr>
                <w:i w:val="1"/>
                <w:iCs w:val="1"/>
              </w:rPr>
              <w:t xml:space="preserve">Le Corps helvétique et la France (1660-1792). Transferts, asymétries et interdépendances entre des partenaires inégaux</w:t>
            </w:r>
            <w:r>
              <w:rPr/>
              <w:t xml:space="preserve">, Slatkine, p. 131-144, 2024, Travaux sur la Suisse des Lumières, 978-2-05-102944-5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passage à la postérité ? Représentations et mémoires de la maison de Savoie du XVIe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Grace Baillet; Cécile Rault. </w:t>
            </w:r>
            <w:r>
              <w:rPr>
                <w:i w:val="1"/>
                <w:iCs w:val="1"/>
              </w:rPr>
              <w:t xml:space="preserve">Passer à la postérité : contours et représentations des figures du passé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à la Sardaigne en passant par la Sicile, les États de la maison de Savoie à l’épreuve du jeu européen (1712-1720)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Matthew Vester et Andrea Merlotti. </w:t>
            </w:r>
            <w:r>
              <w:rPr>
                <w:i w:val="1"/>
                <w:iCs w:val="1"/>
              </w:rPr>
              <w:t xml:space="preserve">Il Potere dei Savoia. Regalità e sovranità in una monarchia composita</w:t>
            </w:r>
            <w:r>
              <w:rPr/>
              <w:t xml:space="preserve">, 1-2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Cheiron - Franco Angeli</w:t>
              </w:r>
            </w:hyperlink>
            <w:r>
              <w:rPr/>
              <w:t xml:space="preserve">, p. 206-226,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occidentales, une frontière pour la France ? (1349-1793)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Emmanuel STARCKY et Isabelle WARMOES. </w:t>
            </w:r>
            <w:r>
              <w:rPr>
                <w:i w:val="1"/>
                <w:iCs w:val="1"/>
              </w:rPr>
              <w:t xml:space="preserve">Les Alpes, une frontière ? Catalogue d'exposition</w:t>
            </w:r>
            <w:r>
              <w:rPr/>
              <w:t xml:space="preserve">, RMN-Grand Palais, p. 20-31, 2023, 978-2-7118-7994-6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canonisation des princes de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quel(s) saint(s) se vouer ? (dir.) François Pernot, Eric Vial</w:t>
            </w:r>
            <w:r>
              <w:rPr/>
              <w:t xml:space="preserve">, L'Oeil, p. 246-283,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Savoie au Piémont, le glissement territorial d’un État alpin au service du jeu européen (1559-1748)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et son organisation dans les États de Savoie. Actes du 47e congrès des sociétés savantes de Savoie</w:t>
            </w:r>
            <w:r>
              <w:rPr/>
              <w:t xml:space="preserve">, 9, Académie du Faucigny, pp.223-235, 2020, 976-2-9534995-2-0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en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François Pernot et Eric Vial. </w:t>
            </w:r>
            <w:r>
              <w:rPr>
                <w:i w:val="1"/>
                <w:iCs w:val="1"/>
              </w:rPr>
              <w:t xml:space="preserve">Revenir… Actes de la 7e journée de l’histoire du château de la Roche Guyon du 25 février 2017</w:t>
            </w:r>
            <w:r>
              <w:rPr/>
              <w:t xml:space="preserve">, L'Oeil, pp.72-113, 2019,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Piémont-Savoie (1559-1792), comment se construit un État secondaire dans l’Europe d’entre-deux rhodano-padane ? Histoire d’une idée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Histoire. Université de Cergy-Pontoise,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tel-03651921v1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D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ruelle" TargetMode="External"/><Relationship Id="rId8" Type="http://schemas.openxmlformats.org/officeDocument/2006/relationships/hyperlink" Target="https://orcid.org/0009-0007-6296-0030" TargetMode="External"/><Relationship Id="rId9" Type="http://schemas.openxmlformats.org/officeDocument/2006/relationships/hyperlink" Target="mailto:alex.ruelle@hotmail.fr" TargetMode="External"/><Relationship Id="rId10" Type="http://schemas.openxmlformats.org/officeDocument/2006/relationships/hyperlink" Target="https://u-cergy.academia.edu/AlexandreRuelle" TargetMode="External"/><Relationship Id="rId11" Type="http://schemas.openxmlformats.org/officeDocument/2006/relationships/hyperlink" Target="https://www.linkedin.com/in/alexandre-ruelle-5aa944b5/" TargetMode="External"/><Relationship Id="rId12" Type="http://schemas.openxmlformats.org/officeDocument/2006/relationships/hyperlink" Target="https://hal.science/hal-04252646v1" TargetMode="External"/><Relationship Id="rId13" Type="http://schemas.openxmlformats.org/officeDocument/2006/relationships/hyperlink" Target="https://hal.science/search/index/?q=*&amp;authFullName_s=Alexandre Ruelle" TargetMode="External"/><Relationship Id="rId14" Type="http://schemas.openxmlformats.org/officeDocument/2006/relationships/hyperlink" Target="https://hal.science/hal-04892568v1" TargetMode="External"/><Relationship Id="rId15" Type="http://schemas.openxmlformats.org/officeDocument/2006/relationships/hyperlink" Target="https://hal.science/hal-04078368v1" TargetMode="External"/><Relationship Id="rId16" Type="http://schemas.openxmlformats.org/officeDocument/2006/relationships/hyperlink" Target="https://hal.science/hal-03712421v1" TargetMode="External"/><Relationship Id="rId17" Type="http://schemas.openxmlformats.org/officeDocument/2006/relationships/hyperlink" Target="https://hal.science/hal-03620542v1" TargetMode="External"/><Relationship Id="rId18" Type="http://schemas.openxmlformats.org/officeDocument/2006/relationships/hyperlink" Target="https://hal.science/hal-03620554v1" TargetMode="External"/><Relationship Id="rId19" Type="http://schemas.openxmlformats.org/officeDocument/2006/relationships/hyperlink" Target="https://hal.science/search/index/?q=*&amp;authFullName_s=Wendy Devilliers" TargetMode="External"/><Relationship Id="rId20" Type="http://schemas.openxmlformats.org/officeDocument/2006/relationships/hyperlink" Target="https://hal.science/hal-03620527v1" TargetMode="External"/><Relationship Id="rId21" Type="http://schemas.openxmlformats.org/officeDocument/2006/relationships/hyperlink" Target="https://hal.science/hal-03648772v1" TargetMode="External"/><Relationship Id="rId22" Type="http://schemas.openxmlformats.org/officeDocument/2006/relationships/hyperlink" Target="https://hal.science/hal-03648716v1" TargetMode="External"/><Relationship Id="rId23" Type="http://schemas.openxmlformats.org/officeDocument/2006/relationships/hyperlink" Target="https://hal.science/hal-03648734v1" TargetMode="External"/><Relationship Id="rId24" Type="http://schemas.openxmlformats.org/officeDocument/2006/relationships/hyperlink" Target="https://hal.science/hal-03648775v1" TargetMode="External"/><Relationship Id="rId25" Type="http://schemas.openxmlformats.org/officeDocument/2006/relationships/hyperlink" Target="https://hal.science/hal-03648728v1" TargetMode="External"/><Relationship Id="rId26" Type="http://schemas.openxmlformats.org/officeDocument/2006/relationships/hyperlink" Target="https://dx.doi.org/10.4000/rives.6463" TargetMode="External"/><Relationship Id="rId27" Type="http://schemas.openxmlformats.org/officeDocument/2006/relationships/hyperlink" Target="https://hal.science/hal-03648766v1" TargetMode="External"/><Relationship Id="rId28" Type="http://schemas.openxmlformats.org/officeDocument/2006/relationships/hyperlink" Target="https://hal.science/hal-03648771v1" TargetMode="External"/><Relationship Id="rId29" Type="http://schemas.openxmlformats.org/officeDocument/2006/relationships/hyperlink" Target="https://hal.science/hal-04252551v1" TargetMode="External"/><Relationship Id="rId30" Type="http://schemas.openxmlformats.org/officeDocument/2006/relationships/hyperlink" Target="https://hal.science/hal-04252548v1" TargetMode="External"/><Relationship Id="rId31" Type="http://schemas.openxmlformats.org/officeDocument/2006/relationships/hyperlink" Target="https://hal.science/hal-05412727v1" TargetMode="External"/><Relationship Id="rId32" Type="http://schemas.openxmlformats.org/officeDocument/2006/relationships/hyperlink" Target="https://hal.science/hal-05349946v1" TargetMode="External"/><Relationship Id="rId33" Type="http://schemas.openxmlformats.org/officeDocument/2006/relationships/hyperlink" Target="https://hal.science/search/index/?q=*&amp;authFullName_s=Quentin Muller" TargetMode="External"/><Relationship Id="rId34" Type="http://schemas.openxmlformats.org/officeDocument/2006/relationships/hyperlink" Target="https://hal.science/hal-05412694v1" TargetMode="External"/><Relationship Id="rId35" Type="http://schemas.openxmlformats.org/officeDocument/2006/relationships/hyperlink" Target="https://hal.science/hal-05412661v1" TargetMode="External"/><Relationship Id="rId36" Type="http://schemas.openxmlformats.org/officeDocument/2006/relationships/hyperlink" Target="https://hal.science/hal-04604170v1" TargetMode="External"/><Relationship Id="rId37" Type="http://schemas.openxmlformats.org/officeDocument/2006/relationships/hyperlink" Target="https://hal.science/hal-04545293v1" TargetMode="External"/><Relationship Id="rId38" Type="http://schemas.openxmlformats.org/officeDocument/2006/relationships/hyperlink" Target="https://hal.science/search/index/?q=*&amp;authFullName_s=Florian Husson" TargetMode="External"/><Relationship Id="rId39" Type="http://schemas.openxmlformats.org/officeDocument/2006/relationships/hyperlink" Target="https://hal.science/hal-03838905v1" TargetMode="External"/><Relationship Id="rId40" Type="http://schemas.openxmlformats.org/officeDocument/2006/relationships/hyperlink" Target="https://hal.science/hal-04544961v1" TargetMode="External"/><Relationship Id="rId41" Type="http://schemas.openxmlformats.org/officeDocument/2006/relationships/hyperlink" Target="https://hal.science/search/index/?q=*&amp;authFullName_s=Pierre Brugnon" TargetMode="External"/><Relationship Id="rId42" Type="http://schemas.openxmlformats.org/officeDocument/2006/relationships/hyperlink" Target="https://hal.science/hal-04252561v1" TargetMode="External"/><Relationship Id="rId43" Type="http://schemas.openxmlformats.org/officeDocument/2006/relationships/hyperlink" Target="https://hal.science/hal-04252557v1" TargetMode="External"/><Relationship Id="rId44" Type="http://schemas.openxmlformats.org/officeDocument/2006/relationships/hyperlink" Target="https://hal.science/hal-03115191v1" TargetMode="External"/><Relationship Id="rId45" Type="http://schemas.openxmlformats.org/officeDocument/2006/relationships/hyperlink" Target="https://hal.science/hal-03651950v1" TargetMode="External"/><Relationship Id="rId46" Type="http://schemas.openxmlformats.org/officeDocument/2006/relationships/hyperlink" Target="https://hal.science/hal-03653142v1" TargetMode="External"/><Relationship Id="rId47" Type="http://schemas.openxmlformats.org/officeDocument/2006/relationships/hyperlink" Target="https://hal.science/hal-03653149v1" TargetMode="External"/><Relationship Id="rId48" Type="http://schemas.openxmlformats.org/officeDocument/2006/relationships/hyperlink" Target="https://hal.science/hal-04252644v1" TargetMode="External"/><Relationship Id="rId49" Type="http://schemas.openxmlformats.org/officeDocument/2006/relationships/hyperlink" Target="https://hal.science/hal-05300400v1" TargetMode="External"/><Relationship Id="rId50" Type="http://schemas.openxmlformats.org/officeDocument/2006/relationships/hyperlink" Target="https://hal.science/hal-04252648v1" TargetMode="External"/><Relationship Id="rId51" Type="http://schemas.openxmlformats.org/officeDocument/2006/relationships/hyperlink" Target="https://hal.science/hal-04252636v1" TargetMode="External"/><Relationship Id="rId52" Type="http://schemas.openxmlformats.org/officeDocument/2006/relationships/hyperlink" Target="https://hal.science/hal-04252642v1" TargetMode="External"/><Relationship Id="rId53" Type="http://schemas.openxmlformats.org/officeDocument/2006/relationships/hyperlink" Target="https://hal.science/hal-04174218v1" TargetMode="External"/><Relationship Id="rId54" Type="http://schemas.openxmlformats.org/officeDocument/2006/relationships/hyperlink" Target="https://www.francoangeli.it/riviste/sommario.aspx?IDRivista=187&amp;amp;lingua=En" TargetMode="External"/><Relationship Id="rId55" Type="http://schemas.openxmlformats.org/officeDocument/2006/relationships/hyperlink" Target="https://hal.science/hal-04112644v1" TargetMode="External"/><Relationship Id="rId56" Type="http://schemas.openxmlformats.org/officeDocument/2006/relationships/hyperlink" Target="https://hal.science/hal-03936888v1" TargetMode="External"/><Relationship Id="rId57" Type="http://schemas.openxmlformats.org/officeDocument/2006/relationships/hyperlink" Target="https://hal.science/hal-03648741v1" TargetMode="External"/><Relationship Id="rId58" Type="http://schemas.openxmlformats.org/officeDocument/2006/relationships/hyperlink" Target="https://hal.science/hal-03648776v1" TargetMode="External"/><Relationship Id="rId59" Type="http://schemas.openxmlformats.org/officeDocument/2006/relationships/hyperlink" Target="https://hal.science/tel-03651921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RUELLE</dc:title>
  <dc:description>CV</dc:description>
  <dc:subject/>
  <cp:keywords/>
  <cp:category/>
  <cp:lastModifiedBy/>
  <dcterms:created xsi:type="dcterms:W3CDTF">2026-03-21T15:50:01+01:00</dcterms:created>
  <dcterms:modified xsi:type="dcterms:W3CDTF">2026-03-21T15:50:01+01:00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