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Labrouve </w:t></w:r><w:r><w:rPr><w:color w:val="641e6e"/></w:rPr><w:t xml:space="preserve">Ingénieur R&D - DoctorantThèse CIFRE : Laboratoire de mécanique Gabriel Lamé - LATTY GROUP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Labrouve</dc:title>
  <dc:description>CV</dc:description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