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 Slah CHEBBI </w:t>
      </w:r>
      <w:r>
        <w:rPr>
          <w:color w:val="641e6e"/>
        </w:rPr>
        <w:t xml:space="preserve">Maître assistant de l'enseignement supérieur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ali-slah-chebbi</w:t>
        </w:r>
      </w:hyperlink>
    </w:p>
    <w:p>
      <w:pPr>
        <w:numPr>
          <w:ilvl w:val="0"/>
          <w:numId w:val="1"/>
        </w:numPr>
      </w:pPr>
      <w:r>
        <w:rPr/>
        <w:t xml:space="preserve"> ORCID : </w:t>
      </w:r>
      <w:hyperlink r:id="rId9" w:history="1">
        <w:r>
          <w:rPr>
            <w:color w:val="#410a8c"/>
            <w:u w:val="single"/>
          </w:rPr>
          <w:t xml:space="preserve">0000-0002-1517-1799</w:t>
        </w:r>
      </w:hyperlink>
    </w:p>
    <w:p>
      <w:pPr>
        <w:numPr>
          <w:ilvl w:val="0"/>
          <w:numId w:val="1"/>
        </w:numPr>
      </w:pPr>
      <w:r>
        <w:rPr/>
        <w:t xml:space="preserve"> IdRef : </w:t>
      </w:r>
      <w:hyperlink r:id="rId10" w:history="1">
        <w:r>
          <w:rPr>
            <w:color w:val="#410a8c"/>
            <w:u w:val="single"/>
          </w:rPr>
          <w:t xml:space="preserve">249974231</w:t>
        </w:r>
      </w:hyperlink>
    </w:p>
    <w:p>
      <w:pPr>
        <w:spacing w:before="600"/>
      </w:pPr>
    </w:p>
    <w:p>
      <w:pPr>
        <w:pStyle w:val="Heading2"/>
      </w:pPr>
      <w:r>
        <w:rPr>
          <w:color w:val="1e198e"/>
          <w:b w:val="1"/>
          <w:bCs w:val="1"/>
        </w:rPr>
        <w:t xml:space="preserve">Présentation</w:t>
      </w:r>
    </w:p>
    <w:p>
      <w:pPr>
        <w:spacing w:after="100"/>
      </w:pPr>
    </w:p>
    <w:p>
      <w:pPr/>
      <w:r>
        <w:rPr/>
        <w:t xml:space="preserve">Ali Slah CHEBBI est un juriste tunisien. Titulaire d'un Doctorat d'Etat en droit privé et sciences criminelles, il est  rattaché à l'Université de Sfax depuis 2010. Après un long passage au centre des études et des recherches juridiques en Méditerranée et en Afrique francophone de l'Université de Perpignan, il intègre en 2001, le Centre des études en droit international et européen de l'Université de Paris I-Panthéon La Sorbonne(UFR.07). Auteurs de plusieurs livres et articles publiés dans des revues spécialisées, il est également un conférencier reconnu. Il travaille actuellement en étroite collaboration avec plusieurs institutions internationales.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faute et l'environnement aquatique</w:t>
              </w:r>
            </w:hyperlink>
          </w:p>
          <w:p>
            <w:pPr/>
            <w:hyperlink r:id="rId12" w:history="1">
              <w:r>
                <w:rPr>
                  <w:color w:val="#410a8c"/>
                  <w:u w:val="single"/>
                </w:rPr>
                <w:t xml:space="preserve">Ali-Slah Chebbi</w:t>
              </w:r>
            </w:hyperlink>
          </w:p>
          <w:p>
            <w:pPr/>
            <w:r>
              <w:rPr/>
              <w:t xml:space="preserve">Université de Sfax; Faculté des lettres et des sciences humaines de Sfax. </w:t>
            </w:r>
            <w:r>
              <w:rPr>
                <w:i w:val="1"/>
                <w:iCs w:val="1"/>
              </w:rPr>
              <w:t xml:space="preserve">L'eau dans tous ses états. Actes du colloque international et pluridisciplinaire, Sfax les 10, 11 et 12 avril 2025, sous la direction de Monsieur Ali Slah CHEBBI</w:t>
            </w:r>
            <w:r>
              <w:rPr/>
              <w:t xml:space="preserve">, 1 (1), Contact édition, pp.187, 2025</w:t>
            </w:r>
          </w:p>
          <w:p>
            <w:pPr/>
            <w:r>
              <w:rPr/>
              <w:t xml:space="preserve">Chapitre d'ouvrage</w:t>
            </w:r>
          </w:p>
          <w:p>
            <w:pPr/>
            <w:hyperlink r:id="rId11" w:history="1">
              <w:r>
                <w:rPr>
                  <w:color w:val="#410a8c"/>
                  <w:u w:val="single"/>
                </w:rPr>
                <w:t xml:space="preserve">hal-05157887v1</w:t>
              </w:r>
            </w:hyperlink>
          </w:p>
        </w:tc>
      </w:tr>
      <w:tr>
        <w:trPr/>
        <w:tc>
          <w:tcPr>
            <w:noWrap/>
          </w:tcPr>
          <w:p>
            <w:pPr>
              <w:spacing w:after="200"/>
            </w:pPr>
            <w:hyperlink r:id="rId13" w:history="1">
              <w:r>
                <w:rPr>
                  <w:color w:val="1e198e"/>
                  <w:b w:val="1"/>
                  <w:bCs w:val="1"/>
                  <w:u w:val="single"/>
                </w:rPr>
                <w:t xml:space="preserve">Le mensonge en droit uniforme de la vente</w:t>
              </w:r>
            </w:hyperlink>
          </w:p>
          <w:p>
            <w:pPr/>
            <w:hyperlink r:id="rId14" w:history="1">
              <w:r>
                <w:rPr>
                  <w:color w:val="#410a8c"/>
                  <w:u w:val="single"/>
                </w:rPr>
                <w:t xml:space="preserve">Ali Slah Chebbi</w:t>
              </w:r>
            </w:hyperlink>
          </w:p>
          <w:p>
            <w:pPr/>
            <w:r>
              <w:rPr/>
              <w:t xml:space="preserve">L.E.R.I.C; Université de Sfax; Faculté des Lettres et des Sciences humaines de Sfax. </w:t>
            </w:r>
            <w:r>
              <w:rPr>
                <w:i w:val="1"/>
                <w:iCs w:val="1"/>
              </w:rPr>
              <w:t xml:space="preserve">Mensonge, genre, manifestation et enjeux</w:t>
            </w:r>
            <w:r>
              <w:rPr/>
              <w:t xml:space="preserve">, 1 (1), </w:t>
            </w:r>
            <w:hyperlink r:id="rId15" w:history="1">
              <w:r>
                <w:rPr>
                  <w:color w:val="#410a8c"/>
                  <w:u w:val="single"/>
                </w:rPr>
                <w:t xml:space="preserve">Contact</w:t>
              </w:r>
            </w:hyperlink>
            <w:r>
              <w:rPr/>
              <w:t xml:space="preserve">, pp.503, 2024, 978-9938-9709-4-4</w:t>
            </w:r>
          </w:p>
          <w:p>
            <w:pPr/>
            <w:r>
              <w:rPr/>
              <w:t xml:space="preserve">Chapitre d'ouvrage</w:t>
            </w:r>
          </w:p>
          <w:p>
            <w:pPr/>
            <w:hyperlink r:id="rId13" w:history="1">
              <w:r>
                <w:rPr>
                  <w:color w:val="#410a8c"/>
                  <w:u w:val="single"/>
                </w:rPr>
                <w:t xml:space="preserve">hal-03688606v1</w:t>
              </w:r>
            </w:hyperlink>
          </w:p>
        </w:tc>
      </w:tr>
      <w:tr>
        <w:trPr/>
        <w:tc>
          <w:tcPr>
            <w:noWrap/>
          </w:tcPr>
          <w:p>
            <w:pPr>
              <w:spacing w:after="200"/>
            </w:pPr>
            <w:hyperlink r:id="rId16" w:history="1">
              <w:r>
                <w:rPr>
                  <w:color w:val="1e198e"/>
                  <w:b w:val="1"/>
                  <w:bCs w:val="1"/>
                  <w:u w:val="single"/>
                </w:rPr>
                <w:t xml:space="preserve">Avant-propos</w:t>
              </w:r>
            </w:hyperlink>
          </w:p>
          <w:p>
            <w:pPr/>
            <w:hyperlink r:id="rId12" w:history="1">
              <w:r>
                <w:rPr>
                  <w:color w:val="#410a8c"/>
                  <w:u w:val="single"/>
                </w:rPr>
                <w:t xml:space="preserve">Ali-Slah Chebbi</w:t>
              </w:r>
            </w:hyperlink>
          </w:p>
          <w:p>
            <w:pPr/>
            <w:r>
              <w:rPr>
                <w:i w:val="1"/>
                <w:iCs w:val="1"/>
              </w:rPr>
              <w:t xml:space="preserve">immigration, Regards Croisés. Actes du colloque international et pluridisciplinaires, Sousse, les 17, 18 et 19 décembre 2018.</w:t>
            </w:r>
            <w:r>
              <w:rPr/>
              <w:t xml:space="preserve">, 2020</w:t>
            </w:r>
          </w:p>
          <w:p>
            <w:pPr/>
            <w:r>
              <w:rPr/>
              <w:t xml:space="preserve">Chapitre d'ouvrage</w:t>
            </w:r>
          </w:p>
          <w:p>
            <w:pPr/>
            <w:hyperlink r:id="rId16" w:history="1">
              <w:r>
                <w:rPr>
                  <w:color w:val="#410a8c"/>
                  <w:u w:val="single"/>
                </w:rPr>
                <w:t xml:space="preserve">hal-02554881v1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violence économique</w:t>
              </w:r>
            </w:hyperlink>
          </w:p>
          <w:p>
            <w:pPr/>
            <w:hyperlink r:id="rId12" w:history="1">
              <w:r>
                <w:rPr>
                  <w:color w:val="#410a8c"/>
                  <w:u w:val="single"/>
                </w:rPr>
                <w:t xml:space="preserve">Ali-Slah Chebbi</w:t>
              </w:r>
            </w:hyperlink>
          </w:p>
          <w:p>
            <w:pPr/>
            <w:r>
              <w:rPr>
                <w:i w:val="1"/>
                <w:iCs w:val="1"/>
              </w:rPr>
              <w:t xml:space="preserve">Revue de la jurisprudence et de la législation</w:t>
            </w:r>
            <w:r>
              <w:rPr/>
              <w:t xml:space="preserve">, 2024, 7, pp.5</w:t>
            </w:r>
          </w:p>
          <w:p>
            <w:pPr/>
            <w:r>
              <w:rPr/>
              <w:t xml:space="preserve">Article dans une revue</w:t>
            </w:r>
          </w:p>
          <w:p>
            <w:pPr/>
            <w:hyperlink r:id="rId17" w:history="1">
              <w:r>
                <w:rPr>
                  <w:color w:val="#410a8c"/>
                  <w:u w:val="single"/>
                </w:rPr>
                <w:t xml:space="preserve">hal-04719973v1</w:t>
              </w:r>
            </w:hyperlink>
          </w:p>
        </w:tc>
      </w:tr>
      <w:tr>
        <w:trPr/>
        <w:tc>
          <w:tcPr>
            <w:noWrap/>
          </w:tcPr>
          <w:p>
            <w:pPr>
              <w:spacing w:after="200"/>
            </w:pPr>
            <w:hyperlink r:id="rId18" w:history="1">
              <w:r>
                <w:rPr>
                  <w:color w:val="1e198e"/>
                  <w:b w:val="1"/>
                  <w:bCs w:val="1"/>
                  <w:u w:val="single"/>
                </w:rPr>
                <w:t xml:space="preserve">Le mensonge précontractuel dans la vente commerciale internationale</w:t>
              </w:r>
            </w:hyperlink>
          </w:p>
          <w:p>
            <w:pPr/>
            <w:hyperlink r:id="rId12" w:history="1">
              <w:r>
                <w:rPr>
                  <w:color w:val="#410a8c"/>
                  <w:u w:val="single"/>
                </w:rPr>
                <w:t xml:space="preserve">Ali-Slah Chebbi</w:t>
              </w:r>
            </w:hyperlink>
          </w:p>
          <w:p>
            <w:pPr/>
            <w:r>
              <w:rPr>
                <w:i w:val="1"/>
                <w:iCs w:val="1"/>
              </w:rPr>
              <w:t xml:space="preserve">Revue de la jurisprudence et de la législation</w:t>
            </w:r>
            <w:r>
              <w:rPr/>
              <w:t xml:space="preserve">, 2024, 1, pp.5</w:t>
            </w:r>
          </w:p>
          <w:p>
            <w:pPr/>
            <w:r>
              <w:rPr/>
              <w:t xml:space="preserve">Article dans une revue</w:t>
            </w:r>
          </w:p>
          <w:p>
            <w:pPr/>
            <w:hyperlink r:id="rId18" w:history="1">
              <w:r>
                <w:rPr>
                  <w:color w:val="#410a8c"/>
                  <w:u w:val="single"/>
                </w:rPr>
                <w:t xml:space="preserve">hal-04807925v1</w:t>
              </w:r>
            </w:hyperlink>
          </w:p>
        </w:tc>
      </w:tr>
      <w:tr>
        <w:trPr/>
        <w:tc>
          <w:tcPr>
            <w:noWrap/>
          </w:tcPr>
          <w:p>
            <w:pPr>
              <w:spacing w:after="200"/>
            </w:pPr>
            <w:hyperlink r:id="rId19" w:history="1">
              <w:r>
                <w:rPr>
                  <w:color w:val="1e198e"/>
                  <w:b w:val="1"/>
                  <w:bCs w:val="1"/>
                  <w:u w:val="single"/>
                </w:rPr>
                <w:t xml:space="preserve">La pandémie saisie par l'article 79 CVIM</w:t>
              </w:r>
            </w:hyperlink>
          </w:p>
          <w:p>
            <w:pPr/>
            <w:hyperlink r:id="rId12" w:history="1">
              <w:r>
                <w:rPr>
                  <w:color w:val="#410a8c"/>
                  <w:u w:val="single"/>
                </w:rPr>
                <w:t xml:space="preserve">Ali-Slah Chebbi</w:t>
              </w:r>
            </w:hyperlink>
          </w:p>
          <w:p>
            <w:pPr/>
            <w:r>
              <w:rPr>
                <w:i w:val="1"/>
                <w:iCs w:val="1"/>
              </w:rPr>
              <w:t xml:space="preserve">Revue de la jurisprudence et de la législation</w:t>
            </w:r>
            <w:r>
              <w:rPr/>
              <w:t xml:space="preserve">, 2021, Vol. 59 (6), pp.83</w:t>
            </w:r>
          </w:p>
          <w:p>
            <w:pPr/>
            <w:r>
              <w:rPr/>
              <w:t xml:space="preserve">Article dans une revue</w:t>
            </w:r>
          </w:p>
          <w:p>
            <w:pPr/>
            <w:hyperlink r:id="rId19" w:history="1">
              <w:r>
                <w:rPr>
                  <w:color w:val="#410a8c"/>
                  <w:u w:val="single"/>
                </w:rPr>
                <w:t xml:space="preserve">hal-04559326v1</w:t>
              </w:r>
            </w:hyperlink>
          </w:p>
        </w:tc>
      </w:tr>
      <w:tr>
        <w:trPr/>
        <w:tc>
          <w:tcPr>
            <w:noWrap/>
          </w:tcPr>
          <w:p>
            <w:pPr>
              <w:spacing w:after="200"/>
            </w:pPr>
            <w:hyperlink r:id="rId20" w:history="1">
              <w:r>
                <w:rPr>
                  <w:color w:val="1e198e"/>
                  <w:b w:val="1"/>
                  <w:bCs w:val="1"/>
                  <w:u w:val="single"/>
                </w:rPr>
                <w:t xml:space="preserve">Le commerce international à l'aune de la solidarité</w:t>
              </w:r>
            </w:hyperlink>
          </w:p>
          <w:p>
            <w:pPr/>
            <w:hyperlink r:id="rId12" w:history="1">
              <w:r>
                <w:rPr>
                  <w:color w:val="#410a8c"/>
                  <w:u w:val="single"/>
                </w:rPr>
                <w:t xml:space="preserve">Ali-Slah Chebbi</w:t>
              </w:r>
            </w:hyperlink>
          </w:p>
          <w:p>
            <w:pPr/>
            <w:r>
              <w:rPr>
                <w:i w:val="1"/>
                <w:iCs w:val="1"/>
              </w:rPr>
              <w:t xml:space="preserve">Infos juridiques : La Revue du Droit</w:t>
            </w:r>
            <w:r>
              <w:rPr/>
              <w:t xml:space="preserve">, 2019, 14 (284/285), pp.20</w:t>
            </w:r>
          </w:p>
          <w:p>
            <w:pPr/>
            <w:r>
              <w:rPr/>
              <w:t xml:space="preserve">Article dans une revue</w:t>
            </w:r>
          </w:p>
          <w:p>
            <w:pPr/>
            <w:hyperlink r:id="rId20" w:history="1">
              <w:r>
                <w:rPr>
                  <w:color w:val="#410a8c"/>
                  <w:u w:val="single"/>
                </w:rPr>
                <w:t xml:space="preserve">hal-04574297v1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L'usage au prisme du droit international conventionnel</w:t>
              </w:r>
            </w:hyperlink>
          </w:p>
          <w:p>
            <w:pPr/>
            <w:hyperlink r:id="rId12" w:history="1">
              <w:r>
                <w:rPr>
                  <w:color w:val="#410a8c"/>
                  <w:u w:val="single"/>
                </w:rPr>
                <w:t xml:space="preserve">Ali-Slah Chebbi</w:t>
              </w:r>
            </w:hyperlink>
          </w:p>
          <w:p>
            <w:pPr/>
            <w:r>
              <w:rPr>
                <w:i w:val="1"/>
                <w:iCs w:val="1"/>
              </w:rPr>
              <w:t xml:space="preserve">L’île : réalité, imaginaire, patrimoine et discours</w:t>
            </w:r>
            <w:r>
              <w:rPr/>
              <w:t xml:space="preserve">, Université de Sfax; Faculté des Lettres et des Sciences humaines de Sfax; Laboratoire de Recherche Interdisciplinaire en Discours, Art, Musique et Economie., Dec 2022, DJERBA, Tunisie. pp.26</w:t>
            </w:r>
          </w:p>
          <w:p>
            <w:pPr/>
            <w:r>
              <w:rPr/>
              <w:t xml:space="preserve">Communication dans un congrès</w:t>
            </w:r>
          </w:p>
          <w:p>
            <w:pPr/>
            <w:hyperlink r:id="rId21" w:history="1">
              <w:r>
                <w:rPr>
                  <w:color w:val="#410a8c"/>
                  <w:u w:val="single"/>
                </w:rPr>
                <w:t xml:space="preserve">hal-03970701v2</w:t>
              </w:r>
            </w:hyperlink>
          </w:p>
        </w:tc>
      </w:tr>
      <w:tr>
        <w:trPr/>
        <w:tc>
          <w:tcPr>
            <w:noWrap/>
          </w:tcPr>
          <w:p>
            <w:pPr>
              <w:spacing w:after="200"/>
            </w:pPr>
            <w:hyperlink r:id="rId22" w:history="1">
              <w:r>
                <w:rPr>
                  <w:color w:val="1e198e"/>
                  <w:b w:val="1"/>
                  <w:bCs w:val="1"/>
                  <w:u w:val="single"/>
                </w:rPr>
                <w:t xml:space="preserve">Les recours de l'acheteur victime d'une contravention essentielle</w:t>
              </w:r>
            </w:hyperlink>
          </w:p>
          <w:p>
            <w:pPr/>
            <w:hyperlink r:id="rId12" w:history="1">
              <w:r>
                <w:rPr>
                  <w:color w:val="#410a8c"/>
                  <w:u w:val="single"/>
                </w:rPr>
                <w:t xml:space="preserve">Ali-Slah Chebbi</w:t>
              </w:r>
            </w:hyperlink>
          </w:p>
          <w:p>
            <w:pPr/>
            <w:r>
              <w:rPr>
                <w:i w:val="1"/>
                <w:iCs w:val="1"/>
              </w:rPr>
              <w:t xml:space="preserve">Victimisation, Victime et souffrance dans l'histoire, la littérature et les arts</w:t>
            </w:r>
            <w:r>
              <w:rPr/>
              <w:t xml:space="preserve">, Laboratoire des Etudes et des Recherches Interdisciplinaires et comparées; Université de Sfax; Faculté des lettres et des sciences humaines de Sfax, Apr 2023, Hammamet (TUN), Tunisie</w:t>
            </w:r>
          </w:p>
          <w:p>
            <w:pPr/>
            <w:r>
              <w:rPr/>
              <w:t xml:space="preserve">Communication dans un congrès</w:t>
            </w:r>
          </w:p>
          <w:p>
            <w:pPr/>
            <w:hyperlink r:id="rId22" w:history="1">
              <w:r>
                <w:rPr>
                  <w:color w:val="#410a8c"/>
                  <w:u w:val="single"/>
                </w:rPr>
                <w:t xml:space="preserve">hal-04067651v1</w:t>
              </w:r>
            </w:hyperlink>
          </w:p>
        </w:tc>
      </w:tr>
      <w:tr>
        <w:trPr/>
        <w:tc>
          <w:tcPr>
            <w:noWrap/>
          </w:tcPr>
          <w:p>
            <w:pPr>
              <w:spacing w:after="200"/>
            </w:pPr>
            <w:hyperlink r:id="rId23" w:history="1">
              <w:r>
                <w:rPr>
                  <w:color w:val="1e198e"/>
                  <w:b w:val="1"/>
                  <w:bCs w:val="1"/>
                  <w:u w:val="single"/>
                </w:rPr>
                <w:t xml:space="preserve">Le droit uniforme de la vente internationale : Esquisse d'une révolution normative</w:t>
              </w:r>
            </w:hyperlink>
          </w:p>
          <w:p>
            <w:pPr/>
            <w:hyperlink r:id="rId12" w:history="1">
              <w:r>
                <w:rPr>
                  <w:color w:val="#410a8c"/>
                  <w:u w:val="single"/>
                </w:rPr>
                <w:t xml:space="preserve">Ali-Slah Chebbi</w:t>
              </w:r>
            </w:hyperlink>
          </w:p>
          <w:p>
            <w:pPr/>
            <w:r>
              <w:rPr>
                <w:i w:val="1"/>
                <w:iCs w:val="1"/>
              </w:rPr>
              <w:t xml:space="preserve">Révolution, Représentation et réalité dans le bassin méditerranéen, Colloque international et pluridisciplinaire.</w:t>
            </w:r>
            <w:r>
              <w:rPr/>
              <w:t xml:space="preserve">, Dec 2019, Hammamet, Tunisie</w:t>
            </w:r>
          </w:p>
          <w:p>
            <w:pPr/>
            <w:r>
              <w:rPr/>
              <w:t xml:space="preserve">Communication dans un congrès</w:t>
            </w:r>
          </w:p>
          <w:p>
            <w:pPr/>
            <w:hyperlink r:id="rId23" w:history="1">
              <w:r>
                <w:rPr>
                  <w:color w:val="#410a8c"/>
                  <w:u w:val="single"/>
                </w:rPr>
                <w:t xml:space="preserve">hal-02568330v1</w:t>
              </w:r>
            </w:hyperlink>
          </w:p>
        </w:tc>
      </w:tr>
      <w:tr>
        <w:trPr/>
        <w:tc>
          <w:tcPr>
            <w:noWrap/>
          </w:tcPr>
          <w:p>
            <w:pPr>
              <w:spacing w:after="200"/>
            </w:pPr>
            <w:hyperlink r:id="rId24" w:history="1">
              <w:r>
                <w:rPr>
                  <w:color w:val="1e198e"/>
                  <w:b w:val="1"/>
                  <w:bCs w:val="1"/>
                  <w:u w:val="single"/>
                </w:rPr>
                <w:t xml:space="preserve">Plaidoyer pour un commerce équitable</w:t>
              </w:r>
            </w:hyperlink>
          </w:p>
          <w:p>
            <w:pPr/>
            <w:hyperlink r:id="rId12" w:history="1">
              <w:r>
                <w:rPr>
                  <w:color w:val="#410a8c"/>
                  <w:u w:val="single"/>
                </w:rPr>
                <w:t xml:space="preserve">Ali-Slah Chebbi</w:t>
              </w:r>
            </w:hyperlink>
          </w:p>
          <w:p>
            <w:pPr/>
            <w:r>
              <w:rPr>
                <w:i w:val="1"/>
                <w:iCs w:val="1"/>
              </w:rPr>
              <w:t xml:space="preserve">Colloque: "Les solidarités sociales: expressions, formes et géographies nouvelles"</w:t>
            </w:r>
            <w:r>
              <w:rPr/>
              <w:t xml:space="preserve">, Centre arabe des recherches et des études politiques (CAREP); Tunis, Jun 2019, Hammamet, Tunisie</w:t>
            </w:r>
          </w:p>
          <w:p>
            <w:pPr/>
            <w:r>
              <w:rPr/>
              <w:t xml:space="preserve">Communication dans un congrès</w:t>
            </w:r>
          </w:p>
          <w:p>
            <w:pPr/>
            <w:hyperlink r:id="rId24" w:history="1">
              <w:r>
                <w:rPr>
                  <w:color w:val="#410a8c"/>
                  <w:u w:val="single"/>
                </w:rPr>
                <w:t xml:space="preserve">hal-02159584v1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non-conformité dans la vente commerciale internationale</w:t>
              </w:r>
            </w:hyperlink>
          </w:p>
          <w:p>
            <w:pPr/>
            <w:hyperlink r:id="rId12" w:history="1">
              <w:r>
                <w:rPr>
                  <w:color w:val="#410a8c"/>
                  <w:u w:val="single"/>
                </w:rPr>
                <w:t xml:space="preserve">Ali-Slah Chebbi</w:t>
              </w:r>
            </w:hyperlink>
          </w:p>
          <w:p>
            <w:pPr/>
            <w:r>
              <w:rPr/>
              <w:t xml:space="preserve">Droit. Université de Carthage - University of Carthage; Faculté des Sciences Juridiques, sociales et politiques de Tunis, 2020. Français.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tel-04725635v1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C2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slah-chebbi" TargetMode="External"/><Relationship Id="rId9" Type="http://schemas.openxmlformats.org/officeDocument/2006/relationships/hyperlink" Target="https://orcid.org/0000-0002-1517-1799" TargetMode="External"/><Relationship Id="rId10" Type="http://schemas.openxmlformats.org/officeDocument/2006/relationships/hyperlink" Target="https://www.idref.fr/249974231" TargetMode="External"/><Relationship Id="rId11" Type="http://schemas.openxmlformats.org/officeDocument/2006/relationships/hyperlink" Target="https://hal.science/hal-05157887v1" TargetMode="External"/><Relationship Id="rId12" Type="http://schemas.openxmlformats.org/officeDocument/2006/relationships/hyperlink" Target="https://hal.science/search/index/?q=*&amp;authFullName_s=Ali-Slah Chebbi" TargetMode="External"/><Relationship Id="rId13" Type="http://schemas.openxmlformats.org/officeDocument/2006/relationships/hyperlink" Target="https://hal.science/hal-03688606v1" TargetMode="External"/><Relationship Id="rId14" Type="http://schemas.openxmlformats.org/officeDocument/2006/relationships/hyperlink" Target="https://hal.science/search/index/?q=*&amp;authFullName_s=Ali Slah Chebbi" TargetMode="External"/><Relationship Id="rId15" Type="http://schemas.openxmlformats.org/officeDocument/2006/relationships/hyperlink" Target="http://www.leric.tn/" TargetMode="External"/><Relationship Id="rId16" Type="http://schemas.openxmlformats.org/officeDocument/2006/relationships/hyperlink" Target="https://hal.science/hal-02554881v1" TargetMode="External"/><Relationship Id="rId17" Type="http://schemas.openxmlformats.org/officeDocument/2006/relationships/hyperlink" Target="https://hal.science/hal-04719973v1" TargetMode="External"/><Relationship Id="rId18" Type="http://schemas.openxmlformats.org/officeDocument/2006/relationships/hyperlink" Target="https://hal.science/hal-04807925v1" TargetMode="External"/><Relationship Id="rId19" Type="http://schemas.openxmlformats.org/officeDocument/2006/relationships/hyperlink" Target="https://hal.science/hal-04559326v1" TargetMode="External"/><Relationship Id="rId20" Type="http://schemas.openxmlformats.org/officeDocument/2006/relationships/hyperlink" Target="https://hal.science/hal-04574297v1" TargetMode="External"/><Relationship Id="rId21" Type="http://schemas.openxmlformats.org/officeDocument/2006/relationships/hyperlink" Target="https://hal.science/hal-03970701v2" TargetMode="External"/><Relationship Id="rId22" Type="http://schemas.openxmlformats.org/officeDocument/2006/relationships/hyperlink" Target="https://hal.science/hal-04067651v1" TargetMode="External"/><Relationship Id="rId23" Type="http://schemas.openxmlformats.org/officeDocument/2006/relationships/hyperlink" Target="https://hal.science/hal-02568330v1" TargetMode="External"/><Relationship Id="rId24" Type="http://schemas.openxmlformats.org/officeDocument/2006/relationships/hyperlink" Target="https://hal.science/hal-02159584v1" TargetMode="External"/><Relationship Id="rId25" Type="http://schemas.openxmlformats.org/officeDocument/2006/relationships/hyperlink" Target="https://hal.science/tel-04725635v1" TargetMode="External"/><Relationship Id="rId26" Type="http://schemas.openxmlformats.org/officeDocument/2006/relationships/hyperlink" Target="https://www.theses.f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Slah CHEBBI</dc:title>
  <dc:description>CV</dc:description>
  <dc:subject/>
  <cp:keywords/>
  <cp:category/>
  <cp:lastModifiedBy/>
  <dcterms:created xsi:type="dcterms:W3CDTF">2026-05-06T20:27:32+02:00</dcterms:created>
  <dcterms:modified xsi:type="dcterms:W3CDTF">2026-05-06T20:27:32+02:00</dcterms:modified>
</cp:coreProperties>
</file>

<file path=docProps/custom.xml><?xml version="1.0" encoding="utf-8"?>
<Properties xmlns="http://schemas.openxmlformats.org/officeDocument/2006/custom-properties" xmlns:vt="http://schemas.openxmlformats.org/officeDocument/2006/docPropsVTypes"/>
</file>