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Leconte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supérieur de l'enfant : vers l'européanisation d'une notion internationale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2023, 1 (57),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européen des droits sociaux et la lutte contre le mal-logement : réflexions autour d'une stratégie contentieuse impliquant une collectivité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l’international au local : articulations et contradictions</w:t>
            </w:r>
            <w:r>
              <w:rPr/>
              <w:t xml:space="preserve">, Sandrine Turgis; Claire Visier,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hal-04902109v1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apparences sont parfois trompeuses&amp;quot; : le renforcement du rôle du greffe de la Cour européenne des droits de l'homme. Le cocher, le chat et le souriceau (livre VI, fable 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Leconte</w:t>
              </w:r>
            </w:hyperlink>
          </w:p>
          <w:p>
            <w:pPr/>
            <w:r>
              <w:rPr/>
              <w:t xml:space="preserve">Océane Bonnard; Alice Leconte; Islam Shalik. </w:t>
            </w:r>
            <w:r>
              <w:rPr>
                <w:i w:val="1"/>
                <w:iCs w:val="1"/>
              </w:rPr>
              <w:t xml:space="preserve">Le droit et les fables de Jean de La Fontaine. Actes du colloque des doctorants en droit de Grenoble du 21 octobre 2022</w:t>
            </w:r>
            <w:r>
              <w:rPr/>
              <w:t xml:space="preserve">, mare &amp; martin, pp.207-226, 2023, Droit &amp; littérature, 978-2-84934-733-1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hal-04902039v1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902055v1" TargetMode="External"/><Relationship Id="rId8" Type="http://schemas.openxmlformats.org/officeDocument/2006/relationships/hyperlink" Target="https://hal.science/search/index/?q=*&amp;authFullName_s=Alice Leconte" TargetMode="External"/><Relationship Id="rId9" Type="http://schemas.openxmlformats.org/officeDocument/2006/relationships/hyperlink" Target="https://hal.univ-grenoble-alpes.fr/hal-04902109v1" TargetMode="External"/><Relationship Id="rId10" Type="http://schemas.openxmlformats.org/officeDocument/2006/relationships/hyperlink" Target="https://hal.univ-grenoble-alpes.fr/hal-04902039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Leconte</dc:title>
  <dc:description>CV</dc:description>
  <dc:subject/>
  <cp:keywords/>
  <cp:category/>
  <cp:lastModifiedBy/>
  <dcterms:created xsi:type="dcterms:W3CDTF">2026-03-06T06:42:04+01:00</dcterms:created>
  <dcterms:modified xsi:type="dcterms:W3CDTF">2026-03-06T06:42:04+01:00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