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Monier Torrente </w:t>
      </w:r>
      <w:r>
        <w:rPr>
          <w:color w:val="641e6e"/>
        </w:rPr>
        <w:t xml:space="preserve">Doctorante-chercheuse, entreprise EQUICER. Mon sujet de thèse est le suivant : Acceptation de l'innovation dans les secteurs traditionnels : le cas des entreprises de la filière équine.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Sciences de Gestion à l’Ecole des Mines de Saint-Etienne (depuis novembre 2023). Mon travail de thèse est issu de mon expérience professionnelle (12 ans de conseil dans la filière équine) et ma recherche porte sur l’acceptation de l’innovation dans les secteurs traditionnels, avec pour terrain les entreprises industrielles et de services de la filière équine française.</w:t>
      </w:r>
    </w:p>
    <w:p>
      <w:pPr/>
      <w:r>
        <w:rPr/>
        <w:t xml:space="preserve">La filière équine française rencontre, comme d’autres secteurs traditionnels, des difficultés économiques et sociales et sociétales qui font émerger de nouveaux enjeux pour son avenir – un contexte où l’innovation pourrait être un atout de renouveau. Le cœur de la recherche réside dans la compréhension des mécanismes et obstacles à la conduite de l’innovation, en explorant si ceux-ci sont spécifiques aux secteurs traditionnels. Cette recherche vise à éclairer les conditions propices au développement de l’innovation dans un secteur traditionnel, en se concentrant sur le cas des entreprises de la filière équine, terrain jamais exploré jusqu’à présent dans cette perspective.</w:t>
      </w:r>
    </w:p>
    <w:p>
      <w:pPr/>
      <w:r>
        <w:rPr>
          <w:b w:val="1"/>
          <w:bCs w:val="1"/>
        </w:rPr>
        <w:t xml:space="preserve">Thèmes de recherche et expertises</w:t>
      </w:r>
    </w:p>
    <w:p>
      <w:pPr>
        <w:numPr>
          <w:ilvl w:val="0"/>
          <w:numId w:val="1"/>
        </w:numPr>
      </w:pPr>
      <w:r>
        <w:rPr/>
        <w:t xml:space="preserve">Innovation en secteurs traditionnels</w:t>
      </w:r>
    </w:p>
    <w:p>
      <w:pPr>
        <w:numPr>
          <w:ilvl w:val="0"/>
          <w:numId w:val="1"/>
        </w:numPr>
      </w:pPr>
      <w:r>
        <w:rPr/>
        <w:t xml:space="preserve">Entrepreneuriat</w:t>
      </w:r>
    </w:p>
    <w:p>
      <w:pPr>
        <w:numPr>
          <w:ilvl w:val="0"/>
          <w:numId w:val="1"/>
        </w:numPr>
      </w:pPr>
      <w:r>
        <w:rPr/>
        <w:t xml:space="preserve">Théorie néo-institutionnelle</w:t>
      </w:r>
    </w:p>
    <w:p>
      <w:pPr/>
      <w:r>
        <w:rPr>
          <w:b w:val="1"/>
          <w:bCs w:val="1"/>
        </w:rPr>
        <w:t xml:space="preserve">Formation</w:t>
      </w:r>
      <w:r>
        <w:rPr/>
        <w:t xml:space="preserve">Depuis 2023Doctorat en cours – Ecole des Mines de Saint-Etienne</w:t>
      </w:r>
    </w:p>
    <w:p>
      <w:pPr/>
      <w:r>
        <w:rPr/>
        <w:t xml:space="preserve">2011Master II Ecole Supérieure de Commerce de Saint-Etienne</w:t>
      </w:r>
    </w:p>
    <w:p>
      <w:pPr/>
      <w:r>
        <w:rPr/>
        <w:t xml:space="preserve">2011Master II Entrepreneuriat – Université Jean Monnet Saint-Etienne</w:t>
      </w:r>
    </w:p>
    <w:p>
      <w:pPr/>
      <w:r>
        <w:rPr/>
        <w:t xml:space="preserve">2012Mastère (bac+6) spécialisé / Master of Equine Science and Business – AgroSup Dijon</w:t>
      </w:r>
    </w:p>
    <w:p>
      <w:pPr/>
      <w:r>
        <w:rPr>
          <w:b w:val="1"/>
          <w:bCs w:val="1"/>
        </w:rPr>
        <w:t xml:space="preserve">Expériences et enseignements</w:t>
      </w:r>
    </w:p>
    <w:p>
      <w:pPr/>
      <w:r>
        <w:rPr/>
        <w:t xml:space="preserve">Depuis 2023Doctorat, entreprise EQUICER</w:t>
      </w:r>
    </w:p>
    <w:p>
      <w:pPr/>
      <w:r>
        <w:rPr/>
        <w:t xml:space="preserve">Depuis 2012Consultante spécialisée dans la filière équine</w:t>
      </w:r>
    </w:p>
    <w:p>
      <w:pPr/>
      <w:r>
        <w:rPr/>
        <w:t xml:space="preserve">Depuis 2017Intervenante en stratégie et marketing auprès de différents publics d’étudiants Master I et Master II</w:t>
      </w:r>
    </w:p>
    <w:p>
      <w:pPr/>
      <w:r>
        <w:rPr/>
        <w:t xml:space="preserve">Depuis 2019Intervenante en stratégie auprès du mastère spécialisé filière équine MESB (bac+6)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L’innovation est-elle légitime dans la filière équine ?</w:t>
              </w:r>
            </w:hyperlink>
          </w:p>
          <w:p>
            <w:pPr/>
            <w:hyperlink r:id="rId9" w:history="1">
              <w:r>
                <w:rPr>
                  <w:color w:val="#410a8c"/>
                  <w:u w:val="single"/>
                </w:rPr>
                <w:t xml:space="preserve">Alice Monier Torrente</w:t>
              </w:r>
            </w:hyperlink>
          </w:p>
          <w:p>
            <w:pPr/>
            <w:r>
              <w:rPr>
                <w:i w:val="1"/>
                <w:iCs w:val="1"/>
              </w:rPr>
              <w:t xml:space="preserve">Journées Sciences &amp; Innovations Équines (JSIE)</w:t>
            </w:r>
            <w:r>
              <w:rPr/>
              <w:t xml:space="preserve">, Institut Français du Cheval et de l'Equitation IFCE, May 2025, Saumur, France</w:t>
            </w:r>
          </w:p>
          <w:p>
            <w:pPr/>
            <w:r>
              <w:rPr/>
              <w:t xml:space="preserve">Communication dans un congrès</w:t>
            </w:r>
          </w:p>
          <w:p>
            <w:pPr/>
            <w:hyperlink r:id="rId8" w:history="1">
              <w:r>
                <w:rPr>
                  <w:color w:val="#410a8c"/>
                  <w:u w:val="single"/>
                </w:rPr>
                <w:t xml:space="preserve">emse-05081475v1</w:t>
              </w:r>
            </w:hyperlink>
          </w:p>
        </w:tc>
      </w:tr>
      <w:tr>
        <w:trPr/>
        <w:tc>
          <w:tcPr>
            <w:noWrap/>
          </w:tcPr>
          <w:p>
            <w:pPr>
              <w:spacing w:after="200"/>
            </w:pPr>
            <w:hyperlink r:id="rId10" w:history="1">
              <w:r>
                <w:rPr>
                  <w:color w:val="1e198e"/>
                  <w:b w:val="1"/>
                  <w:bCs w:val="1"/>
                  <w:u w:val="single"/>
                </w:rPr>
                <w:t xml:space="preserve">Image(s) institutionnelle(s) des entreprises innovantes d’un champ organisationnel à cheval sur ses traditions …</w:t>
              </w:r>
            </w:hyperlink>
          </w:p>
          <w:p>
            <w:pPr/>
            <w:hyperlink r:id="rId9" w:history="1">
              <w:r>
                <w:rPr>
                  <w:color w:val="#410a8c"/>
                  <w:u w:val="single"/>
                </w:rPr>
                <w:t xml:space="preserve">Alice Monier Torrente</w:t>
              </w:r>
            </w:hyperlink>
            <w:r>
              <w:rPr/>
              <w:t xml:space="preserve">,</w:t>
            </w:r>
            <w:hyperlink r:id="rId11" w:history="1">
              <w:r>
                <w:rPr>
                  <w:color w:val="#410a8c"/>
                  <w:u w:val="single"/>
                </w:rPr>
                <w:t xml:space="preserve">Nadine Dubruc</w:t>
              </w:r>
            </w:hyperlink>
            <w:r>
              <w:rPr/>
              <w:t xml:space="preserve">,</w:t>
            </w:r>
            <w:hyperlink r:id="rId12" w:history="1">
              <w:r>
                <w:rPr>
                  <w:color w:val="#410a8c"/>
                  <w:u w:val="single"/>
                </w:rPr>
                <w:t xml:space="preserve">Jean-Michel Degeorge</w:t>
              </w:r>
            </w:hyperlink>
            <w:r>
              <w:rPr/>
              <w:t xml:space="preserve">,</w:t>
            </w:r>
            <w:hyperlink r:id="rId13"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10" w:history="1">
              <w:r>
                <w:rPr>
                  <w:color w:val="#410a8c"/>
                  <w:u w:val="single"/>
                </w:rPr>
                <w:t xml:space="preserve">hal-04721668v1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0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5081475v1" TargetMode="External"/><Relationship Id="rId9" Type="http://schemas.openxmlformats.org/officeDocument/2006/relationships/hyperlink" Target="https://hal.science/search/index/?q=*&amp;authFullName_s=Alice Monier Torrente" TargetMode="External"/><Relationship Id="rId10" Type="http://schemas.openxmlformats.org/officeDocument/2006/relationships/hyperlink" Target="https://hal.inrae.fr/hal-04721668v1" TargetMode="External"/><Relationship Id="rId11" Type="http://schemas.openxmlformats.org/officeDocument/2006/relationships/hyperlink" Target="https://hal.science/search/index/?q=*&amp;authFullName_s=Nadine Dubruc" TargetMode="External"/><Relationship Id="rId12" Type="http://schemas.openxmlformats.org/officeDocument/2006/relationships/hyperlink" Target="https://hal.science/search/index/?q=*&amp;authFullName_s=Jean-Michel Degeorge" TargetMode="External"/><Relationship Id="rId13" Type="http://schemas.openxmlformats.org/officeDocument/2006/relationships/hyperlink" Target="https://hal.science/search/index/?q=*&amp;authFullName_s=Erick Boss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Monier Torrente</dc:title>
  <dc:description>CV</dc:description>
  <dc:subject/>
  <cp:keywords/>
  <cp:category/>
  <cp:lastModifiedBy/>
  <dcterms:created xsi:type="dcterms:W3CDTF">2026-05-09T18:18:16+02:00</dcterms:created>
  <dcterms:modified xsi:type="dcterms:W3CDTF">2026-05-09T18:18:16+02:00</dcterms:modified>
</cp:coreProperties>
</file>

<file path=docProps/custom.xml><?xml version="1.0" encoding="utf-8"?>
<Properties xmlns="http://schemas.openxmlformats.org/officeDocument/2006/custom-properties" xmlns:vt="http://schemas.openxmlformats.org/officeDocument/2006/docPropsVTypes"/>
</file>