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Aliénor Fernandez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Études Théâtrales en cinquième année sous la direction de Madame Sandrine Le Pors — ATER à l’Université Paul Valéry Montpellier 3 — Archiviste de la compagnie Louis Brouillard de Joël Pommerat.Membre de l’équipe de recherche RIRRA21 — « Représenter, Inventer la Réalité du Romantisme au XXIe siècle. », de l’Université Paul Valéry Montpellier 3.</w:t>
      </w:r>
    </w:p>
    <w:p>
      <w:pPr/>
      <w:r>
        <w:rPr/>
        <w:t xml:space="preserve">PRINCIPALES EXPÉRIENCES PROFESSIONNELLES ___________________________________________________________________________● ATER à l’Université Paul Valéry Montpellier 3 depuis 2022.● Enseignante-contractuelle à l’Université d’Artois de 2019 à 2022.● Archiviste de la compagnie Louis Brouillard J. Pommerat depuis 2019.● Chargée de cours à l’UPJV — Université de Picardie Jules Verne — Amiens en2022.● Chargée de cours à l’Université de la Sorbonne Nouvelle — Paris 3 en 2021.● Intervenante à la Comédie de Béthune en 2021.● Chargée de cours à l’Université Paul Valéry Montpellier 3 en 2020.PRINCIPAUX THÈMES DE RECHERCHE ___________________________________________________________________________● Archives du spectacle vivant, théâtre de l’archive. Entre confluence et stratification, les nouveaux territoires de l’archive sur les scènes contemporaines.● Textes et matériaux. Les différents types d’archives dans le spectacle vivant, versune archive-vivante.1● Poïétique des archives contemporaines. Le devenir archive. Du document à l’archive : autopoiesis de l’archive-document.● La trace quotidienne de l’archive au sein du processus de création, témoignage d’une esthétique en mouvement.● Théâtre et pratique documentaire. Étude du mouvement de l’archive et de son influence sur la scène contemporaine, vers une analogie du théâtre de l’archive. Alluvions mémorielles de l’archive : entre théâtre et histoire. Distorsions matérielles du théâtre contemporain, vers une présence archivistique contemporaine.● Les compagnies en activité et leur pratique de l’anarchive. Une exposition-privilège de la mémoire vive. Le bouleversement artistico-archivistique du corps mémoriel.PRINCIPAUX SUJETS D’ENSEIGNEMENT ___________________________________________________________________________● Analyse d’œuvres dramatiques.● Techniques d’analyse des textes et de la scène.● Institutions et métiers, politiques culturelles et sociologie du spectacle vivant.● Textes et matériaux au travail de la scène et du texte.● Dramaturgie du texte et du plateau, travail du spectateur.● Critique dramatique.● Analyse de textes théoriques et de mise en scène.● Histoire et esthétique du théâtre, de l’Antiquité à la période contemporaine.● Méthodologie des principaux exercices universitaires, de l’orthographe, expressionécrite et orale.ÉQUIPES DE RECHERCHE ET RESPONSABILITÉS SCIENTIFIQUES ___________________________________________________________________________● Membre de l’équipe de recherche RIRRA 21 — « Représenter, Inventer la Réalité du Romantisme au XXIe siècle. », de l’Université Paul Valéry Montpellier 3, depuis 2022.● Membre de l’équipe de recherche « Praxis et esthétique des arts », Centre « Textes et Cultures », de l’Université d’Artois à Arras, de 2019 à 2022.● Représentante élue des doctorants de l’équipe « Praxis et esthétique des arts » de 2020 à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en mouvement au sein de la compagnie Louis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Entre-temps. Revue numérique d’histoire actuelle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L'en-Je de Anne de Amézaga au sein des territoires d'archives de la Compagnie Louis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 soi-R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épreuves de l'archive à la scène ÇA IRA (1) FIN DE LOUIS DE JOËL POMMERAT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2021, 17,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archiving work for the Compagnie Louis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SIBMAS Conference – Warsaw, Theatre Institute, Performing the future. Institutions and politics of memory.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of the archive and anarchive: new contemporary archival dimensions in France from Mnouchkine to Pommerat.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EASTAP Conference: Dimensions of Dramaturgy</w:t>
            </w:r>
            <w:r>
              <w:rPr/>
              <w:t xml:space="preserve">, Jun 2023,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hal-04465479v1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465532v1" TargetMode="External"/><Relationship Id="rId9" Type="http://schemas.openxmlformats.org/officeDocument/2006/relationships/hyperlink" Target="https://hal.science/search/index/?q=*&amp;authFullName_s=Ali&#233;nor Fernandez" TargetMode="External"/><Relationship Id="rId10" Type="http://schemas.openxmlformats.org/officeDocument/2006/relationships/hyperlink" Target="https://univ-montpellier3-paul-valery.hal.science/hal-04465537v1" TargetMode="External"/><Relationship Id="rId11" Type="http://schemas.openxmlformats.org/officeDocument/2006/relationships/hyperlink" Target="https://univ-montpellier3-paul-valery.hal.science/hal-04465378v1" TargetMode="External"/><Relationship Id="rId12" Type="http://schemas.openxmlformats.org/officeDocument/2006/relationships/hyperlink" Target="https://univ-montpellier3-paul-valery.hal.science/hal-04465519v1" TargetMode="External"/><Relationship Id="rId13" Type="http://schemas.openxmlformats.org/officeDocument/2006/relationships/hyperlink" Target="https://univ-montpellier3-paul-valery.hal.science/hal-0446547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Fernandez</dc:title>
  <dc:description>CV</dc:description>
  <dc:subject/>
  <cp:keywords/>
  <cp:category/>
  <cp:lastModifiedBy/>
  <dcterms:created xsi:type="dcterms:W3CDTF">2026-05-02T03:59:24+02:00</dcterms:created>
  <dcterms:modified xsi:type="dcterms:W3CDTF">2026-05-02T03:59:24+02:00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