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Alissia Berne </w:t>
      </w:r>
      <w:r>
        <w:rPr>
          <w:color w:val="641e6e"/>
        </w:rPr>
        <w:t xml:space="preserve">Doctorante contractuelle à l'Université de Rouen Normandie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médiévale à l'Université de Rouen Normandie sous la direction de Boris BoveThèse : Anatomie de l'esprit de clocher. Les communautés paroissiales en milieu urbain à Rouen (1440-1520)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paroissiale à Saint-Maclou de Rouen d’après ses comptes de fabrique du XVe siècle (1433-1480)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Berne</w:t>
              </w:r>
            </w:hyperlink>
          </w:p>
          <w:p>
            <w:pPr/>
            <w:r>
              <w:rPr/>
              <w:t xml:space="preserve">Sciences de l'Homme et Société.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dumas-05333698v1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333698v1" TargetMode="External"/><Relationship Id="rId8" Type="http://schemas.openxmlformats.org/officeDocument/2006/relationships/hyperlink" Target="https://hal.science/search/index/?q=*&amp;authFullName_s=Alissia Ber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Alissia Berne</dc:title>
  <dc:description>CV</dc:description>
  <dc:subject/>
  <cp:keywords/>
  <cp:category/>
  <cp:lastModifiedBy/>
  <dcterms:created xsi:type="dcterms:W3CDTF">2026-04-06T13:14:33+02:00</dcterms:created>
  <dcterms:modified xsi:type="dcterms:W3CDTF">2026-04-06T13:14:33+02:00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