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Profit </w:t>
      </w:r>
      <w:r>
        <w:rPr>
          <w:color w:val="641e6e"/>
        </w:rPr>
        <w:t xml:space="preserve">Maître de conférences en Histoire du droit - Université de Caen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l'obligation d'information dans l'assurance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Profit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2016, 4,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hal-03212320v1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212320v1" TargetMode="External"/><Relationship Id="rId8" Type="http://schemas.openxmlformats.org/officeDocument/2006/relationships/hyperlink" Target="https://hal.science/search/index/?q=*&amp;authFullName_s=Alix Profi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Profit</dc:title>
  <dc:description>CV</dc:description>
  <dc:subject/>
  <cp:keywords/>
  <cp:category/>
  <cp:lastModifiedBy/>
  <dcterms:created xsi:type="dcterms:W3CDTF">2026-05-02T17:42:19+02:00</dcterms:created>
  <dcterms:modified xsi:type="dcterms:W3CDTF">2026-05-02T17:42:19+02:00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