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ALPHA Yaya BALDE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alpha-balde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Environmental Image Sensors for Remote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Alpha Yaya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⟨10.3390/s22197617⟩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communicants à faible consommation d'énergie pour la reconstruction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Alpha Yaya Balde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 2022</w:t>
            </w:r>
            <w:r>
              <w:rPr/>
              <w:t xml:space="preserve">, ecole superieure poltechnique de dakar, Dakar, Senegal,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hal-04189258v1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7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pha-balde" TargetMode="External"/><Relationship Id="rId8" Type="http://schemas.openxmlformats.org/officeDocument/2006/relationships/hyperlink" Target="https://hal.science/hal-04061432v1" TargetMode="External"/><Relationship Id="rId9" Type="http://schemas.openxmlformats.org/officeDocument/2006/relationships/hyperlink" Target="https://hal.science/search/index/?q=*&amp;authFullName_s=Alpha Yaya Balde" TargetMode="External"/><Relationship Id="rId10" Type="http://schemas.openxmlformats.org/officeDocument/2006/relationships/hyperlink" Target="https://hal.science/search/index/?q=*&amp;authFullName_s=Emmanuel Bergeret" TargetMode="External"/><Relationship Id="rId11" Type="http://schemas.openxmlformats.org/officeDocument/2006/relationships/hyperlink" Target="https://hal.science/search/index/?q=*&amp;authFullName_s=Denis Cajal" TargetMode="External"/><Relationship Id="rId12" Type="http://schemas.openxmlformats.org/officeDocument/2006/relationships/hyperlink" Target="https://hal.science/search/index/?q=*&amp;authFullName_s=Jean-Pierre Toumazet" TargetMode="External"/><Relationship Id="rId13" Type="http://schemas.openxmlformats.org/officeDocument/2006/relationships/hyperlink" Target="https://dx.doi.org/10.3390/s22197617" TargetMode="External"/><Relationship Id="rId14" Type="http://schemas.openxmlformats.org/officeDocument/2006/relationships/hyperlink" Target="https://hal.science/hal-04189258v1" TargetMode="External"/><Relationship Id="rId15" Type="http://schemas.openxmlformats.org/officeDocument/2006/relationships/hyperlink" Target="https://hal.science/search/index/?q=*&amp;authFullName_s=E. Bergere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ALPHA Yaya BALDE</dc:title>
  <dc:description>CV</dc:description>
  <dc:subject/>
  <cp:keywords/>
  <cp:category/>
  <cp:lastModifiedBy/>
  <dcterms:created xsi:type="dcterms:W3CDTF">2026-04-30T00:33:48+02:00</dcterms:created>
  <dcterms:modified xsi:type="dcterms:W3CDTF">2026-04-30T00:33:48+02:00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