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3.4726688102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Amal Abu Daya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amal-abu-daya</w:t></w:r></w:hyperlink></w:p><w:p><w:pPr><w:numPr><w:ilvl w:val="0"/><w:numId w:val="1"/></w:numPr></w:pPr><w:r><w:rPr/><w:t xml:space="preserve"> IdRef : </w:t></w:r><w:hyperlink r:id="rId9" w:history="1"><w:r><w:rPr><w:color w:val="#410a8c"/><w:u w:val="single"/></w:rPr><w:t xml:space="preserve">253128005</w:t></w:r></w:hyperlink></w:p><w:p><w:pPr><w:spacing w:before="600"/></w:pPr></w:p><w:p><w:pPr><w:pStyle w:val="Heading2"/></w:pPr><w:r><w:rPr><w:color w:val="1e198e"/><w:b w:val="1"/><w:bCs w:val="1"/></w:rPr><w:t xml:space="preserve">Présentation</w:t></w:r></w:p><w:p><w:pPr><w:spacing w:after="100"/></w:pPr></w:p><w:p><w:pPr/><w:r><w:rPr/><w:t xml:space="preserve">Amal Abudaya est architecte et travaille actuellement sur une thèse de doctorat qui interroge la nature, </w:t></w:r><w:r><w:rPr><w:b w:val="1"/><w:bCs w:val="1"/></w:rPr><w:t xml:space="preserve">le rôle et le statut du prototype architectural à l’ère numérique</w:t></w:r><w:r><w:rPr/><w:t xml:space="preserve">. Elle développe sa recherche au sein du laboratoire </w:t></w:r><w:hyperlink r:id="rId10" w:history="1"><w:r><w:rPr><w:color w:val="#410a8c"/><w:u w:val="single"/></w:rPr><w:t xml:space="preserve">Cresson</w:t></w:r></w:hyperlink><w:r><w:rPr/><w:t xml:space="preserve">, UMR CNRS «Ambiances Architectures Urbanités» et conjointement au sein de digital RDL «</w:t></w:r><w:hyperlink r:id="rId11" w:history="1"><w:r><w:rPr><w:color w:val="#410a8c"/><w:u w:val="single"/></w:rPr><w:t xml:space="preserve">Research by Design Laboratory</w:t></w:r></w:hyperlink><w:r><w:rPr/><w:t xml:space="preserve">» .</w:t></w:r></w:p><w:p><w:pPr/><w:r><w:rPr/><w:t xml:space="preserve">Après avoir conçu et réalisé durant près de 10 années, des projets d’équipement publics, de logement mais aussi des projets à l’échelle du design et de l’ergonomie des espaces de travail, elle a durant deux années exercée en tant que cogérante d’une structure libérale.</w:t></w:r></w:p><w:p><w:pPr/><w:r><w:rPr/><w:t xml:space="preserve">Elle occupe actuellement un poste d’enseignante associée à temps plein à l’École d’architecture de Grenoble où elle enseigne le projet principalement en cycle master au sein de la filière «Architecture, Ambiances et Cultures Numériques» au sein de Digital RDL, mais également en cycle licence, principalement pour des enseignements magistraux en amphi.</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Blue immersion research by design and applied research in the field of atmospheres</w:t></w:r></w:hyperlink></w:p><w:p><w:pPr/><w:hyperlink r:id="rId13" w:history="1"><w:r><w:rPr><w:color w:val="#410a8c"/><w:u w:val="single"/></w:rPr><w:t xml:space="preserve">Philippe Liveneau</w:t></w:r></w:hyperlink><w:r><w:rPr/><w:t xml:space="preserve">,</w:t></w:r><w:hyperlink r:id="rId14" w:history="1"><w:r><w:rPr><w:color w:val="#410a8c"/><w:u w:val="single"/></w:rPr><w:t xml:space="preserve">Amal Abu Daya</w:t></w:r></w:hyperlink></w:p><w:p><w:pPr/><w:r><w:rPr><w:i w:val="1"/><w:iCs w:val="1"/></w:rPr><w:t xml:space="preserve">5th International Congress on Ambiances. Sensory Explorations, Ambiances in a Changing World</w:t></w:r><w:r><w:rPr/><w:t xml:space="preserve">, Mohammed Boubezari, Universidade Lusófona, Lisbon; Cristiane Rose Duarte, Universidade Federal do Rio de Janeiro; Ethel Pinheiro, Universidade Federal do Rio de Janeiro; International Ambiances Network, Oct 2024, Lisbonne, Portugal</w:t></w:r></w:p><w:p><w:pPr/><w:r><w:rPr/><w:t xml:space="preserve">Communication dans un congrès</w:t></w:r></w:p><w:p><w:pPr/><w:hyperlink r:id="rId12" w:history="1"><w:r><w:rPr><w:color w:val="#410a8c"/><w:u w:val="single"/></w:rPr><w:t xml:space="preserve">hal-04756032v1</w:t></w:r></w:hyperlink></w:p></w:tc></w:tr><w:tr><w:trPr/><w:tc><w:tcPr><w:noWrap/></w:tcPr><w:p><w:pPr><w:spacing w:after="200"/></w:pPr><w:hyperlink r:id="rId15" w:history="1"><w:r><w:rPr><w:color w:val="1e198e"/><w:b w:val="1"/><w:bCs w:val="1"/><w:u w:val="single"/></w:rPr><w:t xml:space="preserve">Leica: l’espace immersif de conception architecturale, a design research tool for experiential teaching and experimentation</w:t></w:r></w:hyperlink></w:p><w:p><w:pPr/><w:hyperlink r:id="rId14" w:history="1"><w:r><w:rPr><w:color w:val="#410a8c"/><w:u w:val="single"/></w:rPr><w:t xml:space="preserve">Amal Abu Daya</w:t></w:r></w:hyperlink></w:p><w:p><w:pPr/><w:r><w:rPr><w:i w:val="1"/><w:iCs w:val="1"/></w:rPr><w:t xml:space="preserve">5th International Congress on Ambiances. Sensory Explorations, Ambiances in a Changing World</w:t></w:r><w:r><w:rPr/><w:t xml:space="preserve">, Mohammed Boubezari, Universidade Lusófona, Lisbon; Cristiane Rose Duarte, Universidade Federal do Rio de Janeiro; Ethel Pinheiro, Universidade Federal do Rio de Janeiro; International Ambiances Network, Oct 2024, Lisbonne, Portugal</w:t></w:r></w:p><w:p><w:pPr/><w:r><w:rPr/><w:t xml:space="preserve">Communication dans un congrès</w:t></w:r></w:p><w:p><w:pPr/><w:hyperlink r:id="rId15" w:history="1"><w:r><w:rPr><w:color w:val="#410a8c"/><w:u w:val="single"/></w:rPr><w:t xml:space="preserve">hal-04756127v1</w:t></w:r></w:hyperlink></w:p></w:tc></w:tr><w:tr><w:trPr/><w:tc><w:tcPr><w:noWrap/></w:tcPr><w:p><w:pPr><w:spacing w:after="200"/></w:pPr><w:hyperlink r:id="rId16" w:history="1"><w:r><w:rPr><w:color w:val="1e198e"/><w:b w:val="1"/><w:bCs w:val="1"/><w:u w:val="single"/></w:rPr><w:t xml:space="preserve">Ornamental Atmosphere & Digital De-lights, The Reactivation of Light Ornaments Through Digital Design</w:t></w:r></w:hyperlink></w:p><w:p><w:pPr/><w:hyperlink r:id="rId14" w:history="1"><w:r><w:rPr><w:color w:val="#410a8c"/><w:u w:val="single"/></w:rPr><w:t xml:space="preserve">Amal Abu Daya</w:t></w:r></w:hyperlink><w:r><w:rPr/><w:t xml:space="preserve">,</w:t></w:r><w:hyperlink r:id="rId17" w:history="1"><w:r><w:rPr><w:color w:val="#410a8c"/><w:u w:val="single"/></w:rPr><w:t xml:space="preserve">Noha Gamal Said</w:t></w:r></w:hyperlink></w:p><w:p><w:pPr/><w:r><w:rPr><w:i w:val="1"/><w:iCs w:val="1"/></w:rPr><w:t xml:space="preserve">Proceedings of the 4th International Congress on Ambiances, Alloaesthesia: Senses, Inventions, Worlds</w:t></w:r><w:r><w:rPr/><w:t xml:space="preserve">, Réseau International Ambiances, Dec 2020, e-conference, France. pp. 238-243, </w:t></w:r><w:hyperlink r:id="rId18" w:history="1"><w:r><w:rPr><w:color w:val="#410a8c"/><w:u w:val="single"/></w:rPr><w:t xml:space="preserve">⟨10.48537/hal-03220301⟩</w:t></w:r></w:hyperlink></w:p><w:p><w:pPr/><w:r><w:rPr/><w:t xml:space="preserve">Communication dans un congrès</w:t></w:r></w:p><w:p><w:pPr/><w:hyperlink r:id="rId16" w:history="1"><w:r><w:rPr><w:color w:val="#410a8c"/><w:u w:val="single"/></w:rPr><w:t xml:space="preserve">hal-03220301v1</w:t></w:r></w:hyperlink></w:p></w:tc></w:tr><w:tr><w:trPr/><w:tc><w:tcPr><w:noWrap/></w:tcPr><w:p><w:pPr><w:spacing w:after="200"/></w:pPr><w:hyperlink r:id="rId19" w:history="1"><w:r><w:rPr><w:color w:val="1e198e"/><w:b w:val="1"/><w:bCs w:val="1"/><w:u w:val="single"/></w:rPr><w:t xml:space="preserve">Digital Architecture. Atmospheres in Design and New Responsive & Sensitive Configurations. Session 5 – Introduction</w:t></w:r></w:hyperlink></w:p><w:p><w:pPr/><w:hyperlink r:id="rId13" w:history="1"><w:r><w:rPr><w:color w:val="#410a8c"/><w:u w:val="single"/></w:rPr><w:t xml:space="preserve">Philippe Liveneau</w:t></w:r></w:hyperlink><w:r><w:rPr/><w:t xml:space="preserve">,</w:t></w:r><w:hyperlink r:id="rId14" w:history="1"><w:r><w:rPr><w:color w:val="#410a8c"/><w:u w:val="single"/></w:rPr><w:t xml:space="preserve">Amal Abu Daya</w:t></w:r></w:hyperlink></w:p><w:p><w:pPr/><w:r><w:rPr><w:i w:val="1"/><w:iCs w:val="1"/></w:rPr><w:t xml:space="preserve">Proceedings of the 4th International Congress on Ambiances, Alloaesthesia: Senses, Inventions, Worlds</w:t></w:r><w:r><w:rPr/><w:t xml:space="preserve">, Réseau International Ambiances, Dec 2020, e-conference, France. pp. 218-219, </w:t></w:r><w:hyperlink r:id="rId20" w:history="1"><w:r><w:rPr><w:color w:val="#410a8c"/><w:u w:val="single"/></w:rPr><w:t xml:space="preserve">⟨10.48537/hal-03220297⟩</w:t></w:r></w:hyperlink></w:p><w:p><w:pPr/><w:r><w:rPr/><w:t xml:space="preserve">Communication dans un congrès</w:t></w:r></w:p><w:p><w:pPr/><w:hyperlink r:id="rId19" w:history="1"><w:r><w:rPr><w:color w:val="#410a8c"/><w:u w:val="single"/></w:rPr><w:t xml:space="preserve">hal-03220297v1</w:t></w:r></w:hyperlink></w:p></w:tc></w:tr><w:tr><w:trPr/><w:tc><w:tcPr><w:noWrap/></w:tcPr><w:p><w:pPr><w:spacing w:after="200"/></w:pPr><w:hyperlink r:id="rId21" w:history="1"><w:r><w:rPr><w:color w:val="1e198e"/><w:b w:val="1"/><w:bCs w:val="1"/><w:u w:val="single"/></w:rPr><w:t xml:space="preserve">Parametric modeling, rapid prototyping and 3D printing of an interactive façade</w:t></w:r></w:hyperlink></w:p><w:p><w:pPr/><w:hyperlink r:id="rId14" w:history="1"><w:r><w:rPr><w:color w:val="#410a8c"/><w:u w:val="single"/></w:rPr><w:t xml:space="preserve">Amal Abu Daya</w:t></w:r></w:hyperlink></w:p><w:p><w:pPr/><w:r><w:rPr><w:i w:val="1"/><w:iCs w:val="1"/></w:rPr><w:t xml:space="preserve">Advanced Building Skins</w:t></w:r><w:r><w:rPr/><w:t xml:space="preserve">, Advanced Building Skins GmbH, Oct 2018, Bern, Switzerland</w:t></w:r></w:p><w:p><w:pPr/><w:r><w:rPr/><w:t xml:space="preserve">Communication dans un congrès</w:t></w:r></w:p><w:p><w:pPr/><w:hyperlink r:id="rId21" w:history="1"><w:r><w:rPr><w:color w:val="#410a8c"/><w:u w:val="single"/></w:rPr><w:t xml:space="preserve">hal-01973489v1</w:t></w:r></w:hyperlink></w:p></w:tc></w:tr><w:tr><w:trPr/><w:tc><w:tcPr><w:noWrap/></w:tcPr><w:p><w:pPr><w:spacing w:after="200"/></w:pPr><w:hyperlink r:id="rId22" w:history="1"><w:r><w:rPr><w:color w:val="1e198e"/><w:b w:val="1"/><w:bCs w:val="1"/><w:u w:val="single"/></w:rPr><w:t xml:space="preserve">Research by design Architecture</w:t></w:r></w:hyperlink></w:p><w:p><w:pPr/><w:hyperlink r:id="rId14" w:history="1"><w:r><w:rPr><w:color w:val="#410a8c"/><w:u w:val="single"/></w:rPr><w:t xml:space="preserve">Amal Abu Daya</w:t></w:r></w:hyperlink><w:r><w:rPr/><w:t xml:space="preserve">,</w:t></w:r><w:hyperlink r:id="rId13" w:history="1"><w:r><w:rPr><w:color w:val="#410a8c"/><w:u w:val="single"/></w:rPr><w:t xml:space="preserve">Philippe Liveneau</w:t></w:r></w:hyperlink></w:p><w:p><w:pPr/><w:r><w:rPr><w:i w:val="1"/><w:iCs w:val="1"/></w:rPr><w:t xml:space="preserve">Research by design. Process - instrumentation - Prototypes. International Cross Disciplinary Symposium</w:t></w:r><w:r><w:rPr/><w:t xml:space="preserve">, Digital Research by Design Laboratory (Grenoble, ENSAG, France), Apr 2018, Grenoble, France</w:t></w:r></w:p><w:p><w:pPr/><w:r><w:rPr/><w:t xml:space="preserve">Communication dans un congrès</w:t></w:r></w:p><w:p><w:pPr/><w:hyperlink r:id="rId22" w:history="1"><w:r><w:rPr><w:color w:val="#410a8c"/><w:u w:val="single"/></w:rPr><w:t xml:space="preserve">hal-01973453v1</w:t></w:r></w:hyperlink></w:p></w:tc></w:tr><w:tr><w:trPr/><w:tc><w:tcPr><w:noWrap/></w:tcPr><w:p><w:pPr><w:spacing w:after="200"/></w:pPr><w:hyperlink r:id="rId23" w:history="1"><w:r><w:rPr><w:color w:val="1e198e"/><w:b w:val="1"/><w:bCs w:val="1"/><w:u w:val="single"/></w:rPr><w:t xml:space="preserve">Prototyper les ambiances de demain. Le prototype : expérience de pensée, expérience physique, expérience sensible</w:t></w:r></w:hyperlink></w:p><w:p><w:pPr/><w:hyperlink r:id="rId14" w:history="1"><w:r><w:rPr><w:color w:val="#410a8c"/><w:u w:val="single"/></w:rPr><w:t xml:space="preserve">Amal Abu Daya</w:t></w:r></w:hyperlink></w:p><w:p><w:pPr/><w:r><w:rPr><w:i w:val="1"/><w:iCs w:val="1"/></w:rPr><w:t xml:space="preserve">Ambiances, tomorrow. Proceedings of 3rd International Congress on Ambiances. Septembre 2016, Volos, Greece</w:t></w:r><w:r><w:rPr/><w:t xml:space="preserve">, Sep 2016, Volos, Grèce. p. 39 - 44</w:t></w:r></w:p><w:p><w:pPr/><w:r><w:rPr/><w:t xml:space="preserve">Communication dans un congrès</w:t></w:r></w:p><w:p><w:pPr/><w:hyperlink r:id="rId23" w:history="1"><w:r><w:rPr><w:color w:val="#410a8c"/><w:u w:val="single"/></w:rPr><w:t xml:space="preserve">hal-01404382v1</w:t></w:r></w:hyperlink></w:p></w:tc></w:tr></w:tbl><w:sectPr><w:footerReference w:type="default" r:id="rId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69B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al-abu-daya" TargetMode="External"/><Relationship Id="rId9" Type="http://schemas.openxmlformats.org/officeDocument/2006/relationships/hyperlink" Target="https://www.idref.fr/253128005" TargetMode="External"/><Relationship Id="rId10" Type="http://schemas.openxmlformats.org/officeDocument/2006/relationships/hyperlink" Target="https://aau.archi.fr/cresson/" TargetMode="External"/><Relationship Id="rId11" Type="http://schemas.openxmlformats.org/officeDocument/2006/relationships/hyperlink" Target="https://digitalrdl.hypotheses.org/" TargetMode="External"/><Relationship Id="rId12" Type="http://schemas.openxmlformats.org/officeDocument/2006/relationships/hyperlink" Target="https://hal.science/hal-04756032v1" TargetMode="External"/><Relationship Id="rId13" Type="http://schemas.openxmlformats.org/officeDocument/2006/relationships/hyperlink" Target="https://hal.science/search/index/?q=*&amp;authFullName_s=Philippe Liveneau" TargetMode="External"/><Relationship Id="rId14" Type="http://schemas.openxmlformats.org/officeDocument/2006/relationships/hyperlink" Target="https://hal.science/search/index/?q=*&amp;authFullName_s=Amal Abu Daya" TargetMode="External"/><Relationship Id="rId15" Type="http://schemas.openxmlformats.org/officeDocument/2006/relationships/hyperlink" Target="https://hal.science/hal-04756127v1" TargetMode="External"/><Relationship Id="rId16" Type="http://schemas.openxmlformats.org/officeDocument/2006/relationships/hyperlink" Target="https://hal.science/hal-03220301v1" TargetMode="External"/><Relationship Id="rId17" Type="http://schemas.openxmlformats.org/officeDocument/2006/relationships/hyperlink" Target="https://hal.science/search/index/?q=*&amp;authFullName_s=Noha Gamal Said" TargetMode="External"/><Relationship Id="rId18" Type="http://schemas.openxmlformats.org/officeDocument/2006/relationships/hyperlink" Target="https://dx.doi.org/10.48537/hal-03220301" TargetMode="External"/><Relationship Id="rId19" Type="http://schemas.openxmlformats.org/officeDocument/2006/relationships/hyperlink" Target="https://hal.science/hal-03220297v1" TargetMode="External"/><Relationship Id="rId20" Type="http://schemas.openxmlformats.org/officeDocument/2006/relationships/hyperlink" Target="https://dx.doi.org/10.48537/hal-03220297" TargetMode="External"/><Relationship Id="rId21" Type="http://schemas.openxmlformats.org/officeDocument/2006/relationships/hyperlink" Target="https://hal.science/hal-01973489v1" TargetMode="External"/><Relationship Id="rId22" Type="http://schemas.openxmlformats.org/officeDocument/2006/relationships/hyperlink" Target="https://hal.science/hal-01973453v1" TargetMode="External"/><Relationship Id="rId23" Type="http://schemas.openxmlformats.org/officeDocument/2006/relationships/hyperlink" Target="https://hal.science/hal-01404382v1"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Amal Abu Daya</dc:title>
  <dc:description>CV</dc:description>
  <dc:subject/>
  <cp:keywords/>
  <cp:category/>
  <cp:lastModifiedBy/>
  <dcterms:created xsi:type="dcterms:W3CDTF">2026-03-16T04:07:18+01:00</dcterms:created>
  <dcterms:modified xsi:type="dcterms:W3CDTF">2026-03-16T04:07:18+01:00</dcterms:modified>
</cp:coreProperties>
</file>

<file path=docProps/custom.xml><?xml version="1.0" encoding="utf-8"?>
<Properties xmlns="http://schemas.openxmlformats.org/officeDocument/2006/custom-properties" xmlns:vt="http://schemas.openxmlformats.org/officeDocument/2006/docPropsVTypes"/>
</file>