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Wattelier-Bricout </w:t>
      </w:r>
      <w:r>
        <w:rPr>
          <w:color w:val="641e6e"/>
        </w:rPr>
        <w:t xml:space="preserve">Chargée de recherchesProjet ERC-DHARMACESAH - UMR8077 Centre d'Études Sud-Asiatiques et Himalayennes CNRS - Centre National de la Recherche ScientifiqueAmbassadrice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amandine-wattelier-bricout</w:t>
        </w:r>
      </w:hyperlink>
    </w:p>
    <w:p>
      <w:pPr>
        <w:numPr>
          <w:ilvl w:val="0"/>
          <w:numId w:val="1"/>
        </w:numPr>
      </w:pPr>
      <w:r>
        <w:rPr/>
        <w:t xml:space="preserve"> ORCID : </w:t>
      </w:r>
      <w:hyperlink r:id="rId9" w:history="1">
        <w:r>
          <w:rPr>
            <w:color w:val="#410a8c"/>
            <w:u w:val="single"/>
          </w:rPr>
          <w:t xml:space="preserve">0000-0001-9898-8798</w:t>
        </w:r>
      </w:hyperlink>
    </w:p>
    <w:p>
      <w:pPr>
        <w:numPr>
          <w:ilvl w:val="0"/>
          <w:numId w:val="1"/>
        </w:numPr>
      </w:pPr>
      <w:r>
        <w:rPr/>
        <w:t xml:space="preserve"> IdRef : </w:t>
      </w:r>
      <w:hyperlink r:id="rId10" w:history="1">
        <w:r>
          <w:rPr>
            <w:color w:val="#410a8c"/>
            <w:u w:val="single"/>
          </w:rPr>
          <w:t xml:space="preserve">257777180</w:t>
        </w:r>
      </w:hyperlink>
    </w:p>
    <w:p>
      <w:pPr>
        <w:numPr>
          <w:ilvl w:val="0"/>
          <w:numId w:val="1"/>
        </w:numPr>
      </w:pPr>
      <w:r>
        <w:rPr/>
        <w:t xml:space="preserve"> VIAF : </w:t>
      </w:r>
      <w:hyperlink r:id="rId11" w:history="1">
        <w:r>
          <w:rPr>
            <w:color w:val="#410a8c"/>
            <w:u w:val="single"/>
          </w:rPr>
          <w:t xml:space="preserve">65163629117023462758</w:t>
        </w:r>
      </w:hyperlink>
    </w:p>
    <w:p>
      <w:pPr>
        <w:spacing w:before="600"/>
      </w:pPr>
    </w:p>
    <w:p>
      <w:pPr>
        <w:pStyle w:val="Heading2"/>
      </w:pPr>
      <w:r>
        <w:rPr>
          <w:color w:val="1e198e"/>
          <w:b w:val="1"/>
          <w:bCs w:val="1"/>
        </w:rPr>
        <w:t xml:space="preserve">Présentation</w:t>
      </w:r>
    </w:p>
    <w:p>
      <w:pPr>
        <w:spacing w:after="100"/>
      </w:pPr>
    </w:p>
    <w:p>
      <w:pPr>
        <w:pStyle w:val="Heading3"/>
      </w:pPr>
      <w:hyperlink r:id="rId9" w:history="1">
        <w:r>
          <w:rPr>
            <w:color w:val="#410a8c"/>
            <w:u w:val="single"/>
          </w:rPr>
          <w:t xml:space="preserve"> https://orcid.org/0000-0001-9898-8798</w:t>
        </w:r>
      </w:hyperlink>
    </w:p>
    <w:p>
      <w:pPr>
        <w:pStyle w:val="Heading3"/>
      </w:pPr>
      <w:r>
        <w:rPr>
          <w:b w:val="1"/>
          <w:bCs w:val="1"/>
        </w:rPr>
        <w:t xml:space="preserve">Profil</w:t>
      </w:r>
    </w:p>
    <w:p>
      <w:pPr/>
      <w:r>
        <w:rPr/>
        <w:t xml:space="preserve">Docteur en études indiennes spécialisée en philologie sanskrite et en études purāṇiques, je fonde mes recherches sur l'édition critique de sources primaires, tant manuscrites qu'épigraphiques. Actuellement chercheur en histoire sociale de l'Inde ancienne au CESAH Centre d'études sud asiatiques et himalayennes-UMR8077 (CNRS, Paris, France), je mène un projet de recherche intitulé BESTOW &amp;quot;Benedictive and Exhortative Stanzas, a Thread of Officially uttered Words&amp;quot;. Parallèlement à mes activités de recherche, je suis également investie dans l'enseignement du sanskrit (ILARA) : je propose des cours ouverts à tous entièrement en distanciel et utilise des méthodes actives, mêlant apprentissage coopératif et immersif. Mes réflexions sur l'approche didactique ont donné naissance à un carnet de recherche : Le sanskrit en question(s). Ambassadrice de HAL, je travaille à la promotion des principes de la science ouverte.</w:t>
      </w:r>
    </w:p>
    <w:p>
      <w:pPr>
        <w:pStyle w:val="Heading3"/>
      </w:pPr>
      <w:r>
        <w:rPr>
          <w:b w:val="1"/>
          <w:bCs w:val="1"/>
        </w:rPr>
        <w:t xml:space="preserve">Expérience professionnelle / Work experience</w:t>
      </w:r>
    </w:p>
    <w:p>
      <w:pPr/>
      <w:r>
        <w:rPr/>
        <w:t xml:space="preserve">Depuis 05/2023 — Chargée de recherche en histoire sociale de l'Inde ancienne , ERC-DHARMA Project, CESAH-CNRS, Paris.</w:t>
      </w:r>
    </w:p>
    <w:p>
      <w:pPr/>
      <w:r>
        <w:rPr/>
        <w:t xml:space="preserve">01/2022 - 04/2023 — Chargée de recherche , ERC-DHARMA Project, Humboldt-Universität zu Berlin.</w:t>
      </w:r>
    </w:p>
    <w:p>
      <w:pPr/>
      <w:r>
        <w:rPr/>
        <w:t xml:space="preserve">06/2021—12/2021 — Chercheur vacataire, École Française d’Extrême-Orient (EFEO), Paris.</w:t>
      </w:r>
    </w:p>
    <w:p>
      <w:pPr/>
      <w:r>
        <w:rPr/>
        <w:t xml:space="preserve">02/2021-10/2021 — Chargé de cours vacataire, Institut des Langues Rares (ILARA), École Pratique des Hautes Études (EPHE-PSL), Paris.</w:t>
      </w:r>
    </w:p>
    <w:p>
      <w:pPr/>
      <w:r>
        <w:rPr/>
        <w:t xml:space="preserve">2018-2019 — Chargé de cours vacataire, Université Sorbonne Nouvelle, Paris.</w:t>
      </w:r>
    </w:p>
    <w:p>
      <w:pPr/>
      <w:r>
        <w:rPr/>
        <w:t xml:space="preserve">2018-2019 — Chargé de cours vacataire, Université de Lille, Villeneuve d’Ascq.</w:t>
      </w:r>
    </w:p>
    <w:p>
      <w:pPr/>
      <w:r>
        <w:rPr/>
        <w:t xml:space="preserve">2015-2018 — Doctorant contractuel avec charge d’enseignements , Université Sorbonne Nouvelle, Paris.</w:t>
      </w:r>
    </w:p>
    <w:p>
      <w:pPr/>
      <w:r>
        <w:rPr/>
        <w:t xml:space="preserve">2003-2014 — Professeur des écoles, Éducation Nationale, Académie de Lille.</w:t>
      </w:r>
    </w:p>
    <w:p>
      <w:pPr>
        <w:pStyle w:val="Heading3"/>
      </w:pPr>
      <w:r>
        <w:rPr>
          <w:b w:val="1"/>
          <w:bCs w:val="1"/>
        </w:rPr>
        <w:t xml:space="preserve">Responsabilités administratives</w:t>
      </w:r>
    </w:p>
    <w:p>
      <w:pPr/>
      <w:r>
        <w:rPr/>
        <w:t xml:space="preserve">2022 —  Représentant des doctorants et post-doctorants dans le bureau du GREI  : responsabilité de la feuille de route &amp;quot;Science Ouverte&amp;quot; et rôle d'aide et de support dans l'entreprise de création de l'identité numérique des membres du GREI</w:t>
      </w:r>
    </w:p>
    <w:p>
      <w:pPr/>
      <w:r>
        <w:rPr/>
        <w:t xml:space="preserve">2022 — Co-organisatrice du colloque international « Regards sur l’autre, Regard de l’autre » 28-29 Novembre 2022 (Paris) : </w:t>
      </w:r>
      <w:hyperlink r:id="rId12" w:history="1">
        <w:r>
          <w:rPr>
            <w:color w:val="#410a8c"/>
            <w:u w:val="single"/>
          </w:rPr>
          <w:t xml:space="preserve">https://autreregard.sciencesconf.org/</w:t>
        </w:r>
      </w:hyperlink>
    </w:p>
    <w:p>
      <w:pPr/>
      <w:r>
        <w:rPr/>
        <w:t xml:space="preserve">2021 — Administrateur de la collection HAL, Groupe de Recherches en Études Indiennes GREI - EA2120 : création du site web, administration des dépôts des membres, aide, assistance et développement de la stratégie et de la politique de science ouverte au sein de l'unité.</w:t>
      </w:r>
    </w:p>
    <w:p>
      <w:pPr/>
      <w:r>
        <w:rPr/>
        <w:t xml:space="preserve">2016-2018 — Représentant suppléant des doctorants, UMR7538 Mondes iranien et indien.</w:t>
      </w:r>
    </w:p>
    <w:p>
      <w:pPr/>
      <w:r>
        <w:rPr/>
        <w:t xml:space="preserve">2016 — Co-organisateur, « 4ème Journée des doctorants de l’UMR7528 Mondes iranien et indien », Paris.</w:t>
      </w:r>
    </w:p>
    <w:p>
      <w:pPr/>
      <w:r>
        <w:rPr/>
        <w:t xml:space="preserve">2016 — Membre du comité d’organisation, « 19èmes Rencontres Jeunes Chercheurs de l’ED 268 » entitled « Altérité Langagière : stratégies d’adaptation et d’appropriation »,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maternité adoptive de la déesse dans le Skandapurāṇa</w:t>
              </w:r>
            </w:hyperlink>
          </w:p>
          <w:p>
            <w:pPr/>
            <w:hyperlink r:id="rId14" w:history="1">
              <w:r>
                <w:rPr>
                  <w:color w:val="#410a8c"/>
                  <w:u w:val="single"/>
                </w:rPr>
                <w:t xml:space="preserve">Amandine Wattelier-Bricout</w:t>
              </w:r>
            </w:hyperlink>
          </w:p>
          <w:p>
            <w:pPr/>
            <w:r>
              <w:rPr/>
              <w:t xml:space="preserve">Religions. Université de la Sorbonne nouvelle - Paris III, 2020. Français. </w:t>
            </w:r>
            <w:hyperlink r:id="rId15" w:history="1">
              <w:r>
                <w:rPr>
                  <w:color w:val="#410a8c"/>
                  <w:u w:val="single"/>
                </w:rPr>
                <w:t xml:space="preserve">⟨NNT : 2020PA030083⟩</w:t>
              </w:r>
            </w:hyperlink>
          </w:p>
          <w:p>
            <w:pPr/>
            <w:r>
              <w:rPr/>
              <w:t xml:space="preserve">Thèse</w:t>
            </w:r>
          </w:p>
          <w:p>
            <w:pPr/>
            <w:hyperlink r:id="rId13" w:history="1">
              <w:r>
                <w:rPr>
                  <w:color w:val="#410a8c"/>
                  <w:u w:val="single"/>
                </w:rPr>
                <w:t xml:space="preserve">tel-03233703v2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Use and Functions of the Coronation Name During the Somavaṁśin Dynasty</w:t>
              </w:r>
            </w:hyperlink>
          </w:p>
          <w:p>
            <w:pPr/>
            <w:hyperlink r:id="rId14" w:history="1">
              <w:r>
                <w:rPr>
                  <w:color w:val="#410a8c"/>
                  <w:u w:val="single"/>
                </w:rPr>
                <w:t xml:space="preserve">Amandine Wattelier-Bricout</w:t>
              </w:r>
            </w:hyperlink>
          </w:p>
          <w:p>
            <w:pPr/>
            <w:r>
              <w:rPr/>
              <w:t xml:space="preserve">Dániel Balogh; Annette Schmiedchen. </w:t>
            </w:r>
            <w:r>
              <w:rPr>
                <w:i w:val="1"/>
                <w:iCs w:val="1"/>
              </w:rPr>
              <w:t xml:space="preserve">Self-Representation and Presentation of Others in Indic Epigraphical Writing</w:t>
            </w:r>
            <w:r>
              <w:rPr/>
              <w:t xml:space="preserve">, 63, </w:t>
            </w:r>
            <w:hyperlink r:id="rId17" w:history="1">
              <w:r>
                <w:rPr>
                  <w:color w:val="#410a8c"/>
                  <w:u w:val="single"/>
                </w:rPr>
                <w:t xml:space="preserve">Harrassowitz Verlag</w:t>
              </w:r>
            </w:hyperlink>
            <w:r>
              <w:rPr/>
              <w:t xml:space="preserve">, pp.29-56, 2024, Asien- und Afrikastudien der Humboldt-Universität zu Berlin, 978-3-447-12230-6. </w:t>
            </w:r>
            <w:hyperlink r:id="rId18" w:history="1">
              <w:r>
                <w:rPr>
                  <w:color w:val="#410a8c"/>
                  <w:u w:val="single"/>
                </w:rPr>
                <w:t xml:space="preserve">⟨10.13173/9783447122306.029⟩</w:t>
              </w:r>
            </w:hyperlink>
          </w:p>
          <w:p>
            <w:pPr/>
            <w:r>
              <w:rPr/>
              <w:t xml:space="preserve">Chapitre d'ouvrage</w:t>
            </w:r>
          </w:p>
          <w:p>
            <w:pPr/>
            <w:hyperlink r:id="rId16" w:history="1">
              <w:r>
                <w:rPr>
                  <w:color w:val="#410a8c"/>
                  <w:u w:val="single"/>
                </w:rPr>
                <w:t xml:space="preserve">hal-04712675v1</w:t>
              </w:r>
            </w:hyperlink>
          </w:p>
        </w:tc>
      </w:tr>
      <w:tr>
        <w:trPr/>
        <w:tc>
          <w:tcPr>
            <w:noWrap/>
          </w:tcPr>
          <w:p>
            <w:pPr>
              <w:spacing w:after="200"/>
            </w:pPr>
            <w:hyperlink r:id="rId19" w:history="1">
              <w:r>
                <w:rPr>
                  <w:color w:val="1e198e"/>
                  <w:b w:val="1"/>
                  <w:bCs w:val="1"/>
                  <w:u w:val="single"/>
                </w:rPr>
                <w:t xml:space="preserve">Éducation et salut en Inde ancienne: la voie des Pères, la voix des fils</w:t>
              </w:r>
            </w:hyperlink>
          </w:p>
          <w:p>
            <w:pPr/>
            <w:hyperlink r:id="rId14" w:history="1">
              <w:r>
                <w:rPr>
                  <w:color w:val="#410a8c"/>
                  <w:u w:val="single"/>
                </w:rPr>
                <w:t xml:space="preserve">Amandine Wattelier-Bricout</w:t>
              </w:r>
            </w:hyperlink>
          </w:p>
          <w:p>
            <w:pPr/>
            <w:r>
              <w:rPr/>
              <w:t xml:space="preserve">Jean-Michel Mouton; Nicolas Grimal. </w:t>
            </w:r>
            <w:r>
              <w:rPr>
                <w:i w:val="1"/>
                <w:iCs w:val="1"/>
              </w:rPr>
              <w:t xml:space="preserve">Enfance et jeunesse dans les sociétés d'Asie</w:t>
            </w:r>
            <w:r>
              <w:rPr/>
              <w:t xml:space="preserve">, Académie des Inscriptions et Belles-Lettres, pp.217-236, 2024, 978-2-87754-714-7</w:t>
            </w:r>
          </w:p>
          <w:p>
            <w:pPr/>
            <w:r>
              <w:rPr/>
              <w:t xml:space="preserve">Chapitre d'ouvrage</w:t>
            </w:r>
          </w:p>
          <w:p>
            <w:pPr/>
            <w:hyperlink r:id="rId19" w:history="1">
              <w:r>
                <w:rPr>
                  <w:color w:val="#410a8c"/>
                  <w:u w:val="single"/>
                </w:rPr>
                <w:t xml:space="preserve">halshs-04753041v1</w:t>
              </w:r>
            </w:hyperlink>
          </w:p>
        </w:tc>
      </w:tr>
      <w:tr>
        <w:trPr/>
        <w:tc>
          <w:tcPr>
            <w:noWrap/>
          </w:tcPr>
          <w:p>
            <w:pPr>
              <w:spacing w:after="200"/>
            </w:pPr>
            <w:hyperlink r:id="rId20" w:history="1">
              <w:r>
                <w:rPr>
                  <w:color w:val="1e198e"/>
                  <w:b w:val="1"/>
                  <w:bCs w:val="1"/>
                  <w:u w:val="single"/>
                </w:rPr>
                <w:t xml:space="preserve">The Path to Salvation</w:t>
              </w:r>
            </w:hyperlink>
          </w:p>
          <w:p>
            <w:pPr/>
            <w:hyperlink r:id="rId14" w:history="1">
              <w:r>
                <w:rPr>
                  <w:color w:val="#410a8c"/>
                  <w:u w:val="single"/>
                </w:rPr>
                <w:t xml:space="preserve">Amandine Wattelier-Bricout</w:t>
              </w:r>
            </w:hyperlink>
          </w:p>
          <w:p>
            <w:pPr/>
            <w:r>
              <w:rPr/>
              <w:t xml:space="preserve">Vitus Angermeier; Christian Ferstl; Dominik A. Haas; Channa Li. </w:t>
            </w:r>
            <w:r>
              <w:rPr>
                <w:i w:val="1"/>
                <w:iCs w:val="1"/>
              </w:rPr>
              <w:t xml:space="preserve">Puṣpikā – Tracing Ancient India through Texts and Traditions: Contributions to Current Research in Indology, Band 6</w:t>
            </w:r>
            <w:r>
              <w:rPr/>
              <w:t xml:space="preserve">, </w:t>
            </w:r>
            <w:hyperlink r:id="rId21" w:history="1">
              <w:r>
                <w:rPr>
                  <w:color w:val="#410a8c"/>
                  <w:u w:val="single"/>
                </w:rPr>
                <w:t xml:space="preserve">Heidelberg Asian Studies Publishing</w:t>
              </w:r>
            </w:hyperlink>
            <w:r>
              <w:rPr/>
              <w:t xml:space="preserve">, https://doi.org/10.11588/hasp.1133, 2023, Puṣpikā, 978-3-948791-43-8. </w:t>
            </w:r>
            <w:hyperlink r:id="rId22" w:history="1">
              <w:r>
                <w:rPr>
                  <w:color w:val="#410a8c"/>
                  <w:u w:val="single"/>
                </w:rPr>
                <w:t xml:space="preserve">⟨10.11588/hasp.1133.c15534⟩</w:t>
              </w:r>
            </w:hyperlink>
          </w:p>
          <w:p>
            <w:pPr/>
            <w:r>
              <w:rPr/>
              <w:t xml:space="preserve">Chapitre d'ouvrage</w:t>
            </w:r>
          </w:p>
          <w:p>
            <w:pPr/>
            <w:hyperlink r:id="rId20" w:history="1">
              <w:r>
                <w:rPr>
                  <w:color w:val="#410a8c"/>
                  <w:u w:val="single"/>
                </w:rPr>
                <w:t xml:space="preserve">halshs-04008819v1</w:t>
              </w:r>
            </w:hyperlink>
          </w:p>
        </w:tc>
      </w:tr>
      <w:tr>
        <w:trPr/>
        <w:tc>
          <w:tcPr>
            <w:noWrap/>
          </w:tcPr>
          <w:p>
            <w:pPr>
              <w:spacing w:after="200"/>
            </w:pPr>
            <w:hyperlink r:id="rId23" w:history="1">
              <w:r>
                <w:rPr>
                  <w:color w:val="1e198e"/>
                  <w:b w:val="1"/>
                  <w:bCs w:val="1"/>
                  <w:u w:val="single"/>
                </w:rPr>
                <w:t xml:space="preserve">Une grande maitresse du yoga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pp.239, 2021, 978-2-226-44828-6</w:t>
            </w:r>
          </w:p>
          <w:p>
            <w:pPr/>
            <w:r>
              <w:rPr/>
              <w:t xml:space="preserve">Chapitre d'ouvrage</w:t>
            </w:r>
          </w:p>
          <w:p>
            <w:pPr/>
            <w:hyperlink r:id="rId23" w:history="1">
              <w:r>
                <w:rPr>
                  <w:color w:val="#410a8c"/>
                  <w:u w:val="single"/>
                </w:rPr>
                <w:t xml:space="preserve">halshs-03528035v1</w:t>
              </w:r>
            </w:hyperlink>
          </w:p>
        </w:tc>
      </w:tr>
      <w:tr>
        <w:trPr/>
        <w:tc>
          <w:tcPr>
            <w:noWrap/>
          </w:tcPr>
          <w:p>
            <w:pPr>
              <w:spacing w:after="200"/>
            </w:pPr>
            <w:hyperlink r:id="rId24" w:history="1">
              <w:r>
                <w:rPr>
                  <w:color w:val="1e198e"/>
                  <w:b w:val="1"/>
                  <w:bCs w:val="1"/>
                  <w:u w:val="single"/>
                </w:rPr>
                <w:t xml:space="preserve">Eclairage: Les yogis dans les purāṇas, mythes et légendes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pp.237-238, 2021, 978-2-226-44828-6</w:t>
            </w:r>
          </w:p>
          <w:p>
            <w:pPr/>
            <w:r>
              <w:rPr/>
              <w:t xml:space="preserve">Chapitre d'ouvrage</w:t>
            </w:r>
          </w:p>
          <w:p>
            <w:pPr/>
            <w:hyperlink r:id="rId24" w:history="1">
              <w:r>
                <w:rPr>
                  <w:color w:val="#410a8c"/>
                  <w:u w:val="single"/>
                </w:rPr>
                <w:t xml:space="preserve">halshs-03528024v1</w:t>
              </w:r>
            </w:hyperlink>
          </w:p>
        </w:tc>
      </w:tr>
      <w:tr>
        <w:trPr/>
        <w:tc>
          <w:tcPr>
            <w:noWrap/>
          </w:tcPr>
          <w:p>
            <w:pPr>
              <w:spacing w:after="200"/>
            </w:pPr>
            <w:hyperlink r:id="rId25" w:history="1">
              <w:r>
                <w:rPr>
                  <w:color w:val="1e198e"/>
                  <w:b w:val="1"/>
                  <w:bCs w:val="1"/>
                  <w:u w:val="single"/>
                </w:rPr>
                <w:t xml:space="preserve">Les plus anciennes communautés de yogis</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pp.231-236, 2021, 978-2-226-44828-6</w:t>
            </w:r>
          </w:p>
          <w:p>
            <w:pPr/>
            <w:r>
              <w:rPr/>
              <w:t xml:space="preserve">Chapitre d'ouvrage</w:t>
            </w:r>
          </w:p>
          <w:p>
            <w:pPr/>
            <w:hyperlink r:id="rId25" w:history="1">
              <w:r>
                <w:rPr>
                  <w:color w:val="#410a8c"/>
                  <w:u w:val="single"/>
                </w:rPr>
                <w:t xml:space="preserve">halshs-03528018v1</w:t>
              </w:r>
            </w:hyperlink>
          </w:p>
        </w:tc>
      </w:tr>
      <w:tr>
        <w:trPr/>
        <w:tc>
          <w:tcPr>
            <w:noWrap/>
          </w:tcPr>
          <w:p>
            <w:pPr>
              <w:spacing w:after="200"/>
            </w:pPr>
            <w:hyperlink r:id="rId26" w:history="1">
              <w:r>
                <w:rPr>
                  <w:color w:val="1e198e"/>
                  <w:b w:val="1"/>
                  <w:bCs w:val="1"/>
                  <w:u w:val="single"/>
                </w:rPr>
                <w:t xml:space="preserve">De puissants yogis au Karnataka, les Kālāmukha</w:t>
              </w:r>
            </w:hyperlink>
          </w:p>
          <w:p>
            <w:pPr/>
            <w:hyperlink r:id="rId14" w:history="1">
              <w:r>
                <w:rPr>
                  <w:color w:val="#410a8c"/>
                  <w:u w:val="single"/>
                </w:rPr>
                <w:t xml:space="preserve">Amandine Wattelier-Bricout</w:t>
              </w:r>
            </w:hyperlink>
          </w:p>
          <w:p>
            <w:pPr/>
            <w:r>
              <w:rPr/>
              <w:t xml:space="preserve">Ysé Tardan-Masquelier. </w:t>
            </w:r>
            <w:r>
              <w:rPr>
                <w:i w:val="1"/>
                <w:iCs w:val="1"/>
              </w:rPr>
              <w:t xml:space="preserve">Yoga. L'encyclopédie</w:t>
            </w:r>
            <w:r>
              <w:rPr/>
              <w:t xml:space="preserve">, Albin Michel, pp.258, 2021, 978-2-226-44828-6</w:t>
            </w:r>
          </w:p>
          <w:p>
            <w:pPr/>
            <w:r>
              <w:rPr/>
              <w:t xml:space="preserve">Chapitre d'ouvrage</w:t>
            </w:r>
          </w:p>
          <w:p>
            <w:pPr/>
            <w:hyperlink r:id="rId26" w:history="1">
              <w:r>
                <w:rPr>
                  <w:color w:val="#410a8c"/>
                  <w:u w:val="single"/>
                </w:rPr>
                <w:t xml:space="preserve">halshs-03528048v1</w:t>
              </w:r>
            </w:hyperlink>
          </w:p>
        </w:tc>
      </w:tr>
      <w:tr>
        <w:trPr/>
        <w:tc>
          <w:tcPr>
            <w:noWrap/>
          </w:tcPr>
          <w:p>
            <w:pPr>
              <w:spacing w:after="200"/>
            </w:pPr>
            <w:hyperlink r:id="rId27" w:history="1">
              <w:r>
                <w:rPr>
                  <w:color w:val="1e198e"/>
                  <w:b w:val="1"/>
                  <w:bCs w:val="1"/>
                  <w:u w:val="single"/>
                </w:rPr>
                <w:t xml:space="preserve">The tree adoption ritual as presented in the Dharmanibandhas</w:t>
              </w:r>
            </w:hyperlink>
          </w:p>
          <w:p>
            <w:pPr/>
            <w:hyperlink r:id="rId14" w:history="1">
              <w:r>
                <w:rPr>
                  <w:color w:val="#410a8c"/>
                  <w:u w:val="single"/>
                </w:rPr>
                <w:t xml:space="preserve">Amandine Wattelier-Bricout</w:t>
              </w:r>
            </w:hyperlink>
          </w:p>
          <w:p>
            <w:pPr/>
            <w:r>
              <w:rPr/>
              <w:t xml:space="preserve">Heleen De Jonckheere; Marie-Hélène Gorisse; Agnieszka Rostalska. </w:t>
            </w:r>
            <w:r>
              <w:rPr>
                <w:i w:val="1"/>
                <w:iCs w:val="1"/>
              </w:rPr>
              <w:t xml:space="preserve">Puṣpika: Tracing Ancient India, through Texts and Traditions: Contributions to Current Research in Indology Volume 5</w:t>
            </w:r>
            <w:r>
              <w:rPr/>
              <w:t xml:space="preserve">, 5, Oxbow books, 2020, 978-1-78925-282-8</w:t>
            </w:r>
          </w:p>
          <w:p>
            <w:pPr/>
            <w:r>
              <w:rPr/>
              <w:t xml:space="preserve">Chapitre d'ouvrage</w:t>
            </w:r>
          </w:p>
          <w:p>
            <w:pPr/>
            <w:hyperlink r:id="rId27" w:history="1">
              <w:r>
                <w:rPr>
                  <w:color w:val="#410a8c"/>
                  <w:u w:val="single"/>
                </w:rPr>
                <w:t xml:space="preserve">hal-03134695v2</w:t>
              </w:r>
            </w:hyperlink>
          </w:p>
        </w:tc>
      </w:tr>
      <w:tr>
        <w:trPr/>
        <w:tc>
          <w:tcPr>
            <w:noWrap/>
          </w:tcPr>
          <w:p>
            <w:pPr>
              <w:spacing w:after="200"/>
            </w:pPr>
            <w:hyperlink r:id="rId28" w:history="1">
              <w:r>
                <w:rPr>
                  <w:color w:val="1e198e"/>
                  <w:b w:val="1"/>
                  <w:bCs w:val="1"/>
                  <w:u w:val="single"/>
                </w:rPr>
                <w:t xml:space="preserve">Adopter un arbre : un rite unique décrit dans les chapitres 158 à 162 du Skandapurāṇa</w:t>
              </w:r>
            </w:hyperlink>
          </w:p>
          <w:p>
            <w:pPr/>
            <w:hyperlink r:id="rId14" w:history="1">
              <w:r>
                <w:rPr>
                  <w:color w:val="#410a8c"/>
                  <w:u w:val="single"/>
                </w:rPr>
                <w:t xml:space="preserve">Amandine Wattelier-Bricout</w:t>
              </w:r>
            </w:hyperlink>
          </w:p>
          <w:p>
            <w:pPr/>
            <w:r>
              <w:rPr/>
              <w:t xml:space="preserve">Pierre-Sylvain Filliozat; Michel Zink. </w:t>
            </w:r>
            <w:r>
              <w:rPr>
                <w:i w:val="1"/>
                <w:iCs w:val="1"/>
              </w:rPr>
              <w:t xml:space="preserve">L'arbre en Asie - Actes de colloque</w:t>
            </w:r>
            <w:r>
              <w:rPr/>
              <w:t xml:space="preserve">, Académie des Inscriptions et des Belles-Lettres, pp.257-272, 2018, 978-2-87754-372-9</w:t>
            </w:r>
          </w:p>
          <w:p>
            <w:pPr/>
            <w:r>
              <w:rPr/>
              <w:t xml:space="preserve">Chapitre d'ouvrage</w:t>
            </w:r>
          </w:p>
          <w:p>
            <w:pPr/>
            <w:hyperlink r:id="rId28" w:history="1">
              <w:r>
                <w:rPr>
                  <w:color w:val="#410a8c"/>
                  <w:u w:val="single"/>
                </w:rPr>
                <w:t xml:space="preserve">halshs-02111194v2</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première naissance de la déesse dans le Skandapurāṇa (SP 9.11‑23)</w:t>
              </w:r>
            </w:hyperlink>
          </w:p>
          <w:p>
            <w:pP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0" w:history="1">
              <w:r>
                <w:rPr>
                  <w:color w:val="#410a8c"/>
                  <w:u w:val="single"/>
                </w:rPr>
                <w:t xml:space="preserve">⟨10.35562/agastya.196⟩</w:t>
              </w:r>
            </w:hyperlink>
          </w:p>
          <w:p>
            <w:pPr/>
            <w:r>
              <w:rPr/>
              <w:t xml:space="preserve">Article dans une revue</w:t>
            </w:r>
          </w:p>
          <w:p>
            <w:pPr/>
            <w:hyperlink r:id="rId29" w:history="1">
              <w:r>
                <w:rPr>
                  <w:color w:val="#410a8c"/>
                  <w:u w:val="single"/>
                </w:rPr>
                <w:t xml:space="preserve">hal-05361222v1</w:t>
              </w:r>
            </w:hyperlink>
          </w:p>
        </w:tc>
      </w:tr>
      <w:tr>
        <w:trPr/>
        <w:tc>
          <w:tcPr>
            <w:noWrap/>
          </w:tcPr>
          <w:p>
            <w:pPr>
              <w:spacing w:after="200"/>
            </w:pPr>
            <w:hyperlink r:id="rId31" w:history="1">
              <w:r>
                <w:rPr>
                  <w:color w:val="1e198e"/>
                  <w:b w:val="1"/>
                  <w:bCs w:val="1"/>
                  <w:u w:val="single"/>
                </w:rPr>
                <w:t xml:space="preserve">Figures féminines dans les littératures indiennes : Introduction</w:t>
              </w:r>
            </w:hyperlink>
          </w:p>
          <w:p>
            <w:pPr/>
            <w:hyperlink r:id="rId32" w:history="1">
              <w:r>
                <w:rPr>
                  <w:color w:val="#410a8c"/>
                  <w:u w:val="single"/>
                </w:rPr>
                <w:t xml:space="preserve">Sylvain Brocquet</w:t>
              </w:r>
            </w:hyperlink>
            <w:r>
              <w:rPr/>
              <w:t xml:space="preserve">,</w:t>
            </w:r>
            <w:hyperlink r:id="rId33" w:history="1">
              <w:r>
                <w:rPr>
                  <w:color w:val="#410a8c"/>
                  <w:u w:val="single"/>
                </w:rPr>
                <w:t xml:space="preserve">Julie Rocton</w:t>
              </w:r>
            </w:hyperlink>
            <w:r>
              <w:rPr/>
              <w:t xml:space="preserve">,</w:t>
            </w:r>
            <w:hyperlink r:id="rId34" w:history="1">
              <w:r>
                <w:rPr>
                  <w:color w:val="#410a8c"/>
                  <w:u w:val="single"/>
                </w:rPr>
                <w:t xml:space="preserve">Carmen Spiers</w:t>
              </w:r>
            </w:hyperlink>
            <w:r>
              <w:rPr/>
              <w:t xml:space="preserve">,</w:t>
            </w:r>
            <w:hyperlink r:id="rId14" w:history="1">
              <w:r>
                <w:rPr>
                  <w:color w:val="#410a8c"/>
                  <w:u w:val="single"/>
                </w:rPr>
                <w:t xml:space="preserve">Amandine Wattelier-Bricout</w:t>
              </w:r>
            </w:hyperlink>
          </w:p>
          <w:p>
            <w:pPr/>
            <w:r>
              <w:rPr>
                <w:i w:val="1"/>
                <w:iCs w:val="1"/>
              </w:rPr>
              <w:t xml:space="preserve">Agastya Textes expliqués du monde indien</w:t>
            </w:r>
            <w:r>
              <w:rPr/>
              <w:t xml:space="preserve">, 2025, 1, </w:t>
            </w:r>
            <w:hyperlink r:id="rId35" w:history="1">
              <w:r>
                <w:rPr>
                  <w:color w:val="#410a8c"/>
                  <w:u w:val="single"/>
                </w:rPr>
                <w:t xml:space="preserve">⟨10.35562/agastya.285⟩</w:t>
              </w:r>
            </w:hyperlink>
          </w:p>
          <w:p>
            <w:pPr/>
            <w:r>
              <w:rPr/>
              <w:t xml:space="preserve">Article dans une revue</w:t>
            </w:r>
          </w:p>
          <w:p>
            <w:pPr/>
            <w:hyperlink r:id="rId31" w:history="1">
              <w:r>
                <w:rPr>
                  <w:color w:val="#410a8c"/>
                  <w:u w:val="single"/>
                </w:rPr>
                <w:t xml:space="preserve">hal-05557636v1</w:t>
              </w:r>
            </w:hyperlink>
          </w:p>
        </w:tc>
      </w:tr>
      <w:tr>
        <w:trPr/>
        <w:tc>
          <w:tcPr>
            <w:noWrap/>
          </w:tcPr>
          <w:p>
            <w:pPr>
              <w:spacing w:after="200"/>
            </w:pPr>
            <w:hyperlink r:id="rId36" w:history="1">
              <w:r>
                <w:rPr>
                  <w:color w:val="1e198e"/>
                  <w:b w:val="1"/>
                  <w:bCs w:val="1"/>
                  <w:u w:val="single"/>
                </w:rPr>
                <w:t xml:space="preserve">Les entrelacs de la transmission du Skandapurāṇa, le défi méthodologique du volume V de l'édition critique</w:t>
              </w:r>
            </w:hyperlink>
          </w:p>
          <w:p>
            <w:pPr/>
            <w:hyperlink r:id="rId14" w:history="1">
              <w:r>
                <w:rPr>
                  <w:color w:val="#410a8c"/>
                  <w:u w:val="single"/>
                </w:rPr>
                <w:t xml:space="preserve">Amandine Wattelier-Bricout</w:t>
              </w:r>
            </w:hyperlink>
          </w:p>
          <w:p>
            <w:pPr/>
            <w:r>
              <w:rPr>
                <w:i w:val="1"/>
                <w:iCs w:val="1"/>
              </w:rPr>
              <w:t xml:space="preserve">Bulletin de l'Ecole française d'Extrême-Orient</w:t>
            </w:r>
            <w:r>
              <w:rPr/>
              <w:t xml:space="preserve">, 2024, 2023 (109), pp.297-315. </w:t>
            </w:r>
            <w:hyperlink r:id="rId37" w:history="1">
              <w:r>
                <w:rPr>
                  <w:color w:val="#410a8c"/>
                  <w:u w:val="single"/>
                </w:rPr>
                <w:t xml:space="preserve">⟨10.3406/befeo.2023.6451⟩</w:t>
              </w:r>
            </w:hyperlink>
          </w:p>
          <w:p>
            <w:pPr/>
            <w:r>
              <w:rPr/>
              <w:t xml:space="preserve">Article dans une revue</w:t>
            </w:r>
          </w:p>
          <w:p>
            <w:pPr/>
            <w:hyperlink r:id="rId36" w:history="1">
              <w:r>
                <w:rPr>
                  <w:color w:val="#410a8c"/>
                  <w:u w:val="single"/>
                </w:rPr>
                <w:t xml:space="preserve">halshs-04753096v1</w:t>
              </w:r>
            </w:hyperlink>
          </w:p>
        </w:tc>
      </w:tr>
      <w:tr>
        <w:trPr/>
        <w:tc>
          <w:tcPr>
            <w:noWrap/>
          </w:tcPr>
          <w:p>
            <w:pPr>
              <w:spacing w:after="200"/>
            </w:pPr>
            <w:hyperlink r:id="rId38" w:history="1">
              <w:r>
                <w:rPr>
                  <w:color w:val="1e198e"/>
                  <w:b w:val="1"/>
                  <w:bCs w:val="1"/>
                  <w:u w:val="single"/>
                </w:rPr>
                <w:t xml:space="preserve">Le rôle des femmes dans le rituel d'adoption de l'arbre : une question de point de vue</w:t>
              </w:r>
            </w:hyperlink>
          </w:p>
          <w:p>
            <w:pPr/>
            <w:hyperlink r:id="rId14" w:history="1">
              <w:r>
                <w:rPr>
                  <w:color w:val="#410a8c"/>
                  <w:u w:val="single"/>
                </w:rPr>
                <w:t xml:space="preserve">Amandine Wattelier-Bricout</w:t>
              </w:r>
            </w:hyperlink>
          </w:p>
          <w:p>
            <w:pPr/>
            <w:r>
              <w:rPr>
                <w:i w:val="1"/>
                <w:iCs w:val="1"/>
              </w:rPr>
              <w:t xml:space="preserve">Revue interdisciplinaire sur l’Asie du Sud</w:t>
            </w:r>
            <w:r>
              <w:rPr/>
              <w:t xml:space="preserve">, 2023, Maternités et figures maternelles en Asie du Sud, 1 (1), 9-28. https://edition.uqam.ca/rias/article/view/2036</w:t>
            </w:r>
          </w:p>
          <w:p>
            <w:pPr/>
            <w:r>
              <w:rPr/>
              <w:t xml:space="preserve">Article dans une revue</w:t>
            </w:r>
          </w:p>
          <w:p>
            <w:pPr/>
            <w:hyperlink r:id="rId38" w:history="1">
              <w:r>
                <w:rPr>
                  <w:color w:val="#410a8c"/>
                  <w:u w:val="single"/>
                </w:rPr>
                <w:t xml:space="preserve">hal-04276471v1</w:t>
              </w:r>
            </w:hyperlink>
          </w:p>
        </w:tc>
      </w:tr>
      <w:tr>
        <w:trPr/>
        <w:tc>
          <w:tcPr>
            <w:noWrap/>
          </w:tcPr>
          <w:p>
            <w:pPr>
              <w:spacing w:after="200"/>
            </w:pPr>
            <w:hyperlink r:id="rId39" w:history="1">
              <w:r>
                <w:rPr>
                  <w:color w:val="1e198e"/>
                  <w:b w:val="1"/>
                  <w:bCs w:val="1"/>
                  <w:u w:val="single"/>
                </w:rPr>
                <w:t xml:space="preserve">La dimension dévotionnelle du Skandayāga : Atharvavedapariśiṣṭa XX sur le rituel en l’honneur de Dhūrta</w:t>
              </w:r>
            </w:hyperlink>
          </w:p>
          <w:p>
            <w:pPr/>
            <w:hyperlink r:id="rId14" w:history="1">
              <w:r>
                <w:rPr>
                  <w:color w:val="#410a8c"/>
                  <w:u w:val="single"/>
                </w:rPr>
                <w:t xml:space="preserve">Amandine Wattelier-Bricout</w:t>
              </w:r>
            </w:hyperlink>
          </w:p>
          <w:p>
            <w:pPr/>
            <w:r>
              <w:rPr>
                <w:i w:val="1"/>
                <w:iCs w:val="1"/>
              </w:rPr>
              <w:t xml:space="preserve">Oriental Archive - Archiv Orientalni­</w:t>
            </w:r>
            <w:r>
              <w:rPr/>
              <w:t xml:space="preserve">, 2018</w:t>
            </w:r>
          </w:p>
          <w:p>
            <w:pPr/>
            <w:r>
              <w:rPr/>
              <w:t xml:space="preserve">Article dans une revue</w:t>
            </w:r>
          </w:p>
          <w:p>
            <w:pPr/>
            <w:hyperlink r:id="rId39" w:history="1">
              <w:r>
                <w:rPr>
                  <w:color w:val="#410a8c"/>
                  <w:u w:val="single"/>
                </w:rPr>
                <w:t xml:space="preserve">halshs-02111136v1</w:t>
              </w:r>
            </w:hyperlink>
          </w:p>
        </w:tc>
      </w:tr>
      <w:tr>
        <w:trPr/>
        <w:tc>
          <w:tcPr>
            <w:noWrap/>
          </w:tcPr>
          <w:p>
            <w:pPr>
              <w:spacing w:after="200"/>
            </w:pPr>
            <w:hyperlink r:id="rId40" w:history="1">
              <w:r>
                <w:rPr>
                  <w:color w:val="1e198e"/>
                  <w:b w:val="1"/>
                  <w:bCs w:val="1"/>
                  <w:u w:val="single"/>
                </w:rPr>
                <w:t xml:space="preserve">Les fonctions du stéréotype d'adoption par l'allaitement dans le Skandapurāṇa chap.158 et 162</w:t>
              </w:r>
            </w:hyperlink>
          </w:p>
          <w:p>
            <w:pPr/>
            <w:hyperlink r:id="rId14" w:history="1">
              <w:r>
                <w:rPr>
                  <w:color w:val="#410a8c"/>
                  <w:u w:val="single"/>
                </w:rPr>
                <w:t xml:space="preserve">Amandine Wattelier-Bricout</w:t>
              </w:r>
            </w:hyperlink>
          </w:p>
          <w:p>
            <w:pPr/>
            <w:r>
              <w:rPr>
                <w:i w:val="1"/>
                <w:iCs w:val="1"/>
              </w:rPr>
              <w:t xml:space="preserve">Traits-d'Union, la revue des jeunes chercheurs de Paris 3</w:t>
            </w:r>
            <w:r>
              <w:rPr/>
              <w:t xml:space="preserve">, 2017, Le stéréotype: fabrique d'identité, 7, http://www.revuetraitsdunion.org/numero-7/</w:t>
            </w:r>
          </w:p>
          <w:p>
            <w:pPr/>
            <w:r>
              <w:rPr/>
              <w:t xml:space="preserve">Article dans une revue</w:t>
            </w:r>
          </w:p>
          <w:p>
            <w:pPr/>
            <w:hyperlink r:id="rId40" w:history="1">
              <w:r>
                <w:rPr>
                  <w:color w:val="#410a8c"/>
                  <w:u w:val="single"/>
                </w:rPr>
                <w:t xml:space="preserve">hal-01630307v1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Figures féminines dans les littératures indiennes</w:t>
              </w:r>
            </w:hyperlink>
          </w:p>
          <w:p>
            <w:pPr/>
            <w:hyperlink r:id="rId32" w:history="1">
              <w:r>
                <w:rPr>
                  <w:color w:val="#410a8c"/>
                  <w:u w:val="single"/>
                </w:rPr>
                <w:t xml:space="preserve">Sylvain Brocquet</w:t>
              </w:r>
            </w:hyperlink>
            <w:r>
              <w:rPr/>
              <w:t xml:space="preserve">,</w:t>
            </w:r>
            <w:hyperlink r:id="rId33" w:history="1">
              <w:r>
                <w:rPr>
                  <w:color w:val="#410a8c"/>
                  <w:u w:val="single"/>
                </w:rPr>
                <w:t xml:space="preserve">Julie Rocton</w:t>
              </w:r>
            </w:hyperlink>
            <w:r>
              <w:rPr/>
              <w:t xml:space="preserve">,</w:t>
            </w:r>
            <w:hyperlink r:id="rId42" w:history="1">
              <w:r>
                <w:rPr>
                  <w:color w:val="#410a8c"/>
                  <w:u w:val="single"/>
                </w:rPr>
                <w:t xml:space="preserve">Carmen Sylvia Spiers</w:t>
              </w:r>
            </w:hyperlink>
            <w:r>
              <w:rPr/>
              <w:t xml:space="preserve">,</w:t>
            </w:r>
            <w:hyperlink r:id="rId14" w:history="1">
              <w:r>
                <w:rPr>
                  <w:color w:val="#410a8c"/>
                  <w:u w:val="single"/>
                </w:rPr>
                <w:t xml:space="preserve">Amandine Wattelier-Bricout</w:t>
              </w:r>
            </w:hyperlink>
          </w:p>
          <w:p>
            <w:pPr/>
            <w:r>
              <w:rPr>
                <w:i w:val="1"/>
                <w:iCs w:val="1"/>
              </w:rPr>
              <w:t xml:space="preserve">Agastya Textes expliqués du monde indien</w:t>
            </w:r>
            <w:r>
              <w:rPr/>
              <w:t xml:space="preserve">, 1, 2025, </w:t>
            </w:r>
            <w:hyperlink r:id="rId43" w:history="1">
              <w:r>
                <w:rPr>
                  <w:color w:val="#410a8c"/>
                  <w:u w:val="single"/>
                </w:rPr>
                <w:t xml:space="preserve">⟨10.35562/agastya.70⟩</w:t>
              </w:r>
            </w:hyperlink>
          </w:p>
          <w:p>
            <w:pPr/>
            <w:r>
              <w:rPr/>
              <w:t xml:space="preserve">N°spécial de revue/special issue</w:t>
            </w:r>
          </w:p>
          <w:p>
            <w:pPr/>
            <w:hyperlink r:id="rId41" w:history="1">
              <w:r>
                <w:rPr>
                  <w:color w:val="#410a8c"/>
                  <w:u w:val="single"/>
                </w:rPr>
                <w:t xml:space="preserve">hal-05557673v1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 preliminary overview of the text amulet entitled Śivakavaca</w:t>
              </w:r>
            </w:hyperlink>
          </w:p>
          <w:p>
            <w:pPr/>
            <w:hyperlink r:id="rId14" w:history="1">
              <w:r>
                <w:rPr>
                  <w:color w:val="#410a8c"/>
                  <w:u w:val="single"/>
                </w:rPr>
                <w:t xml:space="preserve">Amandine Wattelier-Bricout</w:t>
              </w:r>
            </w:hyperlink>
          </w:p>
          <w:p>
            <w:pPr/>
            <w:r>
              <w:rPr>
                <w:i w:val="1"/>
                <w:iCs w:val="1"/>
              </w:rPr>
              <w:t xml:space="preserve">28th European Conference on South Asian Studies - ECSAS</w:t>
            </w:r>
            <w:r>
              <w:rPr/>
              <w:t xml:space="preserve">, Ute Hüsken (South Asia Institute, Cultural and Religious History of South Asia); Kama Maclean (South Asia Institute, Department of South Asian History), Oct 2025, Heidelberg (Germany), Germany</w:t>
            </w:r>
          </w:p>
          <w:p>
            <w:pPr/>
            <w:r>
              <w:rPr/>
              <w:t xml:space="preserve">Communication dans un congrès</w:t>
            </w:r>
          </w:p>
          <w:p>
            <w:pPr/>
            <w:hyperlink r:id="rId44" w:history="1">
              <w:r>
                <w:rPr>
                  <w:color w:val="#410a8c"/>
                  <w:u w:val="single"/>
                </w:rPr>
                <w:t xml:space="preserve">hal-05314837v1</w:t>
              </w:r>
            </w:hyperlink>
          </w:p>
        </w:tc>
      </w:tr>
      <w:tr>
        <w:trPr/>
        <w:tc>
          <w:tcPr>
            <w:noWrap/>
          </w:tcPr>
          <w:p>
            <w:pPr>
              <w:spacing w:after="200"/>
            </w:pPr>
            <w:hyperlink r:id="rId45" w:history="1">
              <w:r>
                <w:rPr>
                  <w:color w:val="1e198e"/>
                  <w:b w:val="1"/>
                  <w:bCs w:val="1"/>
                  <w:u w:val="single"/>
                </w:rPr>
                <w:t xml:space="preserve">HAL au service des projets de recherche</w:t>
              </w:r>
            </w:hyperlink>
          </w:p>
          <w:p>
            <w:pPr/>
            <w:hyperlink r:id="rId46" w:history="1">
              <w:r>
                <w:rPr>
                  <w:color w:val="#410a8c"/>
                  <w:u w:val="single"/>
                </w:rPr>
                <w:t xml:space="preserve">Marie Bizais-Lillig</w:t>
              </w:r>
            </w:hyperlink>
            <w:r>
              <w:rPr/>
              <w:t xml:space="preserve">,</w:t>
            </w:r>
            <w:hyperlink r:id="rId14" w:history="1">
              <w:r>
                <w:rPr>
                  <w:color w:val="#410a8c"/>
                  <w:u w:val="single"/>
                </w:rPr>
                <w:t xml:space="preserve">Amandine Wattelier-Bricout</w:t>
              </w:r>
            </w:hyperlink>
            <w:r>
              <w:rPr/>
              <w:t xml:space="preserve">,</w:t>
            </w:r>
            <w:hyperlink r:id="rId47" w:history="1">
              <w:r>
                <w:rPr>
                  <w:color w:val="#410a8c"/>
                  <w:u w:val="single"/>
                </w:rPr>
                <w:t xml:space="preserve">Aladin Larguèche</w:t>
              </w:r>
            </w:hyperlink>
            <w:r>
              <w:rPr/>
              <w:t xml:space="preserve">,</w:t>
            </w:r>
            <w:hyperlink r:id="rId48" w:history="1">
              <w:r>
                <w:rPr>
                  <w:color w:val="#410a8c"/>
                  <w:u w:val="single"/>
                </w:rPr>
                <w:t xml:space="preserve">Marta Pavone</w:t>
              </w:r>
            </w:hyperlink>
            <w:r>
              <w:rPr/>
              <w:t xml:space="preserve">,</w:t>
            </w:r>
            <w:hyperlink r:id="rId49" w:history="1">
              <w:r>
                <w:rPr>
                  <w:color w:val="#410a8c"/>
                  <w:u w:val="single"/>
                </w:rPr>
                <w:t xml:space="preserve">Hélène Bégnis</w:t>
              </w:r>
            </w:hyperlink>
          </w:p>
          <w:p>
            <w:pPr/>
            <w:r>
              <w:rPr>
                <w:i w:val="1"/>
                <w:iCs w:val="1"/>
              </w:rPr>
              <w:t xml:space="preserve">Printemps de la donnée 2025</w:t>
            </w:r>
            <w:r>
              <w:rPr/>
              <w:t xml:space="preserve">, Jun 2025, Paris Bibliothèque Universitaire des Langues et Civilisations, France</w:t>
            </w:r>
          </w:p>
          <w:p>
            <w:pPr/>
            <w:r>
              <w:rPr/>
              <w:t xml:space="preserve">Communication dans un congrès</w:t>
            </w:r>
          </w:p>
          <w:p>
            <w:pPr/>
            <w:hyperlink r:id="rId45" w:history="1">
              <w:r>
                <w:rPr>
                  <w:color w:val="#410a8c"/>
                  <w:u w:val="single"/>
                </w:rPr>
                <w:t xml:space="preserve">hal-05361197v1</w:t>
              </w:r>
            </w:hyperlink>
          </w:p>
        </w:tc>
      </w:tr>
      <w:tr>
        <w:trPr/>
        <w:tc>
          <w:tcPr>
            <w:noWrap/>
          </w:tcPr>
          <w:p>
            <w:pPr>
              <w:spacing w:after="200"/>
            </w:pPr>
            <w:hyperlink r:id="rId50" w:history="1">
              <w:r>
                <w:rPr>
                  <w:color w:val="1e198e"/>
                  <w:b w:val="1"/>
                  <w:bCs w:val="1"/>
                  <w:u w:val="single"/>
                </w:rPr>
                <w:t xml:space="preserve">Rāma’s address to future kings: a cosmopolitan guarantee of perpetuity?</w:t>
              </w:r>
            </w:hyperlink>
          </w:p>
          <w:p>
            <w:pPr/>
            <w:hyperlink r:id="rId14" w:history="1">
              <w:r>
                <w:rPr>
                  <w:color w:val="#410a8c"/>
                  <w:u w:val="single"/>
                </w:rPr>
                <w:t xml:space="preserve">Amandine Wattelier-Bricout</w:t>
              </w:r>
            </w:hyperlink>
          </w:p>
          <w:p>
            <w:pPr/>
            <w:r>
              <w:rPr>
                <w:i w:val="1"/>
                <w:iCs w:val="1"/>
              </w:rPr>
              <w:t xml:space="preserve">19th World Sanskrit Conference</w:t>
            </w:r>
            <w:r>
              <w:rPr/>
              <w:t xml:space="preserve">, Jun 2025, Kathmandu, Nepal</w:t>
            </w:r>
          </w:p>
          <w:p>
            <w:pPr/>
            <w:r>
              <w:rPr/>
              <w:t xml:space="preserve">Communication dans un congrès</w:t>
            </w:r>
          </w:p>
          <w:p>
            <w:pPr/>
            <w:hyperlink r:id="rId50" w:history="1">
              <w:r>
                <w:rPr>
                  <w:color w:val="#410a8c"/>
                  <w:u w:val="single"/>
                </w:rPr>
                <w:t xml:space="preserve">hal-05136787v1</w:t>
              </w:r>
            </w:hyperlink>
          </w:p>
        </w:tc>
      </w:tr>
      <w:tr>
        <w:trPr/>
        <w:tc>
          <w:tcPr>
            <w:noWrap/>
          </w:tcPr>
          <w:p>
            <w:pPr>
              <w:spacing w:after="200"/>
            </w:pPr>
            <w:hyperlink r:id="rId51" w:history="1">
              <w:r>
                <w:rPr>
                  <w:color w:val="1e198e"/>
                  <w:b w:val="1"/>
                  <w:bCs w:val="1"/>
                  <w:u w:val="single"/>
                </w:rPr>
                <w:t xml:space="preserve">Rāma épique, épigraphique et purāṇique : l’idéal du roi protecteur des dons ?</w:t>
              </w:r>
            </w:hyperlink>
          </w:p>
          <w:p>
            <w:pPr/>
            <w:hyperlink r:id="rId14" w:history="1">
              <w:r>
                <w:rPr>
                  <w:color w:val="#410a8c"/>
                  <w:u w:val="single"/>
                </w:rPr>
                <w:t xml:space="preserve">Amandine Wattelier-Bricout</w:t>
              </w:r>
            </w:hyperlink>
          </w:p>
          <w:p>
            <w:pPr/>
            <w:r>
              <w:rPr>
                <w:i w:val="1"/>
                <w:iCs w:val="1"/>
              </w:rPr>
              <w:t xml:space="preserve">Journée du monde indien (17ème édition)</w:t>
            </w:r>
            <w:r>
              <w:rPr/>
              <w:t xml:space="preserve">, Groupe de recherches en études indiennes, Jun 2025, Paris, France</w:t>
            </w:r>
          </w:p>
          <w:p>
            <w:pPr/>
            <w:r>
              <w:rPr/>
              <w:t xml:space="preserve">Communication dans un congrès</w:t>
            </w:r>
          </w:p>
          <w:p>
            <w:pPr/>
            <w:hyperlink r:id="rId51" w:history="1">
              <w:r>
                <w:rPr>
                  <w:color w:val="#410a8c"/>
                  <w:u w:val="single"/>
                </w:rPr>
                <w:t xml:space="preserve">hal-05136736v1</w:t>
              </w:r>
            </w:hyperlink>
          </w:p>
        </w:tc>
      </w:tr>
      <w:tr>
        <w:trPr/>
        <w:tc>
          <w:tcPr>
            <w:noWrap/>
          </w:tcPr>
          <w:p>
            <w:pPr>
              <w:spacing w:after="200"/>
            </w:pPr>
            <w:hyperlink r:id="rId52" w:history="1">
              <w:r>
                <w:rPr>
                  <w:color w:val="1e198e"/>
                  <w:b w:val="1"/>
                  <w:bCs w:val="1"/>
                  <w:u w:val="single"/>
                </w:rPr>
                <w:t xml:space="preserve">A Carrot and Stick Approach: a Survey of the Lexical Fields used in the Benedictive and Exhortatory Stanzas</w:t>
              </w:r>
            </w:hyperlink>
          </w:p>
          <w:p>
            <w:pPr/>
            <w:hyperlink r:id="rId14" w:history="1">
              <w:r>
                <w:rPr>
                  <w:color w:val="#410a8c"/>
                  <w:u w:val="single"/>
                </w:rPr>
                <w:t xml:space="preserve">Amandine Wattelier-Bricout</w:t>
              </w:r>
            </w:hyperlink>
          </w:p>
          <w:p>
            <w:pPr/>
            <w:r>
              <w:rPr>
                <w:i w:val="1"/>
                <w:iCs w:val="1"/>
              </w:rPr>
              <w:t xml:space="preserve">DHARMA Workshop: "Gift Protection in South and Southeast Asia"</w:t>
            </w:r>
            <w:r>
              <w:rPr/>
              <w:t xml:space="preserve">, CESAH, Sep 2024, Aubervilliers, France</w:t>
            </w:r>
          </w:p>
          <w:p>
            <w:pPr/>
            <w:r>
              <w:rPr/>
              <w:t xml:space="preserve">Communication dans un congrès</w:t>
            </w:r>
          </w:p>
          <w:p>
            <w:pPr/>
            <w:hyperlink r:id="rId52" w:history="1">
              <w:r>
                <w:rPr>
                  <w:color w:val="#410a8c"/>
                  <w:u w:val="single"/>
                </w:rPr>
                <w:t xml:space="preserve">hal-04755701v1</w:t>
              </w:r>
            </w:hyperlink>
          </w:p>
        </w:tc>
      </w:tr>
      <w:tr>
        <w:trPr/>
        <w:tc>
          <w:tcPr>
            <w:noWrap/>
          </w:tcPr>
          <w:p>
            <w:pPr>
              <w:spacing w:after="200"/>
            </w:pPr>
            <w:hyperlink r:id="rId53" w:history="1">
              <w:r>
                <w:rPr>
                  <w:color w:val="1e198e"/>
                  <w:b w:val="1"/>
                  <w:bCs w:val="1"/>
                  <w:u w:val="single"/>
                </w:rPr>
                <w:t xml:space="preserve">Lactation spontanée et lait divin dans la littérature sanskrite : mythes et réalités</w:t>
              </w:r>
            </w:hyperlink>
          </w:p>
          <w:p>
            <w:pPr/>
            <w:hyperlink r:id="rId14" w:history="1">
              <w:r>
                <w:rPr>
                  <w:color w:val="#410a8c"/>
                  <w:u w:val="single"/>
                </w:rPr>
                <w:t xml:space="preserve">Amandine Wattelier-Bricout</w:t>
              </w:r>
            </w:hyperlink>
          </w:p>
          <w:p>
            <w:pPr/>
            <w:r>
              <w:rPr>
                <w:i w:val="1"/>
                <w:iCs w:val="1"/>
              </w:rPr>
              <w:t xml:space="preserve">Lait divin</w:t>
            </w:r>
            <w:r>
              <w:rPr/>
              <w:t xml:space="preserve">, Véronique Dasen; Gabriella Pironti; Francesca Prescendi, May 2024, Paris Institut national d’histoire de l’art (INHA), France</w:t>
            </w:r>
          </w:p>
          <w:p>
            <w:pPr/>
            <w:r>
              <w:rPr/>
              <w:t xml:space="preserve">Communication dans un congrès</w:t>
            </w:r>
          </w:p>
          <w:p>
            <w:pPr/>
            <w:hyperlink r:id="rId53" w:history="1">
              <w:r>
                <w:rPr>
                  <w:color w:val="#410a8c"/>
                  <w:u w:val="single"/>
                </w:rPr>
                <w:t xml:space="preserve">hal-04567200v1</w:t>
              </w:r>
            </w:hyperlink>
          </w:p>
        </w:tc>
      </w:tr>
      <w:tr>
        <w:trPr/>
        <w:tc>
          <w:tcPr>
            <w:noWrap/>
          </w:tcPr>
          <w:p>
            <w:pPr>
              <w:spacing w:after="200"/>
            </w:pPr>
            <w:hyperlink r:id="rId54" w:history="1">
              <w:r>
                <w:rPr>
                  <w:color w:val="1e198e"/>
                  <w:b w:val="1"/>
                  <w:bCs w:val="1"/>
                  <w:u w:val="single"/>
                </w:rPr>
                <w:t xml:space="preserve">Quels outils et quelles méthodes pour cartographier la circulation et les usages des formules de protection des dons en Inde ancienne et au-delà?</w:t>
              </w:r>
            </w:hyperlink>
          </w:p>
          <w:p>
            <w:pPr/>
            <w:hyperlink r:id="rId14" w:history="1">
              <w:r>
                <w:rPr>
                  <w:color w:val="#410a8c"/>
                  <w:u w:val="single"/>
                </w:rPr>
                <w:t xml:space="preserve">Amandine Wattelier-Bricout</w:t>
              </w:r>
            </w:hyperlink>
          </w:p>
          <w:p>
            <w:pPr/>
            <w:r>
              <w:rPr>
                <w:i w:val="1"/>
                <w:iCs w:val="1"/>
              </w:rPr>
              <w:t xml:space="preserve">« Corpus écrits, oraux, artistiques : les humanités numériques pour tou.te.s ? »  Journée des jeunes chercheur.e.s en études aréales </w:t>
            </w:r>
            <w:r>
              <w:rPr/>
              <w:t xml:space="preserve">, CNRS Études aérales UAR2999; GIS Asie; GIS Études Africaines; GIS Moyen-Orient et mondes musulmans; Consortium de l'IR Huma-Num DISTAM, Jan 2024, Aubervillers/Paris, France</w:t>
            </w:r>
          </w:p>
          <w:p>
            <w:pPr/>
            <w:r>
              <w:rPr/>
              <w:t xml:space="preserve">Communication dans un congrès</w:t>
            </w:r>
          </w:p>
          <w:p>
            <w:pPr/>
            <w:hyperlink r:id="rId54" w:history="1">
              <w:r>
                <w:rPr>
                  <w:color w:val="#410a8c"/>
                  <w:u w:val="single"/>
                </w:rPr>
                <w:t xml:space="preserve">hal-04395423v1</w:t>
              </w:r>
            </w:hyperlink>
          </w:p>
        </w:tc>
      </w:tr>
      <w:tr>
        <w:trPr/>
        <w:tc>
          <w:tcPr>
            <w:noWrap/>
          </w:tcPr>
          <w:p>
            <w:pPr>
              <w:spacing w:after="200"/>
            </w:pPr>
            <w:hyperlink r:id="rId55" w:history="1">
              <w:r>
                <w:rPr>
                  <w:color w:val="1e198e"/>
                  <w:b w:val="1"/>
                  <w:bCs w:val="1"/>
                  <w:u w:val="single"/>
                </w:rPr>
                <w:t xml:space="preserve">Ambassadrices et Ambassadeurs HAL</w:t>
              </w:r>
            </w:hyperlink>
          </w:p>
          <w:p>
            <w:pPr/>
            <w:hyperlink r:id="rId49" w:history="1">
              <w:r>
                <w:rPr>
                  <w:color w:val="#410a8c"/>
                  <w:u w:val="single"/>
                </w:rPr>
                <w:t xml:space="preserve">Hélène Bégnis</w:t>
              </w:r>
            </w:hyperlink>
            <w:r>
              <w:rPr/>
              <w:t xml:space="preserve">,</w:t>
            </w:r>
            <w:hyperlink r:id="rId14" w:history="1">
              <w:r>
                <w:rPr>
                  <w:color w:val="#410a8c"/>
                  <w:u w:val="single"/>
                </w:rPr>
                <w:t xml:space="preserve">Amandine Wattelier-Bricout</w:t>
              </w:r>
            </w:hyperlink>
            <w:r>
              <w:rPr/>
              <w:t xml:space="preserve">,</w:t>
            </w:r>
            <w:hyperlink r:id="rId56" w:history="1">
              <w:r>
                <w:rPr>
                  <w:color w:val="#410a8c"/>
                  <w:u w:val="single"/>
                </w:rPr>
                <w:t xml:space="preserve">Clara Galliano</w:t>
              </w:r>
            </w:hyperlink>
          </w:p>
          <w:p>
            <w:pPr/>
            <w:r>
              <w:rPr>
                <w:i w:val="1"/>
                <w:iCs w:val="1"/>
              </w:rPr>
              <w:t xml:space="preserve">7ème édition des journées CasuHAL</w:t>
            </w:r>
            <w:r>
              <w:rPr/>
              <w:t xml:space="preserve">, Université Paris-Saclay, Jun 2024, Gif-sur-Yvette, France</w:t>
            </w:r>
          </w:p>
          <w:p>
            <w:pPr/>
            <w:r>
              <w:rPr/>
              <w:t xml:space="preserve">Communication dans un congrès</w:t>
            </w:r>
          </w:p>
          <w:p>
            <w:pPr/>
            <w:hyperlink r:id="rId55" w:history="1">
              <w:r>
                <w:rPr>
                  <w:color w:val="#410a8c"/>
                  <w:u w:val="single"/>
                </w:rPr>
                <w:t xml:space="preserve">hal-04612843v1</w:t>
              </w:r>
            </w:hyperlink>
          </w:p>
        </w:tc>
      </w:tr>
      <w:tr>
        <w:trPr/>
        <w:tc>
          <w:tcPr>
            <w:noWrap/>
          </w:tcPr>
          <w:p>
            <w:pPr>
              <w:spacing w:after="200"/>
            </w:pPr>
            <w:hyperlink r:id="rId57" w:history="1">
              <w:r>
                <w:rPr>
                  <w:color w:val="1e198e"/>
                  <w:b w:val="1"/>
                  <w:bCs w:val="1"/>
                  <w:u w:val="single"/>
                </w:rPr>
                <w:t xml:space="preserve">Dharmasetuḥ, a Bridge between Nepal, Bengal, Orissa, Cambodia, South India and Java: Exploring the Use of a Sanskrit Stanza in Epigraphical Records</w:t>
              </w:r>
            </w:hyperlink>
          </w:p>
          <w:p>
            <w:pPr/>
            <w:hyperlink r:id="rId14" w:history="1">
              <w:r>
                <w:rPr>
                  <w:color w:val="#410a8c"/>
                  <w:u w:val="single"/>
                </w:rPr>
                <w:t xml:space="preserve">Amandine Wattelier-Bricout</w:t>
              </w:r>
            </w:hyperlink>
          </w:p>
          <w:p>
            <w:pPr/>
            <w:r>
              <w:rPr>
                <w:i w:val="1"/>
                <w:iCs w:val="1"/>
              </w:rPr>
              <w:t xml:space="preserve">At the ‘Margins’ of the Indic World: Connections, Innovations, and Archaisms from Nepal to Bali</w:t>
            </w:r>
            <w:r>
              <w:rPr/>
              <w:t xml:space="preserve">, Andrea Acri; Nina Mirning, Jan 2024, Paris (Maison de la recherche, Sorbonne Université) Paris (Maison de l'Asie, EFEO), France</w:t>
            </w:r>
          </w:p>
          <w:p>
            <w:pPr/>
            <w:r>
              <w:rPr/>
              <w:t xml:space="preserve">Communication dans un congrès</w:t>
            </w:r>
          </w:p>
          <w:p>
            <w:pPr/>
            <w:hyperlink r:id="rId57" w:history="1">
              <w:r>
                <w:rPr>
                  <w:color w:val="#410a8c"/>
                  <w:u w:val="single"/>
                </w:rPr>
                <w:t xml:space="preserve">hal-04391847v1</w:t>
              </w:r>
            </w:hyperlink>
          </w:p>
        </w:tc>
      </w:tr>
      <w:tr>
        <w:trPr/>
        <w:tc>
          <w:tcPr>
            <w:noWrap/>
          </w:tcPr>
          <w:p>
            <w:pPr>
              <w:spacing w:after="200"/>
            </w:pPr>
            <w:hyperlink r:id="rId58" w:history="1">
              <w:r>
                <w:rPr>
                  <w:color w:val="1e198e"/>
                  <w:b w:val="1"/>
                  <w:bCs w:val="1"/>
                  <w:u w:val="single"/>
                </w:rPr>
                <w:t xml:space="preserve">Stances consacrées, stances consacrantes: Cartographier les usages et analyser les fonctions des stances de bénédiction et de malédiction en Inde et au-delà</w:t>
              </w:r>
            </w:hyperlink>
          </w:p>
          <w:p>
            <w:pPr/>
            <w:hyperlink r:id="rId14" w:history="1">
              <w:r>
                <w:rPr>
                  <w:color w:val="#410a8c"/>
                  <w:u w:val="single"/>
                </w:rPr>
                <w:t xml:space="preserve">Amandine Wattelier-Bricout</w:t>
              </w:r>
            </w:hyperlink>
          </w:p>
          <w:p>
            <w:pPr/>
            <w:r>
              <w:rPr>
                <w:i w:val="1"/>
                <w:iCs w:val="1"/>
              </w:rPr>
              <w:t xml:space="preserve">Littératures d'Asie du Sud -DELI</w:t>
            </w:r>
            <w:r>
              <w:rPr/>
              <w:t xml:space="preserve">, Projet DELI Dictionnaire Encyclopédique des Littératures de l'Inde, Jan 2024, Aubervilliers, France</w:t>
            </w:r>
          </w:p>
          <w:p>
            <w:pPr/>
            <w:r>
              <w:rPr/>
              <w:t xml:space="preserve">Communication dans un congrès</w:t>
            </w:r>
          </w:p>
          <w:p>
            <w:pPr/>
            <w:hyperlink r:id="rId58" w:history="1">
              <w:r>
                <w:rPr>
                  <w:color w:val="#410a8c"/>
                  <w:u w:val="single"/>
                </w:rPr>
                <w:t xml:space="preserve">hal-04755981v1</w:t>
              </w:r>
            </w:hyperlink>
          </w:p>
        </w:tc>
      </w:tr>
      <w:tr>
        <w:trPr/>
        <w:tc>
          <w:tcPr>
            <w:noWrap/>
          </w:tcPr>
          <w:p>
            <w:pPr>
              <w:spacing w:after="200"/>
            </w:pPr>
            <w:hyperlink r:id="rId59" w:history="1">
              <w:r>
                <w:rPr>
                  <w:color w:val="1e198e"/>
                  <w:b w:val="1"/>
                  <w:bCs w:val="1"/>
                  <w:u w:val="single"/>
                </w:rPr>
                <w:t xml:space="preserve">Aux sources de l’Āyurveda ou comment maintenir une longue vie : pratique de soins et protection divine en Inde</w:t>
              </w:r>
            </w:hyperlink>
          </w:p>
          <w:p>
            <w:pPr/>
            <w:hyperlink r:id="rId14" w:history="1">
              <w:r>
                <w:rPr>
                  <w:color w:val="#410a8c"/>
                  <w:u w:val="single"/>
                </w:rPr>
                <w:t xml:space="preserve">Amandine Wattelier-Bricout</w:t>
              </w:r>
            </w:hyperlink>
          </w:p>
          <w:p>
            <w:pPr/>
            <w:r>
              <w:rPr>
                <w:i w:val="1"/>
                <w:iCs w:val="1"/>
              </w:rPr>
              <w:t xml:space="preserve">Journée thématique : la santé autrement?</w:t>
            </w:r>
            <w:r>
              <w:rPr/>
              <w:t xml:space="preserve">, Musée National des Arts Asiatiques - Guimet, Jun 2023, Paris auditorium Jean-François Jarrige (Musée National des Arts Asiatiques - Guimet), France</w:t>
            </w:r>
          </w:p>
          <w:p>
            <w:pPr/>
            <w:r>
              <w:rPr/>
              <w:t xml:space="preserve">Communication dans un congrès</w:t>
            </w:r>
          </w:p>
          <w:p>
            <w:pPr/>
            <w:hyperlink r:id="rId59" w:history="1">
              <w:r>
                <w:rPr>
                  <w:color w:val="#410a8c"/>
                  <w:u w:val="single"/>
                </w:rPr>
                <w:t xml:space="preserve">halshs-04116798v1</w:t>
              </w:r>
            </w:hyperlink>
          </w:p>
        </w:tc>
      </w:tr>
      <w:tr>
        <w:trPr/>
        <w:tc>
          <w:tcPr>
            <w:noWrap/>
          </w:tcPr>
          <w:p>
            <w:pPr>
              <w:spacing w:after="200"/>
            </w:pPr>
            <w:hyperlink r:id="rId60" w:history="1">
              <w:r>
                <w:rPr>
                  <w:color w:val="1e198e"/>
                  <w:b w:val="1"/>
                  <w:bCs w:val="1"/>
                  <w:u w:val="single"/>
                </w:rPr>
                <w:t xml:space="preserve">Scribes’, Engravers’ and Ministers’ Lineages, an Indication (among others) of the Royal Donor’s Identity</w:t>
              </w:r>
            </w:hyperlink>
          </w:p>
          <w:p>
            <w:pPr/>
            <w:hyperlink r:id="rId14" w:history="1">
              <w:r>
                <w:rPr>
                  <w:color w:val="#410a8c"/>
                  <w:u w:val="single"/>
                </w:rPr>
                <w:t xml:space="preserve">Amandine Wattelier-Bricout</w:t>
              </w:r>
            </w:hyperlink>
          </w:p>
          <w:p>
            <w:pPr/>
            <w:r>
              <w:rPr>
                <w:i w:val="1"/>
                <w:iCs w:val="1"/>
              </w:rPr>
              <w:t xml:space="preserve">Pondicherry DHARMA Workshop on Education</w:t>
            </w:r>
            <w:r>
              <w:rPr/>
              <w:t xml:space="preserve">, Jan 2023, Pondicherry, India</w:t>
            </w:r>
          </w:p>
          <w:p>
            <w:pPr/>
            <w:r>
              <w:rPr/>
              <w:t xml:space="preserve">Communication dans un congrès</w:t>
            </w:r>
          </w:p>
          <w:p>
            <w:pPr/>
            <w:hyperlink r:id="rId60" w:history="1">
              <w:r>
                <w:rPr>
                  <w:color w:val="#410a8c"/>
                  <w:u w:val="single"/>
                </w:rPr>
                <w:t xml:space="preserve">halshs-04032553v1</w:t>
              </w:r>
            </w:hyperlink>
          </w:p>
        </w:tc>
      </w:tr>
      <w:tr>
        <w:trPr/>
        <w:tc>
          <w:tcPr>
            <w:noWrap/>
          </w:tcPr>
          <w:p>
            <w:pPr>
              <w:spacing w:after="200"/>
            </w:pPr>
            <w:hyperlink r:id="rId61" w:history="1">
              <w:r>
                <w:rPr>
                  <w:color w:val="1e198e"/>
                  <w:b w:val="1"/>
                  <w:bCs w:val="1"/>
                  <w:u w:val="single"/>
                </w:rPr>
                <w:t xml:space="preserve">Éducation et salut en Inde ancienne : la voie des pères, la voix des fils</w:t>
              </w:r>
            </w:hyperlink>
          </w:p>
          <w:p>
            <w:pPr/>
            <w:hyperlink r:id="rId14" w:history="1">
              <w:r>
                <w:rPr>
                  <w:color w:val="#410a8c"/>
                  <w:u w:val="single"/>
                </w:rPr>
                <w:t xml:space="preserve">Amandine Wattelier-Bricout</w:t>
              </w:r>
            </w:hyperlink>
          </w:p>
          <w:p>
            <w:pPr/>
            <w:r>
              <w:rPr>
                <w:i w:val="1"/>
                <w:iCs w:val="1"/>
              </w:rPr>
              <w:t xml:space="preserve">Enfance et jeunesse dans les sociétés de l’Asie</w:t>
            </w:r>
            <w:r>
              <w:rPr/>
              <w:t xml:space="preserve">, l’Académie des Inscriptions et Belles-Lettres; la Société asiatique; le Collège de France, Apr 2023, Paris, Institut de France, France</w:t>
            </w:r>
          </w:p>
          <w:p>
            <w:pPr/>
            <w:r>
              <w:rPr/>
              <w:t xml:space="preserve">Communication dans un congrès</w:t>
            </w:r>
          </w:p>
          <w:p>
            <w:pPr/>
            <w:hyperlink r:id="rId61" w:history="1">
              <w:r>
                <w:rPr>
                  <w:color w:val="#410a8c"/>
                  <w:u w:val="single"/>
                </w:rPr>
                <w:t xml:space="preserve">halshs-04083883v1</w:t>
              </w:r>
            </w:hyperlink>
          </w:p>
        </w:tc>
      </w:tr>
      <w:tr>
        <w:trPr/>
        <w:tc>
          <w:tcPr>
            <w:noWrap/>
          </w:tcPr>
          <w:p>
            <w:pPr>
              <w:spacing w:after="200"/>
            </w:pPr>
            <w:hyperlink r:id="rId62" w:history="1">
              <w:r>
                <w:rPr>
                  <w:color w:val="1e198e"/>
                  <w:b w:val="1"/>
                  <w:bCs w:val="1"/>
                  <w:u w:val="single"/>
                </w:rPr>
                <w:t xml:space="preserve">The Use of the Coronation Name during the Somavaṁśin Dynasty</w:t>
              </w:r>
            </w:hyperlink>
          </w:p>
          <w:p>
            <w:pPr/>
            <w:hyperlink r:id="rId14" w:history="1">
              <w:r>
                <w:rPr>
                  <w:color w:val="#410a8c"/>
                  <w:u w:val="single"/>
                </w:rPr>
                <w:t xml:space="preserve">Amandine Wattelier-Bricout</w:t>
              </w:r>
            </w:hyperlink>
          </w:p>
          <w:p>
            <w:pPr/>
            <w:r>
              <w:rPr>
                <w:i w:val="1"/>
                <w:iCs w:val="1"/>
              </w:rPr>
              <w:t xml:space="preserve">Deutscher Orientalistentag - DOT 2024</w:t>
            </w:r>
            <w:r>
              <w:rPr/>
              <w:t xml:space="preserve">, Freie Universität - Berlin, Sep 2022, Berlin, France</w:t>
            </w:r>
          </w:p>
          <w:p>
            <w:pPr/>
            <w:r>
              <w:rPr/>
              <w:t xml:space="preserve">Communication dans un congrès</w:t>
            </w:r>
          </w:p>
          <w:p>
            <w:pPr/>
            <w:hyperlink r:id="rId62" w:history="1">
              <w:r>
                <w:rPr>
                  <w:color w:val="#410a8c"/>
                  <w:u w:val="single"/>
                </w:rPr>
                <w:t xml:space="preserve">hal-03780519v1</w:t>
              </w:r>
            </w:hyperlink>
          </w:p>
        </w:tc>
      </w:tr>
      <w:tr>
        <w:trPr/>
        <w:tc>
          <w:tcPr>
            <w:noWrap/>
          </w:tcPr>
          <w:p>
            <w:pPr>
              <w:spacing w:after="200"/>
            </w:pPr>
            <w:hyperlink r:id="rId63" w:history="1">
              <w:r>
                <w:rPr>
                  <w:color w:val="1e198e"/>
                  <w:b w:val="1"/>
                  <w:bCs w:val="1"/>
                  <w:u w:val="single"/>
                </w:rPr>
                <w:t xml:space="preserve">Some Thoughts about Benedictory and Imprecatory Stanzas</w:t>
              </w:r>
            </w:hyperlink>
          </w:p>
          <w:p>
            <w:pPr/>
            <w:hyperlink r:id="rId14" w:history="1">
              <w:r>
                <w:rPr>
                  <w:color w:val="#410a8c"/>
                  <w:u w:val="single"/>
                </w:rPr>
                <w:t xml:space="preserve">Amandine Wattelier-Bricout</w:t>
              </w:r>
            </w:hyperlink>
          </w:p>
          <w:p>
            <w:pPr/>
            <w:r>
              <w:rPr>
                <w:i w:val="1"/>
                <w:iCs w:val="1"/>
              </w:rPr>
              <w:t xml:space="preserve">Midterm Workshop on “Institutionalised Religion and Asceticism in South and Southeast Asia in the Pre-Modern Period”</w:t>
            </w:r>
            <w:r>
              <w:rPr/>
              <w:t xml:space="preserve">, Annette Schmiedchen, Mar 2022, Berlin, Germany</w:t>
            </w:r>
          </w:p>
          <w:p>
            <w:pPr/>
            <w:r>
              <w:rPr/>
              <w:t xml:space="preserve">Communication dans un congrès</w:t>
            </w:r>
          </w:p>
          <w:p>
            <w:pPr/>
            <w:hyperlink r:id="rId63" w:history="1">
              <w:r>
                <w:rPr>
                  <w:color w:val="#410a8c"/>
                  <w:u w:val="single"/>
                </w:rPr>
                <w:t xml:space="preserve">halshs-04871954v1</w:t>
              </w:r>
            </w:hyperlink>
          </w:p>
        </w:tc>
      </w:tr>
      <w:tr>
        <w:trPr/>
        <w:tc>
          <w:tcPr>
            <w:noWrap/>
          </w:tcPr>
          <w:p>
            <w:pPr>
              <w:spacing w:after="200"/>
            </w:pPr>
            <w:hyperlink r:id="rId64" w:history="1">
              <w:r>
                <w:rPr>
                  <w:color w:val="1e198e"/>
                  <w:b w:val="1"/>
                  <w:bCs w:val="1"/>
                  <w:u w:val="single"/>
                </w:rPr>
                <w:t xml:space="preserve">Usages et fonctions de la spirale narrative: des Jātaka aux Purāṇa</w:t>
              </w:r>
            </w:hyperlink>
          </w:p>
          <w:p>
            <w:pPr/>
            <w:hyperlink r:id="rId14" w:history="1">
              <w:r>
                <w:rPr>
                  <w:color w:val="#410a8c"/>
                  <w:u w:val="single"/>
                </w:rPr>
                <w:t xml:space="preserve">Amandine Wattelier-Bricout</w:t>
              </w:r>
            </w:hyperlink>
          </w:p>
          <w:p>
            <w:pPr/>
            <w:r>
              <w:rPr>
                <w:i w:val="1"/>
                <w:iCs w:val="1"/>
              </w:rPr>
              <w:t xml:space="preserve">Journée du monde indien</w:t>
            </w:r>
            <w:r>
              <w:rPr/>
              <w:t xml:space="preserve">, Groupe de recherches en études indiennes EA2120; Carmen Spiers; Beatrice Bonino, Jun 2022, Paris, France</w:t>
            </w:r>
          </w:p>
          <w:p>
            <w:pPr/>
            <w:r>
              <w:rPr/>
              <w:t xml:space="preserve">Communication dans un congrès</w:t>
            </w:r>
          </w:p>
          <w:p>
            <w:pPr/>
            <w:hyperlink r:id="rId64" w:history="1">
              <w:r>
                <w:rPr>
                  <w:color w:val="#410a8c"/>
                  <w:u w:val="single"/>
                </w:rPr>
                <w:t xml:space="preserve">halshs-04083839v1</w:t>
              </w:r>
            </w:hyperlink>
          </w:p>
        </w:tc>
      </w:tr>
      <w:tr>
        <w:trPr/>
        <w:tc>
          <w:tcPr>
            <w:noWrap/>
          </w:tcPr>
          <w:p>
            <w:pPr>
              <w:spacing w:after="200"/>
            </w:pPr>
            <w:hyperlink r:id="rId65" w:history="1">
              <w:r>
                <w:rPr>
                  <w:color w:val="1e198e"/>
                  <w:b w:val="1"/>
                  <w:bCs w:val="1"/>
                  <w:u w:val="single"/>
                </w:rPr>
                <w:t xml:space="preserve">Les stratégies de légitimation des rois Somavaṁśin</w:t>
              </w:r>
            </w:hyperlink>
          </w:p>
          <w:p>
            <w:pPr/>
            <w:hyperlink r:id="rId14" w:history="1">
              <w:r>
                <w:rPr>
                  <w:color w:val="#410a8c"/>
                  <w:u w:val="single"/>
                </w:rPr>
                <w:t xml:space="preserve">Amandine Wattelier-Bricout</w:t>
              </w:r>
            </w:hyperlink>
          </w:p>
          <w:p>
            <w:pPr/>
            <w:r>
              <w:rPr>
                <w:i w:val="1"/>
                <w:iCs w:val="1"/>
              </w:rPr>
              <w:t xml:space="preserve">Colloque international « Regards sur l’autre, regard de l’autre</w:t>
            </w:r>
            <w:r>
              <w:rPr/>
              <w:t xml:space="preserve">, Vincent Eltschinger; Nicolas Dejenne; Amandine Wattelier-Bricout; Anne-Cécile Schreiner, Nov 2022, Paris, France</w:t>
            </w:r>
          </w:p>
          <w:p>
            <w:pPr/>
            <w:r>
              <w:rPr/>
              <w:t xml:space="preserve">Communication dans un congrès</w:t>
            </w:r>
          </w:p>
          <w:p>
            <w:pPr/>
            <w:hyperlink r:id="rId65" w:history="1">
              <w:r>
                <w:rPr>
                  <w:color w:val="#410a8c"/>
                  <w:u w:val="single"/>
                </w:rPr>
                <w:t xml:space="preserve">halshs-03885564v1</w:t>
              </w:r>
            </w:hyperlink>
          </w:p>
        </w:tc>
      </w:tr>
      <w:tr>
        <w:trPr/>
        <w:tc>
          <w:tcPr>
            <w:noWrap/>
          </w:tcPr>
          <w:p>
            <w:pPr>
              <w:spacing w:after="200"/>
            </w:pPr>
            <w:hyperlink r:id="rId66" w:history="1">
              <w:r>
                <w:rPr>
                  <w:color w:val="1e198e"/>
                  <w:b w:val="1"/>
                  <w:bCs w:val="1"/>
                  <w:u w:val="single"/>
                </w:rPr>
                <w:t xml:space="preserve">Les plus anciennes communautés de Yogis de l’Inde</w:t>
              </w:r>
            </w:hyperlink>
          </w:p>
          <w:p>
            <w:pPr/>
            <w:hyperlink r:id="rId14" w:history="1">
              <w:r>
                <w:rPr>
                  <w:color w:val="#410a8c"/>
                  <w:u w:val="single"/>
                </w:rPr>
                <w:t xml:space="preserve">Amandine Wattelier-Bricout</w:t>
              </w:r>
            </w:hyperlink>
          </w:p>
          <w:p>
            <w:pPr/>
            <w:r>
              <w:rPr>
                <w:i w:val="1"/>
                <w:iCs w:val="1"/>
              </w:rPr>
              <w:t xml:space="preserve">Ascètes, yogis, soufis du renoncement à la promesse du bien être ?</w:t>
            </w:r>
            <w:r>
              <w:rPr/>
              <w:t xml:space="preserve">, Musée des arts asiatiques - musée Guimet, Mar 2022, Paris, France</w:t>
            </w:r>
          </w:p>
          <w:p>
            <w:pPr/>
            <w:r>
              <w:rPr/>
              <w:t xml:space="preserve">Communication dans un congrès</w:t>
            </w:r>
          </w:p>
          <w:p>
            <w:pPr/>
            <w:hyperlink r:id="rId66" w:history="1">
              <w:r>
                <w:rPr>
                  <w:color w:val="#410a8c"/>
                  <w:u w:val="single"/>
                </w:rPr>
                <w:t xml:space="preserve">halshs-04083912v1</w:t>
              </w:r>
            </w:hyperlink>
          </w:p>
        </w:tc>
      </w:tr>
      <w:tr>
        <w:trPr/>
        <w:tc>
          <w:tcPr>
            <w:noWrap/>
          </w:tcPr>
          <w:p>
            <w:pPr>
              <w:spacing w:after="200"/>
            </w:pPr>
            <w:hyperlink r:id="rId67" w:history="1">
              <w:r>
                <w:rPr>
                  <w:color w:val="1e198e"/>
                  <w:b w:val="1"/>
                  <w:bCs w:val="1"/>
                  <w:u w:val="single"/>
                </w:rPr>
                <w:t xml:space="preserve">Du tableau esthétique au récit de bataille : un exemple sanskrit de transposition de genre du Kumārasaṃbhava au Skandapurāṇa</w:t>
              </w:r>
            </w:hyperlink>
          </w:p>
          <w:p>
            <w:pPr/>
            <w:hyperlink r:id="rId14" w:history="1">
              <w:r>
                <w:rPr>
                  <w:color w:val="#410a8c"/>
                  <w:u w:val="single"/>
                </w:rPr>
                <w:t xml:space="preserve">Amandine Wattelier-Bricout</w:t>
              </w:r>
            </w:hyperlink>
          </w:p>
          <w:p>
            <w:pPr/>
            <w:r>
              <w:rPr>
                <w:i w:val="1"/>
                <w:iCs w:val="1"/>
              </w:rPr>
              <w:t xml:space="preserve">RJC2016 - 19èmes Rencontres des jeunes chercheurs en Sciences du Langage</w:t>
            </w:r>
            <w:r>
              <w:rPr/>
              <w:t xml:space="preserve">, ED 268 Paris 3, Jun 2016, Paris, France</w:t>
            </w:r>
          </w:p>
          <w:p>
            <w:pPr/>
            <w:r>
              <w:rPr/>
              <w:t xml:space="preserve">Communication dans un congrès</w:t>
            </w:r>
          </w:p>
          <w:p>
            <w:pPr/>
            <w:hyperlink r:id="rId67" w:history="1">
              <w:r>
                <w:rPr>
                  <w:color w:val="#410a8c"/>
                  <w:u w:val="single"/>
                </w:rPr>
                <w:t xml:space="preserve">halshs-01657293v1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Catalogue of the Archaeological Museum, Departments of History and Ancient Indian History Culture and Archaeology, Utkal University, Bhubaneswar.</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(working paper)</w:t>
            </w:r>
          </w:p>
          <w:p>
            <w:pPr/>
            <w:hyperlink r:id="rId68" w:history="1">
              <w:r>
                <w:rPr>
                  <w:color w:val="#410a8c"/>
                  <w:u w:val="single"/>
                </w:rPr>
                <w:t xml:space="preserve">hal-04543317v2</w:t>
              </w:r>
            </w:hyperlink>
          </w:p>
        </w:tc>
      </w:tr>
      <w:tr>
        <w:trPr/>
        <w:tc>
          <w:tcPr>
            <w:noWrap/>
          </w:tcPr>
          <w:p>
            <w:pPr>
              <w:spacing w:after="200"/>
            </w:pPr>
            <w:hyperlink r:id="rId69" w:history="1">
              <w:r>
                <w:rPr>
                  <w:color w:val="1e198e"/>
                  <w:b w:val="1"/>
                  <w:bCs w:val="1"/>
                  <w:u w:val="single"/>
                </w:rPr>
                <w:t xml:space="preserve">Catalogue of the copperplate collection, Prof. N.K. Sahu Museum, Sambalpur University</w:t>
              </w:r>
            </w:hyperlink>
          </w:p>
          <w:p>
            <w:pPr/>
            <w:hyperlink r:id="rId14" w:history="1">
              <w:r>
                <w:rPr>
                  <w:color w:val="#410a8c"/>
                  <w:u w:val="single"/>
                </w:rPr>
                <w:t xml:space="preserve">Amandine Wattelier-Bricout</w:t>
              </w:r>
            </w:hyperlink>
          </w:p>
          <w:p>
            <w:pPr/>
            <w:r>
              <w:rPr/>
              <w:t xml:space="preserve">2024</w:t>
            </w:r>
          </w:p>
          <w:p>
            <w:pPr/>
            <w:r>
              <w:rPr/>
              <w:t xml:space="preserve">Pré-publication, Document de travail</w:t>
            </w:r>
            <w:r>
              <w:rPr/>
              <w:t xml:space="preserve"> (preprint/prepublication)</w:t>
            </w:r>
          </w:p>
          <w:p>
            <w:pPr/>
            <w:hyperlink r:id="rId69" w:history="1">
              <w:r>
                <w:rPr>
                  <w:color w:val="#410a8c"/>
                  <w:u w:val="single"/>
                </w:rPr>
                <w:t xml:space="preserve">hal-04649198v1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HAL : Les bénéfices concrets du dépôt</w:t>
              </w:r>
            </w:hyperlink>
          </w:p>
          <w:p>
            <w:pPr/>
            <w:hyperlink r:id="rId71" w:history="1">
              <w:r>
                <w:rPr>
                  <w:color w:val="#410a8c"/>
                  <w:u w:val="single"/>
                </w:rPr>
                <w:t xml:space="preserve">Sophie Charles</w:t>
              </w:r>
            </w:hyperlink>
            <w:r>
              <w:rPr/>
              <w:t xml:space="preserve">,</w:t>
            </w:r>
            <w:hyperlink r:id="rId72" w:history="1">
              <w:r>
                <w:rPr>
                  <w:color w:val="#410a8c"/>
                  <w:u w:val="single"/>
                </w:rPr>
                <w:t xml:space="preserve">Stephane Greff</w:t>
              </w:r>
            </w:hyperlink>
            <w:r>
              <w:rPr/>
              <w:t xml:space="preserve">,</w:t>
            </w:r>
            <w:hyperlink r:id="rId73" w:history="1">
              <w:r>
                <w:rPr>
                  <w:color w:val="#410a8c"/>
                  <w:u w:val="single"/>
                </w:rPr>
                <w:t xml:space="preserve">Nicolas Tixier</w:t>
              </w:r>
            </w:hyperlink>
            <w:r>
              <w:rPr/>
              <w:t xml:space="preserve">,</w:t>
            </w:r>
            <w:hyperlink r:id="rId14" w:history="1">
              <w:r>
                <w:rPr>
                  <w:color w:val="#410a8c"/>
                  <w:u w:val="single"/>
                </w:rPr>
                <w:t xml:space="preserve">Amandine Wattelier-Bricout</w:t>
              </w:r>
            </w:hyperlink>
            <w:r>
              <w:rPr/>
              <w:t xml:space="preserve">,</w:t>
            </w:r>
            <w:hyperlink r:id="rId74" w:history="1">
              <w:r>
                <w:rPr>
                  <w:color w:val="#410a8c"/>
                  <w:u w:val="single"/>
                </w:rPr>
                <w:t xml:space="preserve">Léo Raimbault</w:t>
              </w:r>
            </w:hyperlink>
            <w:r>
              <w:rPr/>
              <w:t xml:space="preserve">et al.</w:t>
            </w:r>
          </w:p>
          <w:p>
            <w:pPr/>
            <w:r>
              <w:rPr>
                <w:i w:val="1"/>
                <w:iCs w:val="1"/>
              </w:rPr>
              <w:t xml:space="preserve">Séminaire Ambassadeurs HAL 2024</w:t>
            </w:r>
            <w:r>
              <w:rPr/>
              <w:t xml:space="preserve">, Oct 2024, Villeurbanne (France), France</w:t>
            </w:r>
          </w:p>
          <w:p>
            <w:pPr/>
            <w:r>
              <w:rPr/>
              <w:t xml:space="preserve">Poster de conférence</w:t>
            </w:r>
          </w:p>
          <w:p>
            <w:pPr/>
            <w:hyperlink r:id="rId70" w:history="1">
              <w:r>
                <w:rPr>
                  <w:color w:val="#410a8c"/>
                  <w:u w:val="single"/>
                </w:rPr>
                <w:t xml:space="preserve">hal-05304996v1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Aide-Mémoire Sanskrit</w:t>
              </w:r>
            </w:hyperlink>
          </w:p>
          <w:p>
            <w:pPr/>
            <w:hyperlink r:id="rId14" w:history="1">
              <w:r>
                <w:rPr>
                  <w:color w:val="#410a8c"/>
                  <w:u w:val="single"/>
                </w:rPr>
                <w:t xml:space="preserve">Amandine Wattelier-Bricout</w:t>
              </w:r>
            </w:hyperlink>
          </w:p>
          <w:p>
            <w:pPr/>
            <w:r>
              <w:rPr/>
              <w:t xml:space="preserve">Licence. Stage intensif d'initiation au sanskrit - Sessions 1 et 2, Institut des Langues Rares, France. 2024, pp.63</w:t>
            </w:r>
          </w:p>
          <w:p>
            <w:pPr/>
            <w:r>
              <w:rPr/>
              <w:t xml:space="preserve">Cours</w:t>
            </w:r>
          </w:p>
          <w:p>
            <w:pPr/>
            <w:hyperlink r:id="rId75" w:history="1">
              <w:r>
                <w:rPr>
                  <w:color w:val="#410a8c"/>
                  <w:u w:val="single"/>
                </w:rPr>
                <w:t xml:space="preserve">hal-03436522v2</w:t>
              </w:r>
            </w:hyperlink>
          </w:p>
        </w:tc>
      </w:tr>
      <w:tr>
        <w:trPr/>
        <w:tc>
          <w:tcPr>
            <w:noWrap/>
          </w:tcPr>
          <w:p>
            <w:pPr>
              <w:spacing w:after="200"/>
            </w:pPr>
            <w:hyperlink r:id="rId76" w:history="1">
              <w:r>
                <w:rPr>
                  <w:color w:val="1e198e"/>
                  <w:b w:val="1"/>
                  <w:bCs w:val="1"/>
                  <w:u w:val="single"/>
                </w:rPr>
                <w:t xml:space="preserve">Panorama de la littérature sanskrite - ILARA</w:t>
              </w:r>
            </w:hyperlink>
          </w:p>
          <w:p>
            <w:pPr/>
            <w:hyperlink r:id="rId14" w:history="1">
              <w:r>
                <w:rPr>
                  <w:color w:val="#410a8c"/>
                  <w:u w:val="single"/>
                </w:rPr>
                <w:t xml:space="preserve">Amandine Wattelier-Bricout</w:t>
              </w:r>
            </w:hyperlink>
          </w:p>
          <w:p>
            <w:pPr/>
            <w:r>
              <w:rPr/>
              <w:t xml:space="preserve">Licence. Panorama de la littérature sanskrite, ILARA-EPHE 54, boulevard Raspail, 75006 Paris, France. 2021, pp.39</w:t>
            </w:r>
          </w:p>
          <w:p>
            <w:pPr/>
            <w:r>
              <w:rPr/>
              <w:t xml:space="preserve">Cours</w:t>
            </w:r>
          </w:p>
          <w:p>
            <w:pPr/>
            <w:hyperlink r:id="rId76" w:history="1">
              <w:r>
                <w:rPr>
                  <w:color w:val="#410a8c"/>
                  <w:u w:val="single"/>
                </w:rPr>
                <w:t xml:space="preserve">halshs-03349759v1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Quels outils pour approfondir sa connaissance du sanskrit ? (1)</w:t>
              </w:r>
            </w:hyperlink>
          </w:p>
          <w:p>
            <w:pPr/>
            <w:hyperlink r:id="rId14" w:history="1">
              <w:r>
                <w:rPr>
                  <w:color w:val="#410a8c"/>
                  <w:u w:val="single"/>
                </w:rPr>
                <w:t xml:space="preserve">Amandine Wattelier-Bricout</w:t>
              </w:r>
            </w:hyperlink>
          </w:p>
          <w:p>
            <w:pPr/>
            <w:r>
              <w:rPr/>
              <w:t xml:space="preserve">2024, </w:t>
            </w:r>
            <w:hyperlink r:id="rId78" w:history="1">
              <w:r>
                <w:rPr>
                  <w:color w:val="#410a8c"/>
                  <w:u w:val="single"/>
                </w:rPr>
                <w:t xml:space="preserve">⟨10.58079/w49h⟩</w:t>
              </w:r>
            </w:hyperlink>
          </w:p>
          <w:p>
            <w:pPr/>
            <w:r>
              <w:rPr/>
              <w:t xml:space="preserve">Article de blog scientifique</w:t>
            </w:r>
          </w:p>
          <w:p>
            <w:pPr/>
            <w:hyperlink r:id="rId77" w:history="1">
              <w:r>
                <w:rPr>
                  <w:color w:val="#410a8c"/>
                  <w:u w:val="single"/>
                </w:rPr>
                <w:t xml:space="preserve">hal-04539674v1</w:t>
              </w:r>
            </w:hyperlink>
          </w:p>
        </w:tc>
      </w:tr>
      <w:tr>
        <w:trPr/>
        <w:tc>
          <w:tcPr>
            <w:noWrap/>
          </w:tcPr>
          <w:p>
            <w:pPr>
              <w:spacing w:after="200"/>
            </w:pPr>
            <w:hyperlink r:id="rId79" w:history="1">
              <w:r>
                <w:rPr>
                  <w:color w:val="1e198e"/>
                  <w:b w:val="1"/>
                  <w:bCs w:val="1"/>
                  <w:u w:val="single"/>
                </w:rPr>
                <w:t xml:space="preserve">Field trip in Odisha 2024: Metadata collection continues</w:t>
              </w:r>
            </w:hyperlink>
          </w:p>
          <w:p>
            <w:pPr/>
            <w:hyperlink r:id="rId14" w:history="1">
              <w:r>
                <w:rPr>
                  <w:color w:val="#410a8c"/>
                  <w:u w:val="single"/>
                </w:rPr>
                <w:t xml:space="preserve">Amandine Wattelier-Bricout</w:t>
              </w:r>
            </w:hyperlink>
          </w:p>
          <w:p>
            <w:pPr/>
            <w:r>
              <w:rPr/>
              <w:t xml:space="preserve">2024, </w:t>
            </w:r>
            <w:hyperlink r:id="rId80" w:history="1">
              <w:r>
                <w:rPr>
                  <w:color w:val="#410a8c"/>
                  <w:u w:val="single"/>
                </w:rPr>
                <w:t xml:space="preserve">⟨10.58079/w4gg⟩</w:t>
              </w:r>
            </w:hyperlink>
          </w:p>
          <w:p>
            <w:pPr/>
            <w:r>
              <w:rPr/>
              <w:t xml:space="preserve">Article de blog scientifique</w:t>
            </w:r>
          </w:p>
          <w:p>
            <w:pPr/>
            <w:hyperlink r:id="rId79" w:history="1">
              <w:r>
                <w:rPr>
                  <w:color w:val="#410a8c"/>
                  <w:u w:val="single"/>
                </w:rPr>
                <w:t xml:space="preserve">hal-04539672v1</w:t>
              </w:r>
            </w:hyperlink>
          </w:p>
        </w:tc>
      </w:tr>
      <w:tr>
        <w:trPr/>
        <w:tc>
          <w:tcPr>
            <w:noWrap/>
          </w:tcPr>
          <w:p>
            <w:pPr>
              <w:spacing w:after="200"/>
            </w:pPr>
            <w:hyperlink r:id="rId81" w:history="1">
              <w:r>
                <w:rPr>
                  <w:color w:val="1e198e"/>
                  <w:b w:val="1"/>
                  <w:bCs w:val="1"/>
                  <w:u w:val="single"/>
                </w:rPr>
                <w:t xml:space="preserve">Call for papers : &amp;quot;Gift protection in South and Southeast Asia&amp;quot; - DHARMA Workshop September 2024</w:t>
              </w:r>
            </w:hyperlink>
          </w:p>
          <w:p>
            <w:pPr/>
            <w:hyperlink r:id="rId14" w:history="1">
              <w:r>
                <w:rPr>
                  <w:color w:val="#410a8c"/>
                  <w:u w:val="single"/>
                </w:rPr>
                <w:t xml:space="preserve">Amandine Wattelier-Bricout</w:t>
              </w:r>
            </w:hyperlink>
          </w:p>
          <w:p>
            <w:pPr/>
            <w:r>
              <w:rPr/>
              <w:t xml:space="preserve">2024, </w:t>
            </w:r>
            <w:hyperlink r:id="rId82" w:history="1">
              <w:r>
                <w:rPr>
                  <w:color w:val="#410a8c"/>
                  <w:u w:val="single"/>
                </w:rPr>
                <w:t xml:space="preserve">⟨10.58079/w2i2⟩</w:t>
              </w:r>
            </w:hyperlink>
          </w:p>
          <w:p>
            <w:pPr/>
            <w:r>
              <w:rPr/>
              <w:t xml:space="preserve">Article de blog scientifique</w:t>
            </w:r>
          </w:p>
          <w:p>
            <w:pPr/>
            <w:hyperlink r:id="rId81" w:history="1">
              <w:r>
                <w:rPr>
                  <w:color w:val="#410a8c"/>
                  <w:u w:val="single"/>
                </w:rPr>
                <w:t xml:space="preserve">hal-04539668v1</w:t>
              </w:r>
            </w:hyperlink>
          </w:p>
        </w:tc>
      </w:tr>
      <w:tr>
        <w:trPr/>
        <w:tc>
          <w:tcPr>
            <w:noWrap/>
          </w:tcPr>
          <w:p>
            <w:pPr>
              <w:spacing w:after="200"/>
            </w:pPr>
            <w:hyperlink r:id="rId83" w:history="1">
              <w:r>
                <w:rPr>
                  <w:color w:val="1e198e"/>
                  <w:b w:val="1"/>
                  <w:bCs w:val="1"/>
                  <w:u w:val="single"/>
                </w:rPr>
                <w:t xml:space="preserve">The Dharmasetu: A Bridge between Nepal, Bengal, Orissa, Cambodia, South India and Java?</w:t>
              </w:r>
            </w:hyperlink>
          </w:p>
          <w:p>
            <w:pPr/>
            <w:hyperlink r:id="rId14" w:history="1">
              <w:r>
                <w:rPr>
                  <w:color w:val="#410a8c"/>
                  <w:u w:val="single"/>
                </w:rPr>
                <w:t xml:space="preserve">Amandine Wattelier-Bricout</w:t>
              </w:r>
            </w:hyperlink>
          </w:p>
          <w:p>
            <w:pPr/>
            <w:r>
              <w:rPr/>
              <w:t xml:space="preserve">2024</w:t>
            </w:r>
          </w:p>
          <w:p>
            <w:pPr/>
            <w:r>
              <w:rPr/>
              <w:t xml:space="preserve">Article de blog scientifique</w:t>
            </w:r>
          </w:p>
          <w:p>
            <w:pPr/>
            <w:hyperlink r:id="rId83" w:history="1">
              <w:r>
                <w:rPr>
                  <w:color w:val="#410a8c"/>
                  <w:u w:val="single"/>
                </w:rPr>
                <w:t xml:space="preserve">hal-04423726v1</w:t>
              </w:r>
            </w:hyperlink>
          </w:p>
        </w:tc>
      </w:tr>
      <w:tr>
        <w:trPr/>
        <w:tc>
          <w:tcPr>
            <w:noWrap/>
          </w:tcPr>
          <w:p>
            <w:pPr>
              <w:spacing w:after="200"/>
            </w:pPr>
            <w:hyperlink r:id="rId84" w:history="1">
              <w:r>
                <w:rPr>
                  <w:color w:val="1e198e"/>
                  <w:b w:val="1"/>
                  <w:bCs w:val="1"/>
                  <w:u w:val="single"/>
                </w:rPr>
                <w:t xml:space="preserve">Field Trip in Odisha – Gathering Metadata</w:t>
              </w:r>
            </w:hyperlink>
          </w:p>
          <w:p>
            <w:pPr/>
            <w:hyperlink r:id="rId14" w:history="1">
              <w:r>
                <w:rPr>
                  <w:color w:val="#410a8c"/>
                  <w:u w:val="single"/>
                </w:rPr>
                <w:t xml:space="preserve">Amandine Wattelier-Bricout</w:t>
              </w:r>
            </w:hyperlink>
          </w:p>
          <w:p>
            <w:pPr/>
            <w:r>
              <w:rPr/>
              <w:t xml:space="preserve">2023</w:t>
            </w:r>
          </w:p>
          <w:p>
            <w:pPr/>
            <w:r>
              <w:rPr/>
              <w:t xml:space="preserve">Article de blog scientifique</w:t>
            </w:r>
          </w:p>
          <w:p>
            <w:pPr/>
            <w:hyperlink r:id="rId84" w:history="1">
              <w:r>
                <w:rPr>
                  <w:color w:val="#410a8c"/>
                  <w:u w:val="single"/>
                </w:rPr>
                <w:t xml:space="preserve">halshs-04047215v1</w:t>
              </w:r>
            </w:hyperlink>
          </w:p>
        </w:tc>
      </w:tr>
      <w:tr>
        <w:trPr/>
        <w:tc>
          <w:tcPr>
            <w:noWrap/>
          </w:tcPr>
          <w:p>
            <w:pPr>
              <w:spacing w:after="200"/>
            </w:pPr>
            <w:hyperlink r:id="rId85" w:history="1">
              <w:r>
                <w:rPr>
                  <w:color w:val="1e198e"/>
                  <w:b w:val="1"/>
                  <w:bCs w:val="1"/>
                  <w:u w:val="single"/>
                </w:rPr>
                <w:t xml:space="preserve">Presentations by DHARMA members at the GREI symposium ”Regards sur l’autre, regard de l’autre” (November 2022)</w:t>
              </w:r>
            </w:hyperlink>
          </w:p>
          <w:p>
            <w:pPr/>
            <w:hyperlink r:id="rId14" w:history="1">
              <w:r>
                <w:rPr>
                  <w:color w:val="#410a8c"/>
                  <w:u w:val="single"/>
                </w:rPr>
                <w:t xml:space="preserve">Amandine Wattelier-Bricout</w:t>
              </w:r>
            </w:hyperlink>
          </w:p>
          <w:p>
            <w:pPr/>
            <w:r>
              <w:rPr/>
              <w:t xml:space="preserve">2022</w:t>
            </w:r>
          </w:p>
          <w:p>
            <w:pPr/>
            <w:r>
              <w:rPr/>
              <w:t xml:space="preserve">Article de blog scientifique</w:t>
            </w:r>
          </w:p>
          <w:p>
            <w:pPr/>
            <w:hyperlink r:id="rId85" w:history="1">
              <w:r>
                <w:rPr>
                  <w:color w:val="#410a8c"/>
                  <w:u w:val="single"/>
                </w:rPr>
                <w:t xml:space="preserve">halshs-04047239v1</w:t>
              </w:r>
            </w:hyperlink>
          </w:p>
        </w:tc>
      </w:tr>
      <w:tr>
        <w:trPr/>
        <w:tc>
          <w:tcPr>
            <w:noWrap/>
          </w:tcPr>
          <w:p>
            <w:pPr>
              <w:spacing w:after="200"/>
            </w:pPr>
            <w:hyperlink r:id="rId86" w:history="1">
              <w:r>
                <w:rPr>
                  <w:color w:val="1e198e"/>
                  <w:b w:val="1"/>
                  <w:bCs w:val="1"/>
                  <w:u w:val="single"/>
                </w:rPr>
                <w:t xml:space="preserve">Comment apprendre à traduire? (2) Activité “texte-puzzle”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86" w:history="1">
              <w:r>
                <w:rPr>
                  <w:color w:val="#410a8c"/>
                  <w:u w:val="single"/>
                </w:rPr>
                <w:t xml:space="preserve">halshs-04048546v1</w:t>
              </w:r>
            </w:hyperlink>
          </w:p>
        </w:tc>
      </w:tr>
      <w:tr>
        <w:trPr/>
        <w:tc>
          <w:tcPr>
            <w:noWrap/>
          </w:tcPr>
          <w:p>
            <w:pPr>
              <w:spacing w:after="200"/>
            </w:pPr>
            <w:hyperlink r:id="rId87" w:history="1">
              <w:r>
                <w:rPr>
                  <w:color w:val="1e198e"/>
                  <w:b w:val="1"/>
                  <w:bCs w:val="1"/>
                  <w:u w:val="single"/>
                </w:rPr>
                <w:t xml:space="preserve">Comment apprendre à traduire? (1) La lecture cursive de texte est-elle efficace?</w:t>
              </w:r>
            </w:hyperlink>
          </w:p>
          <w:p>
            <w:pPr/>
            <w:hyperlink r:id="rId14" w:history="1">
              <w:r>
                <w:rPr>
                  <w:color w:val="#410a8c"/>
                  <w:u w:val="single"/>
                </w:rPr>
                <w:t xml:space="preserve">Amandine Wattelier-Bricout</w:t>
              </w:r>
            </w:hyperlink>
          </w:p>
          <w:p>
            <w:pPr/>
            <w:r>
              <w:rPr/>
              <w:t xml:space="preserve">2021</w:t>
            </w:r>
          </w:p>
          <w:p>
            <w:pPr/>
            <w:r>
              <w:rPr/>
              <w:t xml:space="preserve">Article de blog scientifique</w:t>
            </w:r>
          </w:p>
          <w:p>
            <w:pPr/>
            <w:hyperlink r:id="rId87" w:history="1">
              <w:r>
                <w:rPr>
                  <w:color w:val="#410a8c"/>
                  <w:u w:val="single"/>
                </w:rPr>
                <w:t xml:space="preserve">halshs-04048544v1</w:t>
              </w:r>
            </w:hyperlink>
          </w:p>
        </w:tc>
      </w:tr>
      <w:tr>
        <w:trPr/>
        <w:tc>
          <w:tcPr>
            <w:noWrap/>
          </w:tcPr>
          <w:p>
            <w:pPr>
              <w:spacing w:after="200"/>
            </w:pPr>
            <w:hyperlink r:id="rId88" w:history="1">
              <w:r>
                <w:rPr>
                  <w:color w:val="1e198e"/>
                  <w:b w:val="1"/>
                  <w:bCs w:val="1"/>
                  <w:u w:val="single"/>
                </w:rPr>
                <w:t xml:space="preserve">Comment s’entraîner à lire la devanāgarī avec Multipal, voire s’initier à la philologie?</w:t>
              </w:r>
            </w:hyperlink>
          </w:p>
          <w:p>
            <w:pPr/>
            <w:hyperlink r:id="rId14" w:history="1">
              <w:r>
                <w:rPr>
                  <w:color w:val="#410a8c"/>
                  <w:u w:val="single"/>
                </w:rPr>
                <w:t xml:space="preserve">Amandine Wattelier-Bricout</w:t>
              </w:r>
            </w:hyperlink>
          </w:p>
          <w:p>
            <w:pPr/>
            <w:r>
              <w:rPr/>
              <w:t xml:space="preserve">2020</w:t>
            </w:r>
          </w:p>
          <w:p>
            <w:pPr/>
            <w:r>
              <w:rPr/>
              <w:t xml:space="preserve">Article de blog scientifique</w:t>
            </w:r>
          </w:p>
          <w:p>
            <w:pPr/>
            <w:hyperlink r:id="rId88" w:history="1">
              <w:r>
                <w:rPr>
                  <w:color w:val="#410a8c"/>
                  <w:u w:val="single"/>
                </w:rPr>
                <w:t xml:space="preserve">halshs-04048543v1</w:t>
              </w:r>
            </w:hyperlink>
          </w:p>
        </w:tc>
      </w:tr>
      <w:tr>
        <w:trPr/>
        <w:tc>
          <w:tcPr>
            <w:noWrap/>
          </w:tcPr>
          <w:p>
            <w:pPr>
              <w:spacing w:after="200"/>
            </w:pPr>
            <w:hyperlink r:id="rId89" w:history="1">
              <w:r>
                <w:rPr>
                  <w:color w:val="1e198e"/>
                  <w:b w:val="1"/>
                  <w:bCs w:val="1"/>
                  <w:u w:val="single"/>
                </w:rPr>
                <w:t xml:space="preserve">Quels sont les outils disponibles en langue française pour débuter l’apprentissage du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89" w:history="1">
              <w:r>
                <w:rPr>
                  <w:color w:val="#410a8c"/>
                  <w:u w:val="single"/>
                </w:rPr>
                <w:t xml:space="preserve">halshs-04048541v1</w:t>
              </w:r>
            </w:hyperlink>
          </w:p>
        </w:tc>
      </w:tr>
      <w:tr>
        <w:trPr/>
        <w:tc>
          <w:tcPr>
            <w:noWrap/>
          </w:tcPr>
          <w:p>
            <w:pPr>
              <w:spacing w:after="200"/>
            </w:pPr>
            <w:hyperlink r:id="rId90" w:history="1">
              <w:r>
                <w:rPr>
                  <w:color w:val="1e198e"/>
                  <w:b w:val="1"/>
                  <w:bCs w:val="1"/>
                  <w:u w:val="single"/>
                </w:rPr>
                <w:t xml:space="preserve">Où apprendre le sanskrit?</w:t>
              </w:r>
            </w:hyperlink>
          </w:p>
          <w:p>
            <w:pPr/>
            <w:hyperlink r:id="rId14" w:history="1">
              <w:r>
                <w:rPr>
                  <w:color w:val="#410a8c"/>
                  <w:u w:val="single"/>
                </w:rPr>
                <w:t xml:space="preserve">Amandine Wattelier-Bricout</w:t>
              </w:r>
            </w:hyperlink>
          </w:p>
          <w:p>
            <w:pPr/>
            <w:r>
              <w:rPr/>
              <w:t xml:space="preserve">2019</w:t>
            </w:r>
          </w:p>
          <w:p>
            <w:pPr/>
            <w:r>
              <w:rPr/>
              <w:t xml:space="preserve">Article de blog scientifique</w:t>
            </w:r>
          </w:p>
          <w:p>
            <w:pPr/>
            <w:hyperlink r:id="rId90" w:history="1">
              <w:r>
                <w:rPr>
                  <w:color w:val="#410a8c"/>
                  <w:u w:val="single"/>
                </w:rPr>
                <w:t xml:space="preserve">halshs-04033032v1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philosophie indienne: histoire et philologie</w:t>
              </w:r>
            </w:hyperlink>
          </w:p>
          <w:p>
            <w:pPr/>
            <w:hyperlink r:id="rId92" w:history="1">
              <w:r>
                <w:rPr>
                  <w:color w:val="#410a8c"/>
                  <w:u w:val="single"/>
                </w:rPr>
                <w:t xml:space="preserve">Isabelle Ratié</w:t>
              </w:r>
            </w:hyperlink>
            <w:r>
              <w:rPr/>
              <w:t xml:space="preserve">,</w:t>
            </w: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1" w:history="1">
              <w:r>
                <w:rPr>
                  <w:color w:val="#410a8c"/>
                  <w:u w:val="single"/>
                </w:rPr>
                <w:t xml:space="preserve">hal-04839877v1</w:t>
              </w:r>
            </w:hyperlink>
          </w:p>
        </w:tc>
      </w:tr>
      <w:tr>
        <w:trPr/>
        <w:tc>
          <w:tcPr>
            <w:noWrap/>
          </w:tcPr>
          <w:p>
            <w:pPr>
              <w:spacing w:after="200"/>
            </w:pPr>
            <w:hyperlink r:id="rId96" w:history="1">
              <w:r>
                <w:rPr>
                  <w:color w:val="1e198e"/>
                  <w:b w:val="1"/>
                  <w:bCs w:val="1"/>
                  <w:u w:val="single"/>
                </w:rPr>
                <w:t xml:space="preserve">TochStory: sur la trace des récits bouddhiques de la route de la soie</w:t>
              </w:r>
            </w:hyperlink>
          </w:p>
          <w:p>
            <w:pPr/>
            <w:hyperlink r:id="rId97" w:history="1">
              <w:r>
                <w:rPr>
                  <w:color w:val="#410a8c"/>
                  <w:u w:val="single"/>
                </w:rPr>
                <w:t xml:space="preserve">Véronique Kremmer</w:t>
              </w:r>
            </w:hyperlink>
            <w:r>
              <w:rPr/>
              <w:t xml:space="preserve">,</w:t>
            </w: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6" w:history="1">
              <w:r>
                <w:rPr>
                  <w:color w:val="#410a8c"/>
                  <w:u w:val="single"/>
                </w:rPr>
                <w:t xml:space="preserve">hal-04839921v1</w:t>
              </w:r>
            </w:hyperlink>
          </w:p>
        </w:tc>
      </w:tr>
      <w:tr>
        <w:trPr/>
        <w:tc>
          <w:tcPr>
            <w:noWrap/>
          </w:tcPr>
          <w:p>
            <w:pPr>
              <w:spacing w:after="200"/>
            </w:pPr>
            <w:hyperlink r:id="rId98" w:history="1">
              <w:r>
                <w:rPr>
                  <w:color w:val="1e198e"/>
                  <w:b w:val="1"/>
                  <w:bCs w:val="1"/>
                  <w:u w:val="single"/>
                </w:rPr>
                <w:t xml:space="preserve">Circulation des formules de protection du don en Asie du Sud</w:t>
              </w:r>
            </w:hyperlink>
          </w:p>
          <w:p>
            <w:pPr/>
            <w:hyperlink r:id="rId14" w:history="1">
              <w:r>
                <w:rPr>
                  <w:color w:val="#410a8c"/>
                  <w:u w:val="single"/>
                </w:rPr>
                <w:t xml:space="preserve">Amandine Wattelier-Bricout</w:t>
              </w:r>
            </w:hyperlink>
            <w:r>
              <w:rPr/>
              <w:t xml:space="preserve">,</w:t>
            </w:r>
            <w:hyperlink r:id="rId93" w:history="1">
              <w:r>
                <w:rPr>
                  <w:color w:val="#410a8c"/>
                  <w:u w:val="single"/>
                </w:rPr>
                <w:t xml:space="preserve">Jean-Sébastien Chiret</w:t>
              </w:r>
            </w:hyperlink>
            <w:r>
              <w:rPr/>
              <w:t xml:space="preserve">,</w:t>
            </w:r>
            <w:hyperlink r:id="rId94" w:history="1">
              <w:r>
                <w:rPr>
                  <w:color w:val="#410a8c"/>
                  <w:u w:val="single"/>
                </w:rPr>
                <w:t xml:space="preserve">Selim Dorani</w:t>
              </w:r>
            </w:hyperlink>
            <w:r>
              <w:rPr/>
              <w:t xml:space="preserve">,</w:t>
            </w:r>
            <w:hyperlink r:id="rId95" w:history="1">
              <w:r>
                <w:rPr>
                  <w:color w:val="#410a8c"/>
                  <w:u w:val="single"/>
                </w:rPr>
                <w:t xml:space="preserve">Samuel Nathan</w:t>
              </w:r>
            </w:hyperlink>
          </w:p>
          <w:p>
            <w:pPr/>
            <w:r>
              <w:rPr/>
              <w:t xml:space="preserve">2024</w:t>
            </w:r>
          </w:p>
          <w:p>
            <w:pPr/>
            <w:r>
              <w:rPr/>
              <w:t xml:space="preserve">Vidéo</w:t>
            </w:r>
          </w:p>
          <w:p>
            <w:pPr/>
            <w:hyperlink r:id="rId98" w:history="1">
              <w:r>
                <w:rPr>
                  <w:color w:val="#410a8c"/>
                  <w:u w:val="single"/>
                </w:rPr>
                <w:t xml:space="preserve">hal-04839941v1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5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wattelier-bricout" TargetMode="External"/><Relationship Id="rId9" Type="http://schemas.openxmlformats.org/officeDocument/2006/relationships/hyperlink" Target="https://orcid.org/0000-0001-9898-8798" TargetMode="External"/><Relationship Id="rId10" Type="http://schemas.openxmlformats.org/officeDocument/2006/relationships/hyperlink" Target="https://www.idref.fr/257777180" TargetMode="External"/><Relationship Id="rId11" Type="http://schemas.openxmlformats.org/officeDocument/2006/relationships/hyperlink" Target="https://viaf.org/viaf/65163629117023462758" TargetMode="External"/><Relationship Id="rId12" Type="http://schemas.openxmlformats.org/officeDocument/2006/relationships/hyperlink" Target="https://autreregard.sciencesconf.org/" TargetMode="External"/><Relationship Id="rId13" Type="http://schemas.openxmlformats.org/officeDocument/2006/relationships/hyperlink" Target="https://shs.hal.science/tel-03233703v2" TargetMode="External"/><Relationship Id="rId14" Type="http://schemas.openxmlformats.org/officeDocument/2006/relationships/hyperlink" Target="https://hal.science/search/index/?q=*&amp;authFullName_s=Amandine Wattelier-Bricout" TargetMode="External"/><Relationship Id="rId15" Type="http://schemas.openxmlformats.org/officeDocument/2006/relationships/hyperlink" Target="https://www.theses.fr/2020PA030083" TargetMode="External"/><Relationship Id="rId16" Type="http://schemas.openxmlformats.org/officeDocument/2006/relationships/hyperlink" Target="https://hal.science/hal-04712675v1" TargetMode="External"/><Relationship Id="rId17" Type="http://schemas.openxmlformats.org/officeDocument/2006/relationships/hyperlink" Target="https://www.harrassowitz-verlag.de/Self-Representation_and_Presentation_of_Others_in_Indic_Epigraphical_Writing/title_7513.ahtml" TargetMode="External"/><Relationship Id="rId18" Type="http://schemas.openxmlformats.org/officeDocument/2006/relationships/hyperlink" Target="https://dx.doi.org/10.13173/9783447122306.029" TargetMode="External"/><Relationship Id="rId19" Type="http://schemas.openxmlformats.org/officeDocument/2006/relationships/hyperlink" Target="https://shs.hal.science/halshs-04753041v1" TargetMode="External"/><Relationship Id="rId20" Type="http://schemas.openxmlformats.org/officeDocument/2006/relationships/hyperlink" Target="https://shs.hal.science/halshs-04008819v1" TargetMode="External"/><Relationship Id="rId21" Type="http://schemas.openxmlformats.org/officeDocument/2006/relationships/hyperlink" Target="https://hasp.ub.uni-heidelberg.de/catalog/book/1133" TargetMode="External"/><Relationship Id="rId22" Type="http://schemas.openxmlformats.org/officeDocument/2006/relationships/hyperlink" Target="https://dx.doi.org/10.11588/hasp.1133.c15534" TargetMode="External"/><Relationship Id="rId23" Type="http://schemas.openxmlformats.org/officeDocument/2006/relationships/hyperlink" Target="https://shs.hal.science/halshs-03528035v1" TargetMode="External"/><Relationship Id="rId24" Type="http://schemas.openxmlformats.org/officeDocument/2006/relationships/hyperlink" Target="https://shs.hal.science/halshs-03528024v1" TargetMode="External"/><Relationship Id="rId25" Type="http://schemas.openxmlformats.org/officeDocument/2006/relationships/hyperlink" Target="https://shs.hal.science/halshs-03528018v1" TargetMode="External"/><Relationship Id="rId26" Type="http://schemas.openxmlformats.org/officeDocument/2006/relationships/hyperlink" Target="https://shs.hal.science/halshs-03528048v1" TargetMode="External"/><Relationship Id="rId27" Type="http://schemas.openxmlformats.org/officeDocument/2006/relationships/hyperlink" Target="https://hal.science/hal-03134695v2" TargetMode="External"/><Relationship Id="rId28" Type="http://schemas.openxmlformats.org/officeDocument/2006/relationships/hyperlink" Target="https://shs.hal.science/halshs-02111194v2" TargetMode="External"/><Relationship Id="rId29" Type="http://schemas.openxmlformats.org/officeDocument/2006/relationships/hyperlink" Target="https://hal.science/hal-05361222v1" TargetMode="External"/><Relationship Id="rId30" Type="http://schemas.openxmlformats.org/officeDocument/2006/relationships/hyperlink" Target="https://dx.doi.org/10.35562/agastya.196" TargetMode="External"/><Relationship Id="rId31" Type="http://schemas.openxmlformats.org/officeDocument/2006/relationships/hyperlink" Target="https://amu.hal.science/hal-05557636v1" TargetMode="External"/><Relationship Id="rId32" Type="http://schemas.openxmlformats.org/officeDocument/2006/relationships/hyperlink" Target="https://hal.science/search/index/?q=*&amp;authFullName_s=Sylvain Brocquet" TargetMode="External"/><Relationship Id="rId33" Type="http://schemas.openxmlformats.org/officeDocument/2006/relationships/hyperlink" Target="https://hal.science/search/index/?q=*&amp;authFullName_s=Julie Rocton" TargetMode="External"/><Relationship Id="rId34" Type="http://schemas.openxmlformats.org/officeDocument/2006/relationships/hyperlink" Target="https://hal.science/search/index/?q=*&amp;authFullName_s=Carmen Spiers" TargetMode="External"/><Relationship Id="rId35" Type="http://schemas.openxmlformats.org/officeDocument/2006/relationships/hyperlink" Target="https://dx.doi.org/10.35562/agastya.285" TargetMode="External"/><Relationship Id="rId36" Type="http://schemas.openxmlformats.org/officeDocument/2006/relationships/hyperlink" Target="https://shs.hal.science/halshs-04753096v1" TargetMode="External"/><Relationship Id="rId37" Type="http://schemas.openxmlformats.org/officeDocument/2006/relationships/hyperlink" Target="https://dx.doi.org/10.3406/befeo.2023.6451" TargetMode="External"/><Relationship Id="rId38" Type="http://schemas.openxmlformats.org/officeDocument/2006/relationships/hyperlink" Target="https://hal.science/hal-04276471v1" TargetMode="External"/><Relationship Id="rId39" Type="http://schemas.openxmlformats.org/officeDocument/2006/relationships/hyperlink" Target="https://shs.hal.science/halshs-02111136v1" TargetMode="External"/><Relationship Id="rId40" Type="http://schemas.openxmlformats.org/officeDocument/2006/relationships/hyperlink" Target="https://hal.science/hal-01630307v1" TargetMode="External"/><Relationship Id="rId41" Type="http://schemas.openxmlformats.org/officeDocument/2006/relationships/hyperlink" Target="https://amu.hal.science/hal-05557673v1" TargetMode="External"/><Relationship Id="rId42" Type="http://schemas.openxmlformats.org/officeDocument/2006/relationships/hyperlink" Target="https://hal.science/search/index/?q=*&amp;authFullName_s=Carmen Sylvia Spiers" TargetMode="External"/><Relationship Id="rId43" Type="http://schemas.openxmlformats.org/officeDocument/2006/relationships/hyperlink" Target="https://dx.doi.org/10.35562/agastya.70" TargetMode="External"/><Relationship Id="rId44" Type="http://schemas.openxmlformats.org/officeDocument/2006/relationships/hyperlink" Target="https://hal.science/hal-05314837v1" TargetMode="External"/><Relationship Id="rId45" Type="http://schemas.openxmlformats.org/officeDocument/2006/relationships/hyperlink" Target="https://hal.science/hal-05361197v1" TargetMode="External"/><Relationship Id="rId46" Type="http://schemas.openxmlformats.org/officeDocument/2006/relationships/hyperlink" Target="https://hal.science/search/index/?q=*&amp;authFullName_s=Marie Bizais-Lillig" TargetMode="External"/><Relationship Id="rId47" Type="http://schemas.openxmlformats.org/officeDocument/2006/relationships/hyperlink" Target="https://hal.science/search/index/?q=*&amp;authFullName_s=Aladin Largu&#232;che" TargetMode="External"/><Relationship Id="rId48" Type="http://schemas.openxmlformats.org/officeDocument/2006/relationships/hyperlink" Target="https://hal.science/search/index/?q=*&amp;authFullName_s=Marta Pavone" TargetMode="External"/><Relationship Id="rId49" Type="http://schemas.openxmlformats.org/officeDocument/2006/relationships/hyperlink" Target="https://hal.science/search/index/?q=*&amp;authFullName_s=H&#233;l&#232;ne B&#233;gnis" TargetMode="External"/><Relationship Id="rId50" Type="http://schemas.openxmlformats.org/officeDocument/2006/relationships/hyperlink" Target="https://hal.science/hal-05136787v1" TargetMode="External"/><Relationship Id="rId51" Type="http://schemas.openxmlformats.org/officeDocument/2006/relationships/hyperlink" Target="https://hal.science/hal-05136736v1" TargetMode="External"/><Relationship Id="rId52" Type="http://schemas.openxmlformats.org/officeDocument/2006/relationships/hyperlink" Target="https://hal.science/hal-04755701v1" TargetMode="External"/><Relationship Id="rId53" Type="http://schemas.openxmlformats.org/officeDocument/2006/relationships/hyperlink" Target="https://hal.science/hal-04567200v1" TargetMode="External"/><Relationship Id="rId54" Type="http://schemas.openxmlformats.org/officeDocument/2006/relationships/hyperlink" Target="https://hal.science/hal-04395423v1" TargetMode="External"/><Relationship Id="rId55" Type="http://schemas.openxmlformats.org/officeDocument/2006/relationships/hyperlink" Target="https://amu.hal.science/hal-04612843v1" TargetMode="External"/><Relationship Id="rId56" Type="http://schemas.openxmlformats.org/officeDocument/2006/relationships/hyperlink" Target="https://hal.science/search/index/?q=*&amp;authFullName_s=Clara Galliano" TargetMode="External"/><Relationship Id="rId57" Type="http://schemas.openxmlformats.org/officeDocument/2006/relationships/hyperlink" Target="https://hal.science/hal-04391847v1" TargetMode="External"/><Relationship Id="rId58" Type="http://schemas.openxmlformats.org/officeDocument/2006/relationships/hyperlink" Target="https://hal.science/hal-04755981v1" TargetMode="External"/><Relationship Id="rId59" Type="http://schemas.openxmlformats.org/officeDocument/2006/relationships/hyperlink" Target="https://shs.hal.science/halshs-04116798v1" TargetMode="External"/><Relationship Id="rId60" Type="http://schemas.openxmlformats.org/officeDocument/2006/relationships/hyperlink" Target="https://shs.hal.science/halshs-04032553v1" TargetMode="External"/><Relationship Id="rId61" Type="http://schemas.openxmlformats.org/officeDocument/2006/relationships/hyperlink" Target="https://shs.hal.science/halshs-04083883v1" TargetMode="External"/><Relationship Id="rId62" Type="http://schemas.openxmlformats.org/officeDocument/2006/relationships/hyperlink" Target="https://hal.science/hal-03780519v1" TargetMode="External"/><Relationship Id="rId63" Type="http://schemas.openxmlformats.org/officeDocument/2006/relationships/hyperlink" Target="https://shs.hal.science/halshs-04871954v1" TargetMode="External"/><Relationship Id="rId64" Type="http://schemas.openxmlformats.org/officeDocument/2006/relationships/hyperlink" Target="https://shs.hal.science/halshs-04083839v1" TargetMode="External"/><Relationship Id="rId65" Type="http://schemas.openxmlformats.org/officeDocument/2006/relationships/hyperlink" Target="https://shs.hal.science/halshs-03885564v1" TargetMode="External"/><Relationship Id="rId66" Type="http://schemas.openxmlformats.org/officeDocument/2006/relationships/hyperlink" Target="https://shs.hal.science/halshs-04083912v1" TargetMode="External"/><Relationship Id="rId67" Type="http://schemas.openxmlformats.org/officeDocument/2006/relationships/hyperlink" Target="https://shs.hal.science/halshs-01657293v1" TargetMode="External"/><Relationship Id="rId68" Type="http://schemas.openxmlformats.org/officeDocument/2006/relationships/hyperlink" Target="https://hal.science/hal-04543317v2" TargetMode="External"/><Relationship Id="rId69" Type="http://schemas.openxmlformats.org/officeDocument/2006/relationships/hyperlink" Target="https://hal.science/hal-04649198v1" TargetMode="External"/><Relationship Id="rId70" Type="http://schemas.openxmlformats.org/officeDocument/2006/relationships/hyperlink" Target="https://hal.science/hal-05304996v1" TargetMode="External"/><Relationship Id="rId71" Type="http://schemas.openxmlformats.org/officeDocument/2006/relationships/hyperlink" Target="https://hal.science/search/index/?q=*&amp;authFullName_s=Sophie Charles" TargetMode="External"/><Relationship Id="rId72" Type="http://schemas.openxmlformats.org/officeDocument/2006/relationships/hyperlink" Target="https://hal.science/search/index/?q=*&amp;authFullName_s=Stephane Greff" TargetMode="External"/><Relationship Id="rId73" Type="http://schemas.openxmlformats.org/officeDocument/2006/relationships/hyperlink" Target="https://hal.science/search/index/?q=*&amp;authFullName_s=Nicolas Tixier" TargetMode="External"/><Relationship Id="rId74" Type="http://schemas.openxmlformats.org/officeDocument/2006/relationships/hyperlink" Target="https://hal.science/search/index/?q=*&amp;authFullName_s=L&#233;o Raimbault" TargetMode="External"/><Relationship Id="rId75" Type="http://schemas.openxmlformats.org/officeDocument/2006/relationships/hyperlink" Target="https://hal.science/hal-03436522v2" TargetMode="External"/><Relationship Id="rId76" Type="http://schemas.openxmlformats.org/officeDocument/2006/relationships/hyperlink" Target="https://shs.hal.science/halshs-03349759v1" TargetMode="External"/><Relationship Id="rId77" Type="http://schemas.openxmlformats.org/officeDocument/2006/relationships/hyperlink" Target="https://hal.science/hal-04539674v1" TargetMode="External"/><Relationship Id="rId78" Type="http://schemas.openxmlformats.org/officeDocument/2006/relationships/hyperlink" Target="https://dx.doi.org/10.58079/w49h" TargetMode="External"/><Relationship Id="rId79" Type="http://schemas.openxmlformats.org/officeDocument/2006/relationships/hyperlink" Target="https://hal.science/hal-04539672v1" TargetMode="External"/><Relationship Id="rId80" Type="http://schemas.openxmlformats.org/officeDocument/2006/relationships/hyperlink" Target="https://dx.doi.org/10.58079/w4gg" TargetMode="External"/><Relationship Id="rId81" Type="http://schemas.openxmlformats.org/officeDocument/2006/relationships/hyperlink" Target="https://hal.science/hal-04539668v1" TargetMode="External"/><Relationship Id="rId82" Type="http://schemas.openxmlformats.org/officeDocument/2006/relationships/hyperlink" Target="https://dx.doi.org/10.58079/w2i2" TargetMode="External"/><Relationship Id="rId83" Type="http://schemas.openxmlformats.org/officeDocument/2006/relationships/hyperlink" Target="https://hal.science/hal-04423726v1" TargetMode="External"/><Relationship Id="rId84" Type="http://schemas.openxmlformats.org/officeDocument/2006/relationships/hyperlink" Target="https://shs.hal.science/halshs-04047215v1" TargetMode="External"/><Relationship Id="rId85" Type="http://schemas.openxmlformats.org/officeDocument/2006/relationships/hyperlink" Target="https://shs.hal.science/halshs-04047239v1" TargetMode="External"/><Relationship Id="rId86" Type="http://schemas.openxmlformats.org/officeDocument/2006/relationships/hyperlink" Target="https://shs.hal.science/halshs-04048546v1" TargetMode="External"/><Relationship Id="rId87" Type="http://schemas.openxmlformats.org/officeDocument/2006/relationships/hyperlink" Target="https://shs.hal.science/halshs-04048544v1" TargetMode="External"/><Relationship Id="rId88" Type="http://schemas.openxmlformats.org/officeDocument/2006/relationships/hyperlink" Target="https://shs.hal.science/halshs-04048543v1" TargetMode="External"/><Relationship Id="rId89" Type="http://schemas.openxmlformats.org/officeDocument/2006/relationships/hyperlink" Target="https://shs.hal.science/halshs-04048541v1" TargetMode="External"/><Relationship Id="rId90" Type="http://schemas.openxmlformats.org/officeDocument/2006/relationships/hyperlink" Target="https://shs.hal.science/halshs-04033032v1" TargetMode="External"/><Relationship Id="rId91" Type="http://schemas.openxmlformats.org/officeDocument/2006/relationships/hyperlink" Target="https://hal.science/hal-04839877v1" TargetMode="External"/><Relationship Id="rId92" Type="http://schemas.openxmlformats.org/officeDocument/2006/relationships/hyperlink" Target="https://hal.science/search/index/?q=*&amp;authFullName_s=Isabelle Rati&#233;" TargetMode="External"/><Relationship Id="rId93" Type="http://schemas.openxmlformats.org/officeDocument/2006/relationships/hyperlink" Target="https://hal.science/search/index/?q=*&amp;authFullName_s=Jean-S&#233;bastien Chiret" TargetMode="External"/><Relationship Id="rId94" Type="http://schemas.openxmlformats.org/officeDocument/2006/relationships/hyperlink" Target="https://hal.science/search/index/?q=*&amp;authFullName_s=Selim Dorani" TargetMode="External"/><Relationship Id="rId95" Type="http://schemas.openxmlformats.org/officeDocument/2006/relationships/hyperlink" Target="https://hal.science/search/index/?q=*&amp;authFullName_s=Samuel Nathan" TargetMode="External"/><Relationship Id="rId96" Type="http://schemas.openxmlformats.org/officeDocument/2006/relationships/hyperlink" Target="https://hal.science/hal-04839921v1" TargetMode="External"/><Relationship Id="rId97" Type="http://schemas.openxmlformats.org/officeDocument/2006/relationships/hyperlink" Target="https://hal.science/search/index/?q=*&amp;authFullName_s=V&#233;ronique Kremmer" TargetMode="External"/><Relationship Id="rId98" Type="http://schemas.openxmlformats.org/officeDocument/2006/relationships/hyperlink" Target="https://hal.science/hal-0483994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Wattelier-Bricout</dc:title>
  <dc:description>CV</dc:description>
  <dc:subject/>
  <cp:keywords/>
  <cp:category/>
  <cp:lastModifiedBy/>
  <dcterms:created xsi:type="dcterms:W3CDTF">2026-04-30T10:30:57+02:00</dcterms:created>
  <dcterms:modified xsi:type="dcterms:W3CDTF">2026-04-30T10:30:57+02:00</dcterms:modified>
</cp:coreProperties>
</file>

<file path=docProps/custom.xml><?xml version="1.0" encoding="utf-8"?>
<Properties xmlns="http://schemas.openxmlformats.org/officeDocument/2006/custom-properties" xmlns:vt="http://schemas.openxmlformats.org/officeDocument/2006/docPropsVTypes"/>
</file>