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Ambrine Sempere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ambrine-sempere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0009-0002-0933-9302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LIRDEF </w:t>
      </w:r>
      <w:hyperlink r:id="rId9" w:history="1">
        <w:r>
          <w:rPr>
            <w:color w:val="#410a8c"/>
            <w:u w:val="single"/>
          </w:rPr>
          <w:t xml:space="preserve">https://lirdef.edu.umontpellier.fr/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2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rine-sempere" TargetMode="External"/><Relationship Id="rId8" Type="http://schemas.openxmlformats.org/officeDocument/2006/relationships/hyperlink" Target="https://orcid.org/0009-0002-0933-9302" TargetMode="External"/><Relationship Id="rId9" Type="http://schemas.openxmlformats.org/officeDocument/2006/relationships/hyperlink" Target="https://lirdef.edu.umontpellier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Ambrine Sempere</dc:title>
  <dc:description>CV</dc:description>
  <dc:subject/>
  <cp:keywords/>
  <cp:category/>
  <cp:lastModifiedBy/>
  <dcterms:created xsi:type="dcterms:W3CDTF">2026-04-15T17:39:07+02:00</dcterms:created>
  <dcterms:modified xsi:type="dcterms:W3CDTF">2026-04-15T17:39:07+02:00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