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Bonney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empoisonnés au cœur des débats sur les risques sanitaires et environnementaux liés à l'arsenic et au plomb en France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28 (2), pp.108-120.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⟨10.5169/seals-953616⟩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Ole Peter Grell, Andrew Cunningham et Jon Arrizabalaga (dirs.), It all depends on the dose: poisons and medicines in European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in history</w:t>
            </w:r>
            <w:r>
              <w:rPr/>
              <w:t xml:space="preserve">, 2020, 62 (1 &amp; 2), pp.67-69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occupational medicine, eugenics and debates over the risks of lead poisoning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rationalising the risks tied to picric acid production in France and Britain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"acteurs et mouvements sociaux"</w:t>
            </w:r>
            <w:r>
              <w:rPr/>
              <w:t xml:space="preserve">, Sciences Po,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Assessing the Risks tied to Picric Acid Production in Industrialized France and Britain,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Matters: Exploring Colour and Chromatic Materialities in the Long Nineteenth Century (1798-1914)</w:t>
            </w:r>
            <w:r>
              <w:rPr/>
              <w:t xml:space="preserve">, Dec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Scientific Debates over the Production of Aniline Dyes (1856-1914)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European Society for Environmental History Conference, "Same planet, different worlds: environmental histories imagining anew"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over the definition of toxicity and the shaping of modern notions of environmental and sanitary risks in the age of industrial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Facing Crises</w:t>
            </w:r>
            <w:r>
              <w:rPr/>
              <w:t xml:space="preserve">, Sciences Po, Feb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craintes liées à la production d’acide picrique en France et en Grande-Bretagne,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(XVI-XXIe siècles)</w:t>
            </w:r>
            <w:r>
              <w:rPr/>
              <w:t xml:space="preserve">, Université Bordeaux Montaigne,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experts sur les couleurs toxiques et leur contestation en France et en Angleterre,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Savoirs, Laboratoire LARHRA</w:t>
            </w:r>
            <w:r>
              <w:rPr/>
              <w:t xml:space="preserve">, ENS de Lyon,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sur la toxicité du cuivre dans l’environnement de travail et la rationalisation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lieu le plus maladif du monde » : penser, habiter et aménager les environnements pathogènes en Europe (XVIe-XXIe siècles)</w:t>
            </w:r>
            <w:r>
              <w:rPr/>
              <w:t xml:space="preserve">, Dec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boundary: humans, animals and debates over toxic substances in nineteenth-century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European Society for Environmental History (ESEH), « Boundaries in/of Environmental History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Expertise: Scientific and Medical conflicts over Occupational Diseases caused by Toxic Colours in Britain,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Nov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experiments and the construction of expert knowledge on toxic colours in France and Britain,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Science Graduate Conference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Headlam Greenhow's writings on occupational disease and the development of toxicology in France and Scotland,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and European networks of philosophy, technology, science and health workshop</w:t>
            </w:r>
            <w:r>
              <w:rPr/>
              <w:t xml:space="preserve">, University of Glasgow, Sep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toxic colours: explosions, poisoning and occupational hazards in the French and British colour industry, 1800-1914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the History of Alchemy and Chemistry 7th Graduate Workshop, "Colouring and Making in Alchemy and Chemistry"</w:t>
            </w:r>
            <w:r>
              <w:rPr/>
              <w:t xml:space="preserve">, Oct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explosions and disease: European debates on risk management in the colour industry between 1800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Graduate Conference in European History (GRACEH), "Beyond established narratives - New approaches to European history from early modern times to the present"</w:t>
            </w:r>
            <w:r>
              <w:rPr/>
              <w:t xml:space="preserve">, European University Institute, Apr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Devilish designs: the wallpaper industry and arsenical pigments in Britain, France and Germany, 1850-1900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Spring School on History of Science and Popularisation, "Living in a Toxic World (1800-2000) Experts, activism, industry and regulation"</w:t>
            </w:r>
            <w:r>
              <w:rPr/>
              <w:t xml:space="preserve">, May 2015, Mahon,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selling green poison in Britain: the arsenical wallpapers of William Morris,1855-1896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Conference, "Poisons, Persuasion and Panaceas"</w:t>
            </w:r>
            <w:r>
              <w:rPr/>
              <w:t xml:space="preserve">, History Faculty, University of Oxford, Jun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la gestion des maladies professionnelles comme enjeu politique et social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Europe occidentale des années 1830 aux années 1930. Mains d’œuvre artisanales et industrielles, pratiques et questions sociales</w:t>
            </w:r>
            <w:r>
              <w:rPr/>
              <w:t xml:space="preserve">, Presses Universitaires de Valenciennes, pp.323-336, 2020, 13 9782364240766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hal-05261592v1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526v1" TargetMode="External"/><Relationship Id="rId8" Type="http://schemas.openxmlformats.org/officeDocument/2006/relationships/hyperlink" Target="https://hal.science/search/index/?q=*&amp;authFullName_s=Amelie Bonney" TargetMode="External"/><Relationship Id="rId9" Type="http://schemas.openxmlformats.org/officeDocument/2006/relationships/hyperlink" Target="https://dx.doi.org/10.5169/seals-953616" TargetMode="External"/><Relationship Id="rId10" Type="http://schemas.openxmlformats.org/officeDocument/2006/relationships/hyperlink" Target="https://hal.science/hal-05261610v1" TargetMode="External"/><Relationship Id="rId11" Type="http://schemas.openxmlformats.org/officeDocument/2006/relationships/hyperlink" Target="https://hal.science/hal-05261814v1" TargetMode="External"/><Relationship Id="rId12" Type="http://schemas.openxmlformats.org/officeDocument/2006/relationships/hyperlink" Target="https://hal.science/hal-05261817v1" TargetMode="External"/><Relationship Id="rId13" Type="http://schemas.openxmlformats.org/officeDocument/2006/relationships/hyperlink" Target="https://hal.science/hal-05261625v1" TargetMode="External"/><Relationship Id="rId14" Type="http://schemas.openxmlformats.org/officeDocument/2006/relationships/hyperlink" Target="https://hal.science/hal-05261637v1" TargetMode="External"/><Relationship Id="rId15" Type="http://schemas.openxmlformats.org/officeDocument/2006/relationships/hyperlink" Target="https://hal.science/hal-05261811v1" TargetMode="External"/><Relationship Id="rId16" Type="http://schemas.openxmlformats.org/officeDocument/2006/relationships/hyperlink" Target="https://hal.science/hal-05261793v1" TargetMode="External"/><Relationship Id="rId17" Type="http://schemas.openxmlformats.org/officeDocument/2006/relationships/hyperlink" Target="https://hal.science/hal-05261788v1" TargetMode="External"/><Relationship Id="rId18" Type="http://schemas.openxmlformats.org/officeDocument/2006/relationships/hyperlink" Target="https://hal.science/hal-05261807v1" TargetMode="External"/><Relationship Id="rId19" Type="http://schemas.openxmlformats.org/officeDocument/2006/relationships/hyperlink" Target="https://hal.science/hal-05261684v1" TargetMode="External"/><Relationship Id="rId20" Type="http://schemas.openxmlformats.org/officeDocument/2006/relationships/hyperlink" Target="https://hal.science/hal-05261679v1" TargetMode="External"/><Relationship Id="rId21" Type="http://schemas.openxmlformats.org/officeDocument/2006/relationships/hyperlink" Target="https://hal.science/hal-05261693v1" TargetMode="External"/><Relationship Id="rId22" Type="http://schemas.openxmlformats.org/officeDocument/2006/relationships/hyperlink" Target="https://hal.science/hal-05261762v1" TargetMode="External"/><Relationship Id="rId23" Type="http://schemas.openxmlformats.org/officeDocument/2006/relationships/hyperlink" Target="https://hal.science/hal-05261707v1" TargetMode="External"/><Relationship Id="rId24" Type="http://schemas.openxmlformats.org/officeDocument/2006/relationships/hyperlink" Target="https://hal.science/hal-05261703v1" TargetMode="External"/><Relationship Id="rId25" Type="http://schemas.openxmlformats.org/officeDocument/2006/relationships/hyperlink" Target="https://hal.science/hal-05261756v1" TargetMode="External"/><Relationship Id="rId26" Type="http://schemas.openxmlformats.org/officeDocument/2006/relationships/hyperlink" Target="https://hal.science/hal-05261721v1" TargetMode="External"/><Relationship Id="rId27" Type="http://schemas.openxmlformats.org/officeDocument/2006/relationships/hyperlink" Target="https://hal.science/hal-0526159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Bonney</dc:title>
  <dc:description>CV</dc:description>
  <dc:subject/>
  <cp:keywords/>
  <cp:category/>
  <cp:lastModifiedBy/>
  <dcterms:created xsi:type="dcterms:W3CDTF">2026-03-09T12:50:56+01:00</dcterms:created>
  <dcterms:modified xsi:type="dcterms:W3CDTF">2026-03-09T12:50:56+01:00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