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Carrère </w:t>
      </w:r>
      <w:r>
        <w:rPr>
          <w:color w:val="641e6e"/>
        </w:rPr>
        <w:t xml:space="preserve">Doctorante en Psychologie Gérontologie Clinique au Centre d'Études et de Recherches en Psychopathologie et Psychologie de la Santé (CERPPS) - Pôle 3. Université Toulouse Jean Jaurès.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0009-0009-7649-8734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late life: Unveiling the impact of involuntary future projections, rumination, and emotion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⟨10.1037/mac0000258⟩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hal-05417825v1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0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carrere" TargetMode="External"/><Relationship Id="rId9" Type="http://schemas.openxmlformats.org/officeDocument/2006/relationships/hyperlink" Target="https://orcid.org/0009-0009-7649-8734" TargetMode="External"/><Relationship Id="rId10" Type="http://schemas.openxmlformats.org/officeDocument/2006/relationships/hyperlink" Target="https://hal.science/hal-05417825v1" TargetMode="External"/><Relationship Id="rId11" Type="http://schemas.openxmlformats.org/officeDocument/2006/relationships/hyperlink" Target="https://hal.science/search/index/?q=*&amp;authFullName_s=Christine-Vanessa Cuervo-Lombard" TargetMode="External"/><Relationship Id="rId12" Type="http://schemas.openxmlformats.org/officeDocument/2006/relationships/hyperlink" Target="https://hal.science/search/index/?q=*&amp;authFullName_s=Am&#233;lie Carr&#232;re" TargetMode="External"/><Relationship Id="rId13" Type="http://schemas.openxmlformats.org/officeDocument/2006/relationships/hyperlink" Target="https://hal.science/search/index/?q=*&amp;authFullName_s=M&#233;lissa All&#233;" TargetMode="External"/><Relationship Id="rId14" Type="http://schemas.openxmlformats.org/officeDocument/2006/relationships/hyperlink" Target="https://dx.doi.org/10.1037/mac000025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Carrère</dc:title>
  <dc:description>CV</dc:description>
  <dc:subject/>
  <cp:keywords/>
  <cp:category/>
  <cp:lastModifiedBy/>
  <dcterms:created xsi:type="dcterms:W3CDTF">2026-04-19T19:29:18+02:00</dcterms:created>
  <dcterms:modified xsi:type="dcterms:W3CDTF">2026-04-19T19:29:18+02:00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