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HASSAN MOHAMED </w:t>
      </w:r>
      <w:r>
        <w:rPr>
          <w:color w:val="641e6e"/>
        </w:rPr>
        <w:t xml:space="preserve">Doctorante en didactique des langues à l'Ecole ALLPH@, Laboratoire EFTS, Université de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amina-hassan-mohamed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didactique des langues. Ma thèse s'intitule la co-construction de la compétence interculturelle dans l'appropriation du français par des élèves allophones inscrits dans le dispositif UPE2A.En parallèle, je suis formatrice FLE à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A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hassan-moham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HASSAN MOHAMED</dc:title>
  <dc:description>CV</dc:description>
  <dc:subject/>
  <cp:keywords/>
  <cp:category/>
  <cp:lastModifiedBy/>
  <dcterms:created xsi:type="dcterms:W3CDTF">2026-05-12T13:36:47+02:00</dcterms:created>
  <dcterms:modified xsi:type="dcterms:W3CDTF">2026-05-12T13:36:47+02:00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