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Wegner </w:t>
      </w:r>
      <w:r>
        <w:rPr>
          <w:color w:val="641e6e"/>
        </w:rPr>
        <w:t xml:space="preserve">Université d'Artois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pense-t-on le son en Arts du Spectacle?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Wegner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da Presença [Brazilian Journal on Presence Studies] </w:t>
            </w:r>
            <w:r>
              <w:rPr/>
              <w:t xml:space="preserve">, 2024, 14 (4), pp.1-12.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⟨10.1590/2237-2660144290vs03⟩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VOZ e CENA A Voz do ator em ambiente digital: entrevista com os sonoplastas e formadores da SP Escola de Teatro Edézio Aragão, Gregory Slivar e Raul Teixeira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Wegner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voz e cena</w:t>
            </w:r>
            <w:r>
              <w:rPr/>
              <w:t xml:space="preserve">, 2021, pp.195-211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PEDAGOGIAS DA ESCUTA: Relações entre audição, voz, corpo e imaginário no trabalho do 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MORINGA - Artes do Espetáculo</w:t>
            </w:r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⟨10.22478/ufpb.2177-8841.2017v8n1.3491⟩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estética do bisonho: reflexões sobre a vocalidade no teatro de Philippe Quesne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Rafaella Uhiara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Urdimento - Revista de Estudos em Artes Cênicas</w:t>
            </w:r>
            <w:r>
              <w:rPr/>
              <w:t xml:space="preserve">, 2016, 2 (27), pp.381-396.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⟨10.5965/1414573102272016381⟩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Vocal Chorus: Sounds of Digital Chorus in Euripides’ Bacchae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Larmet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Wegner</w:t>
              </w:r>
            </w:hyperlink>
          </w:p>
          <w:p>
            <w:pPr/>
            <w:r>
              <w:rPr/>
              <w:t xml:space="preserve">George Rodosthenous; Angeliki Poulou. </w:t>
            </w:r>
            <w:r>
              <w:rPr>
                <w:i w:val="1"/>
                <w:iCs w:val="1"/>
              </w:rPr>
              <w:t xml:space="preserve">Greek Tragedy and the Digital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Bloomsbury Publishing / Methuen Drama</w:t>
              </w:r>
            </w:hyperlink>
            <w:r>
              <w:rPr/>
              <w:t xml:space="preserve">, p. 114-129, 2022, 9781350185869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Brésil autre que celui des cartes postales&amp;quot;. Entretien avec Benoît Bradel et José-Manuel Gonçalves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Christophe Triau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Pinçon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Wegner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 n° 143, "Scènes du Brésil"</w:t>
            </w:r>
            <w:r>
              <w:rPr/>
              <w:t xml:space="preserve">, 2021, p. 36-39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hal-04441285v1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2327v1" TargetMode="External"/><Relationship Id="rId8" Type="http://schemas.openxmlformats.org/officeDocument/2006/relationships/hyperlink" Target="https://hal.science/search/index/?q=*&amp;authFullName_s=Ana Wegner" TargetMode="External"/><Relationship Id="rId9" Type="http://schemas.openxmlformats.org/officeDocument/2006/relationships/hyperlink" Target="https://hal.science/search/index/?q=*&amp;authFullName_s=Rafaella Uhiara" TargetMode="External"/><Relationship Id="rId10" Type="http://schemas.openxmlformats.org/officeDocument/2006/relationships/hyperlink" Target="https://dx.doi.org/10.1590/2237-2660144290vs03" TargetMode="External"/><Relationship Id="rId11" Type="http://schemas.openxmlformats.org/officeDocument/2006/relationships/hyperlink" Target="https://hal.science/hal-03736959v1" TargetMode="External"/><Relationship Id="rId12" Type="http://schemas.openxmlformats.org/officeDocument/2006/relationships/hyperlink" Target="https://hal.science/hal-03907324v1" TargetMode="External"/><Relationship Id="rId13" Type="http://schemas.openxmlformats.org/officeDocument/2006/relationships/hyperlink" Target="https://dx.doi.org/10.22478/ufpb.2177-8841.2017v8n1.3491" TargetMode="External"/><Relationship Id="rId14" Type="http://schemas.openxmlformats.org/officeDocument/2006/relationships/hyperlink" Target="https://hal.science/hal-03214486v1" TargetMode="External"/><Relationship Id="rId15" Type="http://schemas.openxmlformats.org/officeDocument/2006/relationships/hyperlink" Target="https://dx.doi.org/10.5965/1414573102272016381" TargetMode="External"/><Relationship Id="rId16" Type="http://schemas.openxmlformats.org/officeDocument/2006/relationships/hyperlink" Target="https://hal.science/hal-04442969v1" TargetMode="External"/><Relationship Id="rId17" Type="http://schemas.openxmlformats.org/officeDocument/2006/relationships/hyperlink" Target="https://hal.science/search/index/?q=*&amp;authFullName_s=Chlo&#233; Larmet" TargetMode="External"/><Relationship Id="rId18" Type="http://schemas.openxmlformats.org/officeDocument/2006/relationships/hyperlink" Target="https://www.bloomsbury.com/au/greek-tragedy-and-the-digital-9781350185869/" TargetMode="External"/><Relationship Id="rId19" Type="http://schemas.openxmlformats.org/officeDocument/2006/relationships/hyperlink" Target="https://hal.science/hal-04441285v1" TargetMode="External"/><Relationship Id="rId20" Type="http://schemas.openxmlformats.org/officeDocument/2006/relationships/hyperlink" Target="https://hal.science/search/index/?q=*&amp;authFullName_s=Christophe Triau" TargetMode="External"/><Relationship Id="rId21" Type="http://schemas.openxmlformats.org/officeDocument/2006/relationships/hyperlink" Target="https://hal.science/search/index/?q=*&amp;authFullName_s=Guillaume Pin&#231;o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Wegner</dc:title>
  <dc:description>CV</dc:description>
  <dc:subject/>
  <cp:keywords/>
  <cp:category/>
  <cp:lastModifiedBy/>
  <dcterms:created xsi:type="dcterms:W3CDTF">2026-03-16T06:39:52+01:00</dcterms:created>
  <dcterms:modified xsi:type="dcterms:W3CDTF">2026-03-16T06:39:52+01:00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