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PINHEDE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r>
        <w:rPr>
          <w:b w:val="1"/>
          <w:bCs w:val="1"/>
        </w:rPr>
        <w:t xml:space="preserve">Archéologue géomaticienne</w:t>
      </w:r>
      <w:r>
        <w:rPr/>
        <w:t xml:space="preserve"> (2013-2021), puis </w:t>
      </w:r>
      <w:r>
        <w:rPr>
          <w:b w:val="1"/>
          <w:bCs w:val="1"/>
        </w:rPr>
        <w:t xml:space="preserve">chargée de projet &amp;quot;données scientifiques&amp;quot;</w:t>
      </w:r>
      <w:r>
        <w:rPr/>
        <w:t xml:space="preserve"> (depuis 2021) au sein de la Direction de l'archéologie de Chartres métropole :•	Système d'information archéologique : supervision de la transformation et de l'évolution de la base de données SysDA ; conception, développement, administration et alimentation du SIG archéologique.•	Archéologie préventive : 31 mois cumulés pour 8 fouilles et 11 diagnostics (néolithique à contemporain), traitement du mobilier, rédaction des rapports d'opération, mise au net et réalisation des figures de rapport.•	Valorisation : accueil du public, visites guidées, présentation des métiers de l'archéologie aux scolaires, rédaction d'articles de vulgarisation, participation aux expositions.</w:t>
      </w:r>
      <w:r>
        <w:rPr>
          <w:b w:val="1"/>
          <w:bCs w:val="1"/>
        </w:rPr>
        <w:t xml:space="preserve">Chargée d'enseignement</w:t>
      </w:r>
      <w:r>
        <w:rPr/>
        <w:t xml:space="preserve"> à l'Université (depuis 2016) :•	TD &amp;quot;Bases de données et statistiques&amp;quot; en Master 1 - Université de Nantes, Département Histoire de l'Art et Archéologie (2016-2020).•	CM &amp;quot;La carte archéologique&amp;quot; en Licence 3 - Université Paris 1 Panthéon-Sorbonne, Département Histoire de l'Art et Archéologie (2022-2023).</w:t>
      </w:r>
    </w:p>
    <w:p>
      <w:pPr/>
      <w:r>
        <w:rPr>
          <w:b w:val="1"/>
          <w:bCs w:val="1"/>
        </w:rPr>
        <w:t xml:space="preserve">FORMATION</w:t>
      </w:r>
      <w:r>
        <w:rPr>
          <w:i w:val="1"/>
          <w:iCs w:val="1"/>
        </w:rPr>
        <w:t xml:space="preserve">2016</w:t>
      </w:r>
      <w:r>
        <w:rPr/>
        <w:t xml:space="preserve"> - Lauréate du concours d'</w:t>
      </w:r>
      <w:r>
        <w:rPr>
          <w:b w:val="1"/>
          <w:bCs w:val="1"/>
        </w:rPr>
        <w:t xml:space="preserve">attaché de conservation du patrimoine</w:t>
      </w:r>
      <w:r>
        <w:rPr/>
        <w:t xml:space="preserve">, spécialité archéologie.</w:t>
      </w:r>
      <w:r>
        <w:rPr>
          <w:i w:val="1"/>
          <w:iCs w:val="1"/>
        </w:rPr>
        <w:t xml:space="preserve">2013</w:t>
      </w:r>
      <w:r>
        <w:rPr/>
        <w:t xml:space="preserve"> - </w:t>
      </w:r>
      <w:r>
        <w:rPr>
          <w:b w:val="1"/>
          <w:bCs w:val="1"/>
        </w:rPr>
        <w:t xml:space="preserve">Master</w:t>
      </w:r>
      <w:r>
        <w:rPr/>
        <w:t xml:space="preserve"> 2 Professionnel, </w:t>
      </w:r>
      <w:r>
        <w:rPr>
          <w:b w:val="1"/>
          <w:bCs w:val="1"/>
        </w:rPr>
        <w:t xml:space="preserve">Management et administration des entreprises</w:t>
      </w:r>
      <w:r>
        <w:rPr/>
        <w:t xml:space="preserve">, Institut d'Administration des Entreprises (IAE), Lille (59).</w:t>
      </w:r>
      <w:r>
        <w:rPr>
          <w:i w:val="1"/>
          <w:iCs w:val="1"/>
        </w:rPr>
        <w:t xml:space="preserve">2012</w:t>
      </w:r>
      <w:r>
        <w:rPr/>
        <w:t xml:space="preserve"> - </w:t>
      </w:r>
      <w:r>
        <w:rPr>
          <w:b w:val="1"/>
          <w:bCs w:val="1"/>
        </w:rPr>
        <w:t xml:space="preserve">Master</w:t>
      </w:r>
      <w:r>
        <w:rPr/>
        <w:t xml:space="preserve"> 2 Recherche, </w:t>
      </w:r>
      <w:r>
        <w:rPr>
          <w:b w:val="1"/>
          <w:bCs w:val="1"/>
        </w:rPr>
        <w:t xml:space="preserve">Archéologie des périodes historiques</w:t>
      </w:r>
      <w:r>
        <w:rPr/>
        <w:t xml:space="preserve">, Université Paris 1 Panthéon-Sorbonne, sous la direction de J. Burnouf et le tutorat de B. Desachy, Q. Borderie (Paris 1), D. Joly, F. Fouriaux et L. Coulon (Direction de l'archéologie de la Ville de Chartres) - Mention Très Bien. Titre : Synthèse Archéologique Urbaine des quartiers Saint-Père et Bas-Bourgs de Chartres (28). Evaluation de la topographie historique et du potentiel archéologique.</w:t>
      </w:r>
      <w:r>
        <w:rPr>
          <w:i w:val="1"/>
          <w:iCs w:val="1"/>
        </w:rPr>
        <w:t xml:space="preserve">2010</w:t>
      </w:r>
      <w:r>
        <w:rPr/>
        <w:t xml:space="preserve"> - </w:t>
      </w:r>
      <w:r>
        <w:rPr>
          <w:b w:val="1"/>
          <w:bCs w:val="1"/>
        </w:rPr>
        <w:t xml:space="preserve">Double licence</w:t>
      </w:r>
      <w:r>
        <w:rPr/>
        <w:t xml:space="preserve"> Sciences humaines et sociales, </w:t>
      </w:r>
      <w:r>
        <w:rPr>
          <w:b w:val="1"/>
          <w:bCs w:val="1"/>
        </w:rPr>
        <w:t xml:space="preserve">Histoire</w:t>
      </w:r>
      <w:r>
        <w:rPr/>
        <w:t xml:space="preserve"> et </w:t>
      </w:r>
      <w:r>
        <w:rPr>
          <w:b w:val="1"/>
          <w:bCs w:val="1"/>
        </w:rPr>
        <w:t xml:space="preserve">Histoire de l'Art et Archéologie</w:t>
      </w:r>
      <w:r>
        <w:rPr/>
        <w:t xml:space="preserve">, Université Paris 1 Panthéon-Sorbonne.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Castles in Townscapes: Studying Fortified Medieval Towns and their Environments in Eure-et-Loir (France)</w:t>
              </w:r>
            </w:hyperlink>
          </w:p>
          <w:p>
            <w:pPr/>
            <w:hyperlink r:id="rId8" w:history="1">
              <w:r>
                <w:rPr>
                  <w:color w:val="#410a8c"/>
                  <w:u w:val="single"/>
                </w:rPr>
                <w:t xml:space="preserve">Quentin Borderie</w:t>
              </w:r>
            </w:hyperlink>
            <w:r>
              <w:rPr/>
              <w:t xml:space="preserve">,</w:t>
            </w:r>
            <w:hyperlink r:id="rId9" w:history="1">
              <w:r>
                <w:rPr>
                  <w:color w:val="#410a8c"/>
                  <w:u w:val="single"/>
                </w:rPr>
                <w:t xml:space="preserve">Vincent Acheré</w:t>
              </w:r>
            </w:hyperlink>
            <w:r>
              <w:rPr/>
              <w:t xml:space="preserve">,</w:t>
            </w:r>
            <w:hyperlink r:id="rId10" w:history="1">
              <w:r>
                <w:rPr>
                  <w:color w:val="#410a8c"/>
                  <w:u w:val="single"/>
                </w:rPr>
                <w:t xml:space="preserve">Thomas Lecroere</w:t>
              </w:r>
            </w:hyperlink>
            <w:r>
              <w:rPr/>
              <w:t xml:space="preserve">,</w:t>
            </w:r>
            <w:hyperlink r:id="rId11" w:history="1">
              <w:r>
                <w:rPr>
                  <w:color w:val="#410a8c"/>
                  <w:u w:val="single"/>
                </w:rPr>
                <w:t xml:space="preserve">Olivier Labat</w:t>
              </w:r>
            </w:hyperlink>
            <w:r>
              <w:rPr/>
              <w:t xml:space="preserve">,</w:t>
            </w:r>
            <w:hyperlink r:id="rId12" w:history="1">
              <w:r>
                <w:rPr>
                  <w:color w:val="#410a8c"/>
                  <w:u w:val="single"/>
                </w:rPr>
                <w:t xml:space="preserve">François Capron</w:t>
              </w:r>
            </w:hyperlink>
            <w:r>
              <w:rPr/>
              <w:t xml:space="preserve">et al.</w:t>
            </w:r>
          </w:p>
          <w:p>
            <w:pPr/>
            <w:r>
              <w:rPr>
                <w:i w:val="1"/>
                <w:iCs w:val="1"/>
              </w:rPr>
              <w:t xml:space="preserve">Landscapes</w:t>
            </w:r>
            <w:r>
              <w:rPr/>
              <w:t xml:space="preserve">, 2019, 20 (2), pp.139-159. </w:t>
            </w:r>
            <w:hyperlink r:id="rId13" w:history="1">
              <w:r>
                <w:rPr>
                  <w:color w:val="#410a8c"/>
                  <w:u w:val="single"/>
                </w:rPr>
                <w:t xml:space="preserve">⟨10.1080/14662035.2020.1861720⟩</w:t>
              </w:r>
            </w:hyperlink>
          </w:p>
          <w:p>
            <w:pPr/>
            <w:r>
              <w:rPr/>
              <w:t xml:space="preserve">Article dans une revue</w:t>
            </w:r>
          </w:p>
          <w:p>
            <w:pPr/>
            <w:hyperlink r:id="rId7" w:history="1">
              <w:r>
                <w:rPr>
                  <w:color w:val="#410a8c"/>
                  <w:u w:val="single"/>
                </w:rPr>
                <w:t xml:space="preserve">halshs-03895798v1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SIG comme outil de synthèse archéologique territoriale : les expériences menées à Bourges, Chartres et Orléans</w:t>
              </w:r>
            </w:hyperlink>
          </w:p>
          <w:p>
            <w:pPr/>
            <w:hyperlink r:id="rId15" w:history="1">
              <w:r>
                <w:rPr>
                  <w:color w:val="#410a8c"/>
                  <w:u w:val="single"/>
                </w:rPr>
                <w:t xml:space="preserve">Julien Courtois</w:t>
              </w:r>
            </w:hyperlink>
            <w:r>
              <w:rPr/>
              <w:t xml:space="preserve">,</w:t>
            </w:r>
            <w:hyperlink r:id="rId16" w:history="1">
              <w:r>
                <w:rPr>
                  <w:color w:val="#410a8c"/>
                  <w:u w:val="single"/>
                </w:rPr>
                <w:t xml:space="preserve">Améliane Dattée</w:t>
              </w:r>
            </w:hyperlink>
            <w:r>
              <w:rPr/>
              <w:t xml:space="preserve">,</w:t>
            </w:r>
            <w:hyperlink r:id="rId17" w:history="1">
              <w:r>
                <w:rPr>
                  <w:color w:val="#410a8c"/>
                  <w:u w:val="single"/>
                </w:rPr>
                <w:t xml:space="preserve">Mélanie Fondrillon</w:t>
              </w:r>
            </w:hyperlink>
            <w:r>
              <w:rPr/>
              <w:t xml:space="preserve">,</w:t>
            </w:r>
            <w:hyperlink r:id="rId18" w:history="1">
              <w:r>
                <w:rPr>
                  <w:color w:val="#410a8c"/>
                  <w:u w:val="single"/>
                </w:rPr>
                <w:t xml:space="preserve">Wendy Laurent</w:t>
              </w:r>
            </w:hyperlink>
            <w:r>
              <w:rPr/>
              <w:t xml:space="preserve">,</w:t>
            </w:r>
            <w:hyperlink r:id="rId19" w:history="1">
              <w:r>
                <w:rPr>
                  <w:color w:val="#410a8c"/>
                  <w:u w:val="single"/>
                </w:rPr>
                <w:t xml:space="preserve">Anaïs Pinhède</w:t>
              </w:r>
            </w:hyperlink>
            <w:r>
              <w:rPr/>
              <w:t xml:space="preserve">et al.</w:t>
            </w:r>
          </w:p>
          <w:p>
            <w:pPr/>
            <w:r>
              <w:rPr>
                <w:i w:val="1"/>
                <w:iCs w:val="1"/>
              </w:rPr>
              <w:t xml:space="preserve">Les SIG en archéologie, du terrain à la recherche</w:t>
            </w:r>
            <w:r>
              <w:rPr/>
              <w:t xml:space="preserve">, DRAC Hauts-de-France; Laboratoire IRHiS, Sep 2025, Villeneuve d’Ascq (Lille), France</w:t>
            </w:r>
          </w:p>
          <w:p>
            <w:pPr/>
            <w:r>
              <w:rPr/>
              <w:t xml:space="preserve">Communication dans un congrès</w:t>
            </w:r>
          </w:p>
          <w:p>
            <w:pPr/>
            <w:hyperlink r:id="rId14" w:history="1">
              <w:r>
                <w:rPr>
                  <w:color w:val="#410a8c"/>
                  <w:u w:val="single"/>
                </w:rPr>
                <w:t xml:space="preserve">hal-05449246v1</w:t>
              </w:r>
            </w:hyperlink>
          </w:p>
        </w:tc>
      </w:tr>
      <w:tr>
        <w:trPr/>
        <w:tc>
          <w:tcPr>
            <w:noWrap/>
          </w:tcPr>
          <w:p>
            <w:pPr>
              <w:spacing w:after="200"/>
            </w:pPr>
            <w:hyperlink r:id="rId20" w:history="1">
              <w:r>
                <w:rPr>
                  <w:color w:val="1e198e"/>
                  <w:b w:val="1"/>
                  <w:bCs w:val="1"/>
                  <w:u w:val="single"/>
                </w:rPr>
                <w:t xml:space="preserve">SIAMOIS, Chapitre 1 : audit des systèmes d'information utilisés en archéologie</w:t>
              </w:r>
            </w:hyperlink>
          </w:p>
          <w:p>
            <w:pPr/>
            <w:hyperlink r:id="rId21" w:history="1">
              <w:r>
                <w:rPr>
                  <w:color w:val="#410a8c"/>
                  <w:u w:val="single"/>
                </w:rPr>
                <w:t xml:space="preserve">Sébastien Durost</w:t>
              </w:r>
            </w:hyperlink>
            <w:r>
              <w:rPr/>
              <w:t xml:space="preserve">,</w:t>
            </w:r>
            <w:hyperlink r:id="rId22" w:history="1">
              <w:r>
                <w:rPr>
                  <w:color w:val="#410a8c"/>
                  <w:u w:val="single"/>
                </w:rPr>
                <w:t xml:space="preserve">Jean-Pierre Girard</w:t>
              </w:r>
            </w:hyperlink>
            <w:r>
              <w:rPr/>
              <w:t xml:space="preserve">,</w:t>
            </w:r>
            <w:hyperlink r:id="rId19" w:history="1">
              <w:r>
                <w:rPr>
                  <w:color w:val="#410a8c"/>
                  <w:u w:val="single"/>
                </w:rPr>
                <w:t xml:space="preserve">Anaïs Pinhède</w:t>
              </w:r>
            </w:hyperlink>
          </w:p>
          <w:p>
            <w:pPr/>
            <w:r>
              <w:rPr>
                <w:i w:val="1"/>
                <w:iCs w:val="1"/>
              </w:rPr>
              <w:t xml:space="preserve">Atelier SITraDA, Systèmes d'information et traitements de données archéologiques</w:t>
            </w:r>
            <w:r>
              <w:rPr/>
              <w:t xml:space="preserve">, Jun 2024, Chartres, France</w:t>
            </w:r>
          </w:p>
          <w:p>
            <w:pPr/>
            <w:r>
              <w:rPr/>
              <w:t xml:space="preserve">Communication dans un congrès</w:t>
            </w:r>
          </w:p>
          <w:p>
            <w:pPr/>
            <w:hyperlink r:id="rId20" w:history="1">
              <w:r>
                <w:rPr>
                  <w:color w:val="#410a8c"/>
                  <w:u w:val="single"/>
                </w:rPr>
                <w:t xml:space="preserve">hal-05007615v1</w:t>
              </w:r>
            </w:hyperlink>
          </w:p>
        </w:tc>
      </w:tr>
      <w:tr>
        <w:trPr/>
        <w:tc>
          <w:tcPr>
            <w:noWrap/>
          </w:tcPr>
          <w:p>
            <w:pPr>
              <w:spacing w:after="200"/>
            </w:pPr>
            <w:hyperlink r:id="rId23" w:history="1">
              <w:r>
                <w:rPr>
                  <w:color w:val="1e198e"/>
                  <w:b w:val="1"/>
                  <w:bCs w:val="1"/>
                  <w:u w:val="single"/>
                </w:rPr>
                <w:t xml:space="preserve">Transmission, appropriation et reconfiguration d’un ancien système d’information archéologique, SysDA</w:t>
              </w:r>
            </w:hyperlink>
          </w:p>
          <w:p>
            <w:pPr/>
            <w:hyperlink r:id="rId19" w:history="1">
              <w:r>
                <w:rPr>
                  <w:color w:val="#410a8c"/>
                  <w:u w:val="single"/>
                </w:rPr>
                <w:t xml:space="preserve">Anaïs Pinhède</w:t>
              </w:r>
            </w:hyperlink>
          </w:p>
          <w:p>
            <w:pPr/>
            <w:r>
              <w:rPr>
                <w:i w:val="1"/>
                <w:iCs w:val="1"/>
              </w:rPr>
              <w:t xml:space="preserve">Fabriquer, exploiter, diffuser, archiver et réutiliser des données archéologiques</w:t>
            </w:r>
            <w:r>
              <w:rPr/>
              <w:t xml:space="preserve">, Consortium MASA, Dec 2022, Tours, France</w:t>
            </w:r>
          </w:p>
          <w:p>
            <w:pPr/>
            <w:r>
              <w:rPr/>
              <w:t xml:space="preserve">Communication dans un congrès</w:t>
            </w:r>
          </w:p>
          <w:p>
            <w:pPr/>
            <w:hyperlink r:id="rId23" w:history="1">
              <w:r>
                <w:rPr>
                  <w:color w:val="#410a8c"/>
                  <w:u w:val="single"/>
                </w:rPr>
                <w:t xml:space="preserve">hal-03900785v1</w:t>
              </w:r>
            </w:hyperlink>
          </w:p>
        </w:tc>
      </w:tr>
      <w:tr>
        <w:trPr/>
        <w:tc>
          <w:tcPr>
            <w:noWrap/>
          </w:tcPr>
          <w:p>
            <w:pPr>
              <w:spacing w:after="200"/>
            </w:pPr>
            <w:hyperlink r:id="rId24" w:history="1">
              <w:r>
                <w:rPr>
                  <w:color w:val="1e198e"/>
                  <w:b w:val="1"/>
                  <w:bCs w:val="1"/>
                  <w:u w:val="single"/>
                </w:rPr>
                <w:t xml:space="preserve">Archéologie préventive et modélisation de l’occupation du sol à l’échelle de la ville : pour une gestion partagée des données spatiales de terrain</w:t>
              </w:r>
            </w:hyperlink>
          </w:p>
          <w:p>
            <w:pPr/>
            <w:hyperlink r:id="rId25" w:history="1">
              <w:r>
                <w:rPr>
                  <w:color w:val="#410a8c"/>
                  <w:u w:val="single"/>
                </w:rPr>
                <w:t xml:space="preserve">Anne Moreau</w:t>
              </w:r>
            </w:hyperlink>
            <w:r>
              <w:rPr/>
              <w:t xml:space="preserve">,</w:t>
            </w:r>
            <w:hyperlink r:id="rId26" w:history="1">
              <w:r>
                <w:rPr>
                  <w:color w:val="#410a8c"/>
                  <w:u w:val="single"/>
                </w:rPr>
                <w:t xml:space="preserve">Luc Sanson</w:t>
              </w:r>
            </w:hyperlink>
            <w:r>
              <w:rPr/>
              <w:t xml:space="preserve">,</w:t>
            </w:r>
            <w:hyperlink r:id="rId19" w:history="1">
              <w:r>
                <w:rPr>
                  <w:color w:val="#410a8c"/>
                  <w:u w:val="single"/>
                </w:rPr>
                <w:t xml:space="preserve">Anaïs Pinhède</w:t>
              </w:r>
            </w:hyperlink>
          </w:p>
          <w:p>
            <w:pPr/>
            <w:r>
              <w:rPr>
                <w:i w:val="1"/>
                <w:iCs w:val="1"/>
              </w:rPr>
              <w:t xml:space="preserve">Les nouveaux SIG archéo-urbains</w:t>
            </w:r>
            <w:r>
              <w:rPr/>
              <w:t xml:space="preserve">, Archéologie du Fait Urbain (AFU), Dec 2021, Paris, France</w:t>
            </w:r>
          </w:p>
          <w:p>
            <w:pPr/>
            <w:r>
              <w:rPr/>
              <w:t xml:space="preserve">Communication dans un congrès</w:t>
            </w:r>
          </w:p>
          <w:p>
            <w:pPr/>
            <w:hyperlink r:id="rId24" w:history="1">
              <w:r>
                <w:rPr>
                  <w:color w:val="#410a8c"/>
                  <w:u w:val="single"/>
                </w:rPr>
                <w:t xml:space="preserve">hal-03900701v1</w:t>
              </w:r>
            </w:hyperlink>
          </w:p>
        </w:tc>
      </w:tr>
      <w:tr>
        <w:trPr/>
        <w:tc>
          <w:tcPr>
            <w:noWrap/>
          </w:tcPr>
          <w:p>
            <w:pPr>
              <w:spacing w:after="200"/>
            </w:pPr>
            <w:hyperlink r:id="rId27" w:history="1">
              <w:r>
                <w:rPr>
                  <w:color w:val="1e198e"/>
                  <w:b w:val="1"/>
                  <w:bCs w:val="1"/>
                  <w:u w:val="single"/>
                </w:rPr>
                <w:t xml:space="preserve">Le consortium Paris Time Machine et les nouvelles cartes archéologiques de Chartres et de Paris : des outils d'analyse et de valorisation</w:t>
              </w:r>
            </w:hyperlink>
          </w:p>
          <w:p>
            <w:pPr/>
            <w:hyperlink r:id="rId28" w:history="1">
              <w:r>
                <w:rPr>
                  <w:color w:val="#410a8c"/>
                  <w:u w:val="single"/>
                </w:rPr>
                <w:t xml:space="preserve">Julien Avinain</w:t>
              </w:r>
            </w:hyperlink>
            <w:r>
              <w:rPr/>
              <w:t xml:space="preserve">,</w:t>
            </w:r>
            <w:hyperlink r:id="rId19" w:history="1">
              <w:r>
                <w:rPr>
                  <w:color w:val="#410a8c"/>
                  <w:u w:val="single"/>
                </w:rPr>
                <w:t xml:space="preserve">Anaïs Pinhède</w:t>
              </w:r>
            </w:hyperlink>
          </w:p>
          <w:p>
            <w:pPr/>
            <w:r>
              <w:rPr>
                <w:i w:val="1"/>
                <w:iCs w:val="1"/>
              </w:rPr>
              <w:t xml:space="preserve">Les nouveaux outils en archéologie</w:t>
            </w:r>
            <w:r>
              <w:rPr/>
              <w:t xml:space="preserve">, ANACT, Oct 2021, Bayeux, France</w:t>
            </w:r>
          </w:p>
          <w:p>
            <w:pPr/>
            <w:r>
              <w:rPr/>
              <w:t xml:space="preserve">Communication dans un congrès</w:t>
            </w:r>
          </w:p>
          <w:p>
            <w:pPr/>
            <w:hyperlink r:id="rId27" w:history="1">
              <w:r>
                <w:rPr>
                  <w:color w:val="#410a8c"/>
                  <w:u w:val="single"/>
                </w:rPr>
                <w:t xml:space="preserve">hal-03900640v1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Archéologie du fait urbain. Le projet collectif AFU : espace de discussion</w:t>
              </w:r>
            </w:hyperlink>
          </w:p>
          <w:p>
            <w:pPr/>
            <w:hyperlink r:id="rId30" w:history="1">
              <w:r>
                <w:rPr>
                  <w:color w:val="#410a8c"/>
                  <w:u w:val="single"/>
                </w:rPr>
                <w:t xml:space="preserve">Julie Gravier</w:t>
              </w:r>
            </w:hyperlink>
            <w:r>
              <w:rPr/>
              <w:t xml:space="preserve">,</w:t>
            </w:r>
            <w:hyperlink r:id="rId31" w:history="1">
              <w:r>
                <w:rPr>
                  <w:color w:val="#410a8c"/>
                  <w:u w:val="single"/>
                </w:rPr>
                <w:t xml:space="preserve">Émilie Cavanna</w:t>
              </w:r>
            </w:hyperlink>
            <w:r>
              <w:rPr/>
              <w:t xml:space="preserve">,</w:t>
            </w:r>
            <w:hyperlink r:id="rId32" w:history="1">
              <w:r>
                <w:rPr>
                  <w:color w:val="#410a8c"/>
                  <w:u w:val="single"/>
                </w:rPr>
                <w:t xml:space="preserve">Dorothée Chaoui-Derieux</w:t>
              </w:r>
            </w:hyperlink>
            <w:r>
              <w:rPr/>
              <w:t xml:space="preserve">,</w:t>
            </w:r>
            <w:hyperlink r:id="rId33" w:history="1">
              <w:r>
                <w:rPr>
                  <w:color w:val="#410a8c"/>
                  <w:u w:val="single"/>
                </w:rPr>
                <w:t xml:space="preserve">Bruno Desachy</w:t>
              </w:r>
            </w:hyperlink>
            <w:r>
              <w:rPr/>
              <w:t xml:space="preserve">,</w:t>
            </w:r>
            <w:hyperlink r:id="rId34" w:history="1">
              <w:r>
                <w:rPr>
                  <w:color w:val="#410a8c"/>
                  <w:u w:val="single"/>
                </w:rPr>
                <w:t xml:space="preserve">Camille Gorin</w:t>
              </w:r>
            </w:hyperlink>
            <w:r>
              <w:rPr/>
              <w:t xml:space="preserve">et al.</w:t>
            </w:r>
          </w:p>
          <w:p>
            <w:pPr/>
            <w:r>
              <w:rPr>
                <w:i w:val="1"/>
                <w:iCs w:val="1"/>
              </w:rPr>
              <w:t xml:space="preserve">Journées archéologiques régionales d'Île-de-France 2023</w:t>
            </w:r>
            <w:r>
              <w:rPr/>
              <w:t xml:space="preserve">, Dec 2023, Saint-Denis, France. 2021</w:t>
            </w:r>
          </w:p>
          <w:p>
            <w:pPr/>
            <w:r>
              <w:rPr/>
              <w:t xml:space="preserve">Poster de conférence</w:t>
            </w:r>
          </w:p>
          <w:p>
            <w:pPr/>
            <w:hyperlink r:id="rId29" w:history="1">
              <w:r>
                <w:rPr>
                  <w:color w:val="#410a8c"/>
                  <w:u w:val="single"/>
                </w:rPr>
                <w:t xml:space="preserve">hal-04322016v1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Caves, celliers et cavités de Chartres</w:t>
              </w:r>
            </w:hyperlink>
          </w:p>
          <w:p>
            <w:pPr/>
            <w:hyperlink r:id="rId36" w:history="1">
              <w:r>
                <w:rPr>
                  <w:color w:val="#410a8c"/>
                  <w:u w:val="single"/>
                </w:rPr>
                <w:t xml:space="preserve">Marie-Camille Vivant-Fuster</w:t>
              </w:r>
            </w:hyperlink>
            <w:r>
              <w:rPr/>
              <w:t xml:space="preserve">,</w:t>
            </w:r>
            <w:hyperlink r:id="rId9" w:history="1">
              <w:r>
                <w:rPr>
                  <w:color w:val="#410a8c"/>
                  <w:u w:val="single"/>
                </w:rPr>
                <w:t xml:space="preserve">Vincent Acheré</w:t>
              </w:r>
            </w:hyperlink>
            <w:r>
              <w:rPr/>
              <w:t xml:space="preserve">,</w:t>
            </w:r>
            <w:hyperlink r:id="rId19" w:history="1">
              <w:r>
                <w:rPr>
                  <w:color w:val="#410a8c"/>
                  <w:u w:val="single"/>
                </w:rPr>
                <w:t xml:space="preserve">Anaïs Pinhède</w:t>
              </w:r>
            </w:hyperlink>
          </w:p>
          <w:p>
            <w:pPr/>
            <w:r>
              <w:rPr/>
              <w:t xml:space="preserve">Clément Alix; Lucie Gaugain; Alain Salamagne. </w:t>
            </w:r>
            <w:r>
              <w:rPr>
                <w:i w:val="1"/>
                <w:iCs w:val="1"/>
              </w:rPr>
              <w:t xml:space="preserve">Caves et celliers dans l'Europe médiévale et moderne</w:t>
            </w:r>
            <w:r>
              <w:rPr/>
              <w:t xml:space="preserve">, </w:t>
            </w:r>
            <w:hyperlink r:id="rId37" w:history="1">
              <w:r>
                <w:rPr>
                  <w:color w:val="#410a8c"/>
                  <w:u w:val="single"/>
                </w:rPr>
                <w:t xml:space="preserve">Presses universitaires François-Rabelais</w:t>
              </w:r>
            </w:hyperlink>
            <w:r>
              <w:rPr/>
              <w:t xml:space="preserve">, pp.118-121, 2019, 978-2-86906-714-1</w:t>
            </w:r>
          </w:p>
          <w:p>
            <w:pPr/>
            <w:r>
              <w:rPr/>
              <w:t xml:space="preserve">Chapitre d'ouvrage</w:t>
            </w:r>
          </w:p>
          <w:p>
            <w:pPr/>
            <w:hyperlink r:id="rId35" w:history="1">
              <w:r>
                <w:rPr>
                  <w:color w:val="#410a8c"/>
                  <w:u w:val="single"/>
                </w:rPr>
                <w:t xml:space="preserve">hal-03900092v1</w:t>
              </w:r>
            </w:hyperlink>
          </w:p>
        </w:tc>
      </w:tr>
      <w:tr>
        <w:trPr/>
        <w:tc>
          <w:tcPr>
            <w:noWrap/>
          </w:tcPr>
          <w:p>
            <w:pPr>
              <w:spacing w:after="200"/>
            </w:pPr>
            <w:hyperlink r:id="rId38" w:history="1">
              <w:r>
                <w:rPr>
                  <w:color w:val="1e198e"/>
                  <w:b w:val="1"/>
                  <w:bCs w:val="1"/>
                  <w:u w:val="single"/>
                </w:rPr>
                <w:t xml:space="preserve">Les synthèses archéologiques urbaines, un projet en cours</w:t>
              </w:r>
            </w:hyperlink>
          </w:p>
          <w:p>
            <w:pPr/>
            <w:hyperlink r:id="rId8" w:history="1">
              <w:r>
                <w:rPr>
                  <w:color w:val="#410a8c"/>
                  <w:u w:val="single"/>
                </w:rPr>
                <w:t xml:space="preserve">Quentin Borderie</w:t>
              </w:r>
            </w:hyperlink>
            <w:r>
              <w:rPr/>
              <w:t xml:space="preserve">,</w:t>
            </w:r>
            <w:hyperlink r:id="rId39" w:history="1">
              <w:r>
                <w:rPr>
                  <w:color w:val="#410a8c"/>
                  <w:u w:val="single"/>
                </w:rPr>
                <w:t xml:space="preserve">Jeanne Delahaye</w:t>
              </w:r>
            </w:hyperlink>
            <w:r>
              <w:rPr/>
              <w:t xml:space="preserve">,</w:t>
            </w:r>
            <w:hyperlink r:id="rId33" w:history="1">
              <w:r>
                <w:rPr>
                  <w:color w:val="#410a8c"/>
                  <w:u w:val="single"/>
                </w:rPr>
                <w:t xml:space="preserve">Bruno Desachy</w:t>
              </w:r>
            </w:hyperlink>
            <w:r>
              <w:rPr/>
              <w:t xml:space="preserve">,</w:t>
            </w:r>
            <w:hyperlink r:id="rId30" w:history="1">
              <w:r>
                <w:rPr>
                  <w:color w:val="#410a8c"/>
                  <w:u w:val="single"/>
                </w:rPr>
                <w:t xml:space="preserve">Julie Gravier</w:t>
              </w:r>
            </w:hyperlink>
            <w:r>
              <w:rPr/>
              <w:t xml:space="preserve">,</w:t>
            </w:r>
            <w:hyperlink r:id="rId19" w:history="1">
              <w:r>
                <w:rPr>
                  <w:color w:val="#410a8c"/>
                  <w:u w:val="single"/>
                </w:rPr>
                <w:t xml:space="preserve">Anaïs Pinhède</w:t>
              </w:r>
            </w:hyperlink>
          </w:p>
          <w:p>
            <w:pPr/>
            <w:r>
              <w:rPr/>
              <w:t xml:space="preserve">Elisabeth Lorans; Xavier Rodier. </w:t>
            </w:r>
            <w:r>
              <w:rPr>
                <w:i w:val="1"/>
                <w:iCs w:val="1"/>
              </w:rPr>
              <w:t xml:space="preserve">Archéologie de l'espace urbain</w:t>
            </w:r>
            <w:r>
              <w:rPr/>
              <w:t xml:space="preserve">, Presses universitaires François-Rabelais, pp.263-276, 2014, Perspectives Villes et Territoires, </w:t>
            </w:r>
            <w:hyperlink r:id="rId40" w:history="1">
              <w:r>
                <w:rPr>
                  <w:color w:val="#410a8c"/>
                  <w:u w:val="single"/>
                </w:rPr>
                <w:t xml:space="preserve">⟨10.4000/books.pufr.7678⟩</w:t>
              </w:r>
            </w:hyperlink>
          </w:p>
          <w:p>
            <w:pPr/>
            <w:r>
              <w:rPr/>
              <w:t xml:space="preserve">Chapitre d'ouvrage</w:t>
            </w:r>
          </w:p>
          <w:p>
            <w:pPr/>
            <w:hyperlink r:id="rId38" w:history="1">
              <w:r>
                <w:rPr>
                  <w:color w:val="#410a8c"/>
                  <w:u w:val="single"/>
                </w:rPr>
                <w:t xml:space="preserve">halshs-02072905v1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Transmission, appropriation et reconfiguration d'un ancien système d'information archéologique, SysDA</w:t>
              </w:r>
            </w:hyperlink>
          </w:p>
          <w:p>
            <w:pPr/>
            <w:hyperlink r:id="rId19" w:history="1">
              <w:r>
                <w:rPr>
                  <w:color w:val="#410a8c"/>
                  <w:u w:val="single"/>
                </w:rPr>
                <w:t xml:space="preserve">Anaïs Pinhède</w:t>
              </w:r>
            </w:hyperlink>
          </w:p>
          <w:p>
            <w:pPr/>
            <w:r>
              <w:rPr/>
              <w:t xml:space="preserve">2022</w:t>
            </w:r>
          </w:p>
          <w:p>
            <w:pPr/>
            <w:r>
              <w:rPr/>
              <w:t xml:space="preserve">Article de blog scientifique</w:t>
            </w:r>
          </w:p>
          <w:p>
            <w:pPr/>
            <w:hyperlink r:id="rId41" w:history="1">
              <w:r>
                <w:rPr>
                  <w:color w:val="#410a8c"/>
                  <w:u w:val="single"/>
                </w:rPr>
                <w:t xml:space="preserve">hal-03900302v1</w:t>
              </w:r>
            </w:hyperlink>
          </w:p>
        </w:tc>
      </w:tr>
      <w:tr>
        <w:trPr/>
        <w:tc>
          <w:tcPr>
            <w:noWrap/>
          </w:tcPr>
          <w:p>
            <w:pPr>
              <w:spacing w:after="200"/>
            </w:pPr>
            <w:hyperlink r:id="rId42" w:history="1">
              <w:r>
                <w:rPr>
                  <w:color w:val="1e198e"/>
                  <w:b w:val="1"/>
                  <w:bCs w:val="1"/>
                  <w:u w:val="single"/>
                </w:rPr>
                <w:t xml:space="preserve">Production, gestion et diffusion des données spatiales de la Direction de l'Archéologie de Chartres Métropole : BDD, SIG et webmapping</w:t>
              </w:r>
            </w:hyperlink>
          </w:p>
          <w:p>
            <w:pPr/>
            <w:hyperlink r:id="rId19" w:history="1">
              <w:r>
                <w:rPr>
                  <w:color w:val="#410a8c"/>
                  <w:u w:val="single"/>
                </w:rPr>
                <w:t xml:space="preserve">Anaïs Pinhède</w:t>
              </w:r>
            </w:hyperlink>
          </w:p>
          <w:p>
            <w:pPr/>
            <w:r>
              <w:rPr/>
              <w:t xml:space="preserve">2020</w:t>
            </w:r>
          </w:p>
          <w:p>
            <w:pPr/>
            <w:r>
              <w:rPr/>
              <w:t xml:space="preserve">Article de blog scientifique</w:t>
            </w:r>
          </w:p>
          <w:p>
            <w:pPr/>
            <w:hyperlink r:id="rId42" w:history="1">
              <w:r>
                <w:rPr>
                  <w:color w:val="#410a8c"/>
                  <w:u w:val="single"/>
                </w:rPr>
                <w:t xml:space="preserve">hal-02887571v1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Occupation protohistorique et vestiges de la ferme / maladrerie de Saint-Georges de la Banlieue à Chartres (Eure-et-Loir – Centre-Val de Loire). Rapport de diagnostic archéologique. Site 033.28.085.0337 AH. Opération 2. N° patriarche 0610687. Prescription n° 14/0487 du 08 octobre 2014. Arrêté de désignation : n° 16/018 du 07 mars 2016. Dates d’intervention : du 14 mars au 07 avril 2016</w:t>
              </w:r>
            </w:hyperlink>
          </w:p>
          <w:p>
            <w:pPr/>
            <w:hyperlink r:id="rId44" w:history="1">
              <w:r>
                <w:rPr>
                  <w:color w:val="#410a8c"/>
                  <w:u w:val="single"/>
                </w:rPr>
                <w:t xml:space="preserve">Stéphane Hérouin</w:t>
              </w:r>
            </w:hyperlink>
            <w:r>
              <w:rPr/>
              <w:t xml:space="preserve">,</w:t>
            </w:r>
            <w:hyperlink r:id="rId19" w:history="1">
              <w:r>
                <w:rPr>
                  <w:color w:val="#410a8c"/>
                  <w:u w:val="single"/>
                </w:rPr>
                <w:t xml:space="preserve">Anaïs Pinhède</w:t>
              </w:r>
            </w:hyperlink>
          </w:p>
          <w:p>
            <w:pPr/>
            <w:r>
              <w:rPr/>
              <w:t xml:space="preserve">Chartres métropole, 28000 Chartres. 2022</w:t>
            </w:r>
          </w:p>
          <w:p>
            <w:pPr/>
            <w:r>
              <w:rPr/>
              <w:t xml:space="preserve">Rapport</w:t>
            </w:r>
          </w:p>
          <w:p>
            <w:pPr/>
            <w:hyperlink r:id="rId43" w:history="1">
              <w:r>
                <w:rPr>
                  <w:color w:val="#410a8c"/>
                  <w:u w:val="single"/>
                </w:rPr>
                <w:t xml:space="preserve">hal-03900488v1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95798v1" TargetMode="External"/><Relationship Id="rId8" Type="http://schemas.openxmlformats.org/officeDocument/2006/relationships/hyperlink" Target="https://hal.science/search/index/?q=*&amp;authFullName_s=Quentin Borderie" TargetMode="External"/><Relationship Id="rId9" Type="http://schemas.openxmlformats.org/officeDocument/2006/relationships/hyperlink" Target="https://hal.science/search/index/?q=*&amp;authFullName_s=Vincent Acher&#233;" TargetMode="External"/><Relationship Id="rId10" Type="http://schemas.openxmlformats.org/officeDocument/2006/relationships/hyperlink" Target="https://hal.science/search/index/?q=*&amp;authFullName_s=Thomas Lecroere" TargetMode="External"/><Relationship Id="rId11" Type="http://schemas.openxmlformats.org/officeDocument/2006/relationships/hyperlink" Target="https://hal.science/search/index/?q=*&amp;authFullName_s=Olivier Labat" TargetMode="External"/><Relationship Id="rId12" Type="http://schemas.openxmlformats.org/officeDocument/2006/relationships/hyperlink" Target="https://hal.science/search/index/?q=*&amp;authFullName_s=Fran&#231;ois Capron" TargetMode="External"/><Relationship Id="rId13" Type="http://schemas.openxmlformats.org/officeDocument/2006/relationships/hyperlink" Target="https://dx.doi.org/10.1080/14662035.2020.1861720" TargetMode="External"/><Relationship Id="rId14" Type="http://schemas.openxmlformats.org/officeDocument/2006/relationships/hyperlink" Target="https://hal.science/hal-05449246v1" TargetMode="External"/><Relationship Id="rId15" Type="http://schemas.openxmlformats.org/officeDocument/2006/relationships/hyperlink" Target="https://hal.science/search/index/?q=*&amp;authFullName_s=Julien Courtois" TargetMode="External"/><Relationship Id="rId16" Type="http://schemas.openxmlformats.org/officeDocument/2006/relationships/hyperlink" Target="https://hal.science/search/index/?q=*&amp;authFullName_s=Am&#233;liane Datt&#233;e" TargetMode="External"/><Relationship Id="rId17" Type="http://schemas.openxmlformats.org/officeDocument/2006/relationships/hyperlink" Target="https://hal.science/search/index/?q=*&amp;authFullName_s=M&#233;lanie Fondrillon" TargetMode="External"/><Relationship Id="rId18" Type="http://schemas.openxmlformats.org/officeDocument/2006/relationships/hyperlink" Target="https://hal.science/search/index/?q=*&amp;authFullName_s=Wendy Laurent" TargetMode="External"/><Relationship Id="rId19" Type="http://schemas.openxmlformats.org/officeDocument/2006/relationships/hyperlink" Target="https://hal.science/search/index/?q=*&amp;authFullName_s=Ana&#239;s Pinh&#232;de" TargetMode="External"/><Relationship Id="rId20" Type="http://schemas.openxmlformats.org/officeDocument/2006/relationships/hyperlink" Target="https://hal.science/hal-05007615v1" TargetMode="External"/><Relationship Id="rId21" Type="http://schemas.openxmlformats.org/officeDocument/2006/relationships/hyperlink" Target="https://hal.science/search/index/?q=*&amp;authFullName_s=S&#233;bastien Durost" TargetMode="External"/><Relationship Id="rId22" Type="http://schemas.openxmlformats.org/officeDocument/2006/relationships/hyperlink" Target="https://hal.science/search/index/?q=*&amp;authFullName_s=Jean-Pierre Girard" TargetMode="External"/><Relationship Id="rId23" Type="http://schemas.openxmlformats.org/officeDocument/2006/relationships/hyperlink" Target="https://hal.science/hal-03900785v1" TargetMode="External"/><Relationship Id="rId24" Type="http://schemas.openxmlformats.org/officeDocument/2006/relationships/hyperlink" Target="https://hal.science/hal-03900701v1" TargetMode="External"/><Relationship Id="rId25" Type="http://schemas.openxmlformats.org/officeDocument/2006/relationships/hyperlink" Target="https://hal.science/search/index/?q=*&amp;authFullName_s=Anne Moreau" TargetMode="External"/><Relationship Id="rId26" Type="http://schemas.openxmlformats.org/officeDocument/2006/relationships/hyperlink" Target="https://hal.science/search/index/?q=*&amp;authFullName_s=Luc Sanson" TargetMode="External"/><Relationship Id="rId27" Type="http://schemas.openxmlformats.org/officeDocument/2006/relationships/hyperlink" Target="https://hal.science/hal-03900640v1" TargetMode="External"/><Relationship Id="rId28" Type="http://schemas.openxmlformats.org/officeDocument/2006/relationships/hyperlink" Target="https://hal.science/search/index/?q=*&amp;authFullName_s=Julien Avinain" TargetMode="External"/><Relationship Id="rId29" Type="http://schemas.openxmlformats.org/officeDocument/2006/relationships/hyperlink" Target="https://hal.science/hal-04322016v1" TargetMode="External"/><Relationship Id="rId30" Type="http://schemas.openxmlformats.org/officeDocument/2006/relationships/hyperlink" Target="https://hal.science/search/index/?q=*&amp;authFullName_s=Julie Gravier" TargetMode="External"/><Relationship Id="rId31" Type="http://schemas.openxmlformats.org/officeDocument/2006/relationships/hyperlink" Target="https://hal.science/search/index/?q=*&amp;authFullName_s=&#201;milie Cavanna" TargetMode="External"/><Relationship Id="rId32" Type="http://schemas.openxmlformats.org/officeDocument/2006/relationships/hyperlink" Target="https://hal.science/search/index/?q=*&amp;authFullName_s=Doroth&#233;e Chaoui-Derieux" TargetMode="External"/><Relationship Id="rId33" Type="http://schemas.openxmlformats.org/officeDocument/2006/relationships/hyperlink" Target="https://hal.science/search/index/?q=*&amp;authFullName_s=Bruno Desachy" TargetMode="External"/><Relationship Id="rId34" Type="http://schemas.openxmlformats.org/officeDocument/2006/relationships/hyperlink" Target="https://hal.science/search/index/?q=*&amp;authFullName_s=Camille Gorin" TargetMode="External"/><Relationship Id="rId35" Type="http://schemas.openxmlformats.org/officeDocument/2006/relationships/hyperlink" Target="https://hal.science/hal-03900092v1" TargetMode="External"/><Relationship Id="rId36" Type="http://schemas.openxmlformats.org/officeDocument/2006/relationships/hyperlink" Target="https://hal.science/search/index/?q=*&amp;authFullName_s=Marie-Camille Vivant-Fuster" TargetMode="External"/><Relationship Id="rId37" Type="http://schemas.openxmlformats.org/officeDocument/2006/relationships/hyperlink" Target="https://pufr-editions.fr/produit/caves-et-celliers/" TargetMode="External"/><Relationship Id="rId38" Type="http://schemas.openxmlformats.org/officeDocument/2006/relationships/hyperlink" Target="https://shs.hal.science/halshs-02072905v1" TargetMode="External"/><Relationship Id="rId39" Type="http://schemas.openxmlformats.org/officeDocument/2006/relationships/hyperlink" Target="https://hal.science/search/index/?q=*&amp;authFullName_s=Jeanne Delahaye" TargetMode="External"/><Relationship Id="rId40" Type="http://schemas.openxmlformats.org/officeDocument/2006/relationships/hyperlink" Target="https://dx.doi.org/10.4000/books.pufr.7678" TargetMode="External"/><Relationship Id="rId41" Type="http://schemas.openxmlformats.org/officeDocument/2006/relationships/hyperlink" Target="https://hal.science/hal-03900302v1" TargetMode="External"/><Relationship Id="rId42" Type="http://schemas.openxmlformats.org/officeDocument/2006/relationships/hyperlink" Target="https://hal.science/hal-02887571v1" TargetMode="External"/><Relationship Id="rId43" Type="http://schemas.openxmlformats.org/officeDocument/2006/relationships/hyperlink" Target="https://hal.science/hal-03900488v1" TargetMode="External"/><Relationship Id="rId44" Type="http://schemas.openxmlformats.org/officeDocument/2006/relationships/hyperlink" Target="https://hal.science/search/index/?q=*&amp;authFullName_s=St&#233;phane H&#233;rouin"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PINHEDE</dc:title>
  <dc:description>CV</dc:description>
  <dc:subject/>
  <cp:keywords/>
  <cp:category/>
  <cp:lastModifiedBy/>
  <dcterms:created xsi:type="dcterms:W3CDTF">2026-04-07T20:05:29+02:00</dcterms:created>
  <dcterms:modified xsi:type="dcterms:W3CDTF">2026-04-07T20:05:29+02:00</dcterms:modified>
</cp:coreProperties>
</file>

<file path=docProps/custom.xml><?xml version="1.0" encoding="utf-8"?>
<Properties xmlns="http://schemas.openxmlformats.org/officeDocument/2006/custom-properties" xmlns:vt="http://schemas.openxmlformats.org/officeDocument/2006/docPropsVTypes"/>
</file>