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Anastasia Shevchenko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anastasia-shevchenko</w:t>
        </w:r>
      </w:hyperlink>
    </w:p>
    <w:p>
      <w:pPr>
        <w:numPr>
          <w:ilvl w:val="0"/>
          <w:numId w:val="1"/>
        </w:numPr>
      </w:pPr>
      <w:r>
        <w:rPr/>
        <w:t xml:space="preserve"> ORCID : </w:t>
      </w:r>
      <w:hyperlink r:id="rId9" w:history="1">
        <w:r>
          <w:rPr>
            <w:color w:val="#410a8c"/>
            <w:u w:val="single"/>
          </w:rPr>
          <w:t xml:space="preserve">0000-0001-7019-075X</w:t>
        </w:r>
      </w:hyperlink>
    </w:p>
    <w:p>
      <w:pPr>
        <w:spacing w:before="600"/>
      </w:pPr>
    </w:p>
    <w:p>
      <w:pPr>
        <w:pStyle w:val="Heading2"/>
      </w:pPr>
      <w:r>
        <w:rPr>
          <w:color w:val="1e198e"/>
          <w:b w:val="1"/>
          <w:bCs w:val="1"/>
        </w:rPr>
        <w:t xml:space="preserve">Présentation</w:t>
      </w:r>
    </w:p>
    <w:p>
      <w:pPr>
        <w:spacing w:after="100"/>
      </w:pPr>
    </w:p>
    <w:p>
      <w:pPr/>
      <w:r>
        <w:rPr/>
        <w:t xml:space="preserve">Dr Anastasia V. Shevchenko est anthropologue appliquée. Ses recherches portent sur la manière dont des communautés se structurent, négocient leur position et maintiennent leur cohérence interne sous contraintes externes. Elle analyse les transformations politiques et normatives, ainsi que la production des frontières sociales et de l’altérité dans des contextes fortement internationalisés.Sa thèse examine une communauté définie par l’appartenance nationale à Monaco. Fondée sur une enquête ethnographique, elle propose un modèle de légitimation (archaïque, narratif et justificatif) et analyse la tension entre logiques idiographiques (locales) et nomothétiques (globales).Ses travaux portent également sur les pratiques rituelles, la mobilisation politique, les changements normatifs et les dynamiques culturelles liées aux transformations globales. Elle développe en parallèle une approche anthropologique des organisations, avec un intérêt pour les systèmes symboliques, l’éthique et les dynamiques interculturelles.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Rompre le silence droits à l’avortement et activisme à Monaco</w:t>
              </w:r>
            </w:hyperlink>
          </w:p>
          <w:p>
            <w:pPr/>
            <w:hyperlink r:id="rId11" w:history="1">
              <w:r>
                <w:rPr>
                  <w:color w:val="#410a8c"/>
                  <w:u w:val="single"/>
                </w:rPr>
                <w:t xml:space="preserve">Anastasia V Shevchenko</w:t>
              </w:r>
            </w:hyperlink>
          </w:p>
          <w:p>
            <w:pPr/>
            <w:r>
              <w:rPr>
                <w:i w:val="1"/>
                <w:iCs w:val="1"/>
              </w:rPr>
              <w:t xml:space="preserve">Journal des anthropologues</w:t>
            </w:r>
            <w:r>
              <w:rPr/>
              <w:t xml:space="preserve">, 2025, 180-181, pp.187-204. </w:t>
            </w:r>
            <w:hyperlink r:id="rId12" w:history="1">
              <w:r>
                <w:rPr>
                  <w:color w:val="#410a8c"/>
                  <w:u w:val="single"/>
                </w:rPr>
                <w:t xml:space="preserve">⟨10.4000/14bx7⟩</w:t>
              </w:r>
            </w:hyperlink>
          </w:p>
          <w:p>
            <w:pPr/>
            <w:r>
              <w:rPr/>
              <w:t xml:space="preserve">Article dans une revue</w:t>
            </w:r>
          </w:p>
          <w:p>
            <w:pPr/>
            <w:hyperlink r:id="rId10" w:history="1">
              <w:r>
                <w:rPr>
                  <w:color w:val="#410a8c"/>
                  <w:u w:val="single"/>
                </w:rPr>
                <w:t xml:space="preserve">hal-05168015v1</w:t>
              </w:r>
            </w:hyperlink>
          </w:p>
        </w:tc>
      </w:tr>
      <w:tr>
        <w:trPr/>
        <w:tc>
          <w:tcPr>
            <w:noWrap/>
          </w:tcPr>
          <w:p>
            <w:pPr>
              <w:spacing w:after="200"/>
            </w:pPr>
            <w:hyperlink r:id="rId13" w:history="1">
              <w:r>
                <w:rPr>
                  <w:color w:val="1e198e"/>
                  <w:b w:val="1"/>
                  <w:bCs w:val="1"/>
                  <w:u w:val="single"/>
                </w:rPr>
                <w:t xml:space="preserve">The Festival of Saint Devota: Tradition, Identity and Modernity in Monaco</w:t>
              </w:r>
            </w:hyperlink>
          </w:p>
          <w:p>
            <w:pPr/>
            <w:hyperlink r:id="rId11" w:history="1">
              <w:r>
                <w:rPr>
                  <w:color w:val="#410a8c"/>
                  <w:u w:val="single"/>
                </w:rPr>
                <w:t xml:space="preserve">Anastasia V Shevchenko</w:t>
              </w:r>
            </w:hyperlink>
          </w:p>
          <w:p>
            <w:pPr/>
            <w:r>
              <w:rPr>
                <w:i w:val="1"/>
                <w:iCs w:val="1"/>
              </w:rPr>
              <w:t xml:space="preserve">Folklore : Electronic Journal of Folklore</w:t>
            </w:r>
            <w:r>
              <w:rPr/>
              <w:t xml:space="preserve">, 2025, 97, pp.95-116. </w:t>
            </w:r>
            <w:hyperlink r:id="rId14" w:history="1">
              <w:r>
                <w:rPr>
                  <w:color w:val="#410a8c"/>
                  <w:u w:val="single"/>
                </w:rPr>
                <w:t xml:space="preserve">⟨10.7592/FEJF2025.97.shevchenko⟩</w:t>
              </w:r>
            </w:hyperlink>
          </w:p>
          <w:p>
            <w:pPr/>
            <w:r>
              <w:rPr/>
              <w:t xml:space="preserve">Article dans une revue</w:t>
            </w:r>
          </w:p>
          <w:p>
            <w:pPr/>
            <w:hyperlink r:id="rId13" w:history="1">
              <w:r>
                <w:rPr>
                  <w:color w:val="#410a8c"/>
                  <w:u w:val="single"/>
                </w:rPr>
                <w:t xml:space="preserve">hal-05426736v1</w:t>
              </w:r>
            </w:hyperlink>
          </w:p>
        </w:tc>
      </w:tr>
      <w:tr>
        <w:trPr/>
        <w:tc>
          <w:tcPr>
            <w:noWrap/>
          </w:tcPr>
          <w:p>
            <w:pPr>
              <w:spacing w:after="200"/>
            </w:pPr>
            <w:hyperlink r:id="rId15" w:history="1">
              <w:r>
                <w:rPr>
                  <w:color w:val="1e198e"/>
                  <w:b w:val="1"/>
                  <w:bCs w:val="1"/>
                  <w:u w:val="single"/>
                </w:rPr>
                <w:t xml:space="preserve">Vue sur mur : Ethnographie des espaces interstitiels en principauté de Monaco</w:t>
              </w:r>
            </w:hyperlink>
          </w:p>
          <w:p>
            <w:pPr/>
            <w:hyperlink r:id="rId16" w:history="1">
              <w:r>
                <w:rPr>
                  <w:color w:val="#410a8c"/>
                  <w:u w:val="single"/>
                </w:rPr>
                <w:t xml:space="preserve">Anastasia Shevchenko</w:t>
              </w:r>
            </w:hyperlink>
          </w:p>
          <w:p>
            <w:pPr/>
            <w:r>
              <w:rPr>
                <w:i w:val="1"/>
                <w:iCs w:val="1"/>
              </w:rPr>
              <w:t xml:space="preserve">Habiter</w:t>
            </w:r>
            <w:r>
              <w:rPr/>
              <w:t xml:space="preserve">, 2024, 2. Le mur, </w:t>
            </w:r>
            <w:hyperlink r:id="rId17" w:history="1">
              <w:r>
                <w:rPr>
                  <w:color w:val="#410a8c"/>
                  <w:u w:val="single"/>
                </w:rPr>
                <w:t xml:space="preserve">⟨10.61953/hbt.6482⟩</w:t>
              </w:r>
            </w:hyperlink>
          </w:p>
          <w:p>
            <w:pPr/>
            <w:r>
              <w:rPr/>
              <w:t xml:space="preserve">Article dans une revue</w:t>
            </w:r>
          </w:p>
          <w:p>
            <w:pPr/>
            <w:hyperlink r:id="rId15" w:history="1">
              <w:r>
                <w:rPr>
                  <w:color w:val="#410a8c"/>
                  <w:u w:val="single"/>
                </w:rPr>
                <w:t xml:space="preserve">hal-04527396v1</w:t>
              </w:r>
            </w:hyperlink>
          </w:p>
        </w:tc>
      </w:tr>
      <w:tr>
        <w:trPr/>
        <w:tc>
          <w:tcPr>
            <w:noWrap/>
          </w:tcPr>
          <w:p>
            <w:pPr>
              <w:spacing w:after="200"/>
            </w:pPr>
            <w:hyperlink r:id="rId18" w:history="1">
              <w:r>
                <w:rPr>
                  <w:color w:val="1e198e"/>
                  <w:b w:val="1"/>
                  <w:bCs w:val="1"/>
                  <w:u w:val="single"/>
                </w:rPr>
                <w:t xml:space="preserve">Global Strategies for Smaller Countries in an Increasingly Oligopolistic World - As Typified by Monaco</w:t>
              </w:r>
            </w:hyperlink>
          </w:p>
          <w:p>
            <w:pPr/>
            <w:hyperlink r:id="rId11" w:history="1">
              <w:r>
                <w:rPr>
                  <w:color w:val="#410a8c"/>
                  <w:u w:val="single"/>
                </w:rPr>
                <w:t xml:space="preserve">Anastasia V Shevchenko</w:t>
              </w:r>
            </w:hyperlink>
            <w:r>
              <w:rPr/>
              <w:t xml:space="preserve">,</w:t>
            </w:r>
            <w:hyperlink r:id="rId19" w:history="1">
              <w:r>
                <w:rPr>
                  <w:color w:val="#410a8c"/>
                  <w:u w:val="single"/>
                </w:rPr>
                <w:t xml:space="preserve">Peter Woolliams</w:t>
              </w:r>
            </w:hyperlink>
          </w:p>
          <w:p>
            <w:pPr/>
            <w:r>
              <w:rPr>
                <w:i w:val="1"/>
                <w:iCs w:val="1"/>
              </w:rPr>
              <w:t xml:space="preserve">OD 2.0 Global Review</w:t>
            </w:r>
            <w:r>
              <w:rPr/>
              <w:t xml:space="preserve">, 2024, 1 (1), pp.39-54</w:t>
            </w:r>
          </w:p>
          <w:p>
            <w:pPr/>
            <w:r>
              <w:rPr/>
              <w:t xml:space="preserve">Article dans une revue</w:t>
            </w:r>
          </w:p>
          <w:p>
            <w:pPr/>
            <w:hyperlink r:id="rId18" w:history="1">
              <w:r>
                <w:rPr>
                  <w:color w:val="#410a8c"/>
                  <w:u w:val="single"/>
                </w:rPr>
                <w:t xml:space="preserve">hal-04868645v1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SfAA 2025 Portland Conference: Exploring the Idiographic Nomothetic Dilemma</w:t>
              </w:r>
            </w:hyperlink>
          </w:p>
          <w:p>
            <w:pPr/>
            <w:hyperlink r:id="rId11" w:history="1">
              <w:r>
                <w:rPr>
                  <w:color w:val="#410a8c"/>
                  <w:u w:val="single"/>
                </w:rPr>
                <w:t xml:space="preserve">Anastasia V Shevchenko</w:t>
              </w:r>
            </w:hyperlink>
          </w:p>
          <w:p>
            <w:pPr/>
            <w:r>
              <w:rPr/>
              <w:t xml:space="preserve">2025</w:t>
            </w:r>
          </w:p>
          <w:p>
            <w:pPr/>
            <w:r>
              <w:rPr/>
              <w:t xml:space="preserve">Vidéo</w:t>
            </w:r>
          </w:p>
          <w:p>
            <w:pPr/>
            <w:hyperlink r:id="rId20" w:history="1">
              <w:r>
                <w:rPr>
                  <w:color w:val="#410a8c"/>
                  <w:u w:val="single"/>
                </w:rPr>
                <w:t xml:space="preserve">hal-05046871v1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Cultural Transformation in the Face of Climate Change</w:t>
              </w:r>
            </w:hyperlink>
          </w:p>
          <w:p>
            <w:pPr/>
            <w:hyperlink r:id="rId11" w:history="1">
              <w:r>
                <w:rPr>
                  <w:color w:val="#410a8c"/>
                  <w:u w:val="single"/>
                </w:rPr>
                <w:t xml:space="preserve">Anastasia V Shevchenko</w:t>
              </w:r>
            </w:hyperlink>
          </w:p>
          <w:p>
            <w:pPr/>
            <w:r>
              <w:rPr/>
              <w:t xml:space="preserve">pp.55-58, 2024, Sustainable Development Goal 13 : Take urgent action to combat climate change and its impact</w:t>
            </w:r>
          </w:p>
          <w:p>
            <w:pPr/>
            <w:r>
              <w:rPr/>
              <w:t xml:space="preserve">N°spécial de revue/special issue</w:t>
            </w:r>
          </w:p>
          <w:p>
            <w:pPr/>
            <w:hyperlink r:id="rId21" w:history="1">
              <w:r>
                <w:rPr>
                  <w:color w:val="#410a8c"/>
                  <w:u w:val="single"/>
                </w:rPr>
                <w:t xml:space="preserve">hal-05393202v1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3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stasia-shevchenko" TargetMode="External"/><Relationship Id="rId9" Type="http://schemas.openxmlformats.org/officeDocument/2006/relationships/hyperlink" Target="https://orcid.org/0000-0001-7019-075X" TargetMode="External"/><Relationship Id="rId10" Type="http://schemas.openxmlformats.org/officeDocument/2006/relationships/hyperlink" Target="https://hal.science/hal-05168015v1" TargetMode="External"/><Relationship Id="rId11" Type="http://schemas.openxmlformats.org/officeDocument/2006/relationships/hyperlink" Target="https://hal.science/search/index/?q=*&amp;authFullName_s=Anastasia V Shevchenko" TargetMode="External"/><Relationship Id="rId12" Type="http://schemas.openxmlformats.org/officeDocument/2006/relationships/hyperlink" Target="https://dx.doi.org/10.4000/14bx7" TargetMode="External"/><Relationship Id="rId13" Type="http://schemas.openxmlformats.org/officeDocument/2006/relationships/hyperlink" Target="https://hal.science/hal-05426736v1" TargetMode="External"/><Relationship Id="rId14" Type="http://schemas.openxmlformats.org/officeDocument/2006/relationships/hyperlink" Target="https://dx.doi.org/10.7592/FEJF2025.97.shevchenko" TargetMode="External"/><Relationship Id="rId15" Type="http://schemas.openxmlformats.org/officeDocument/2006/relationships/hyperlink" Target="https://hal.science/hal-04527396v1" TargetMode="External"/><Relationship Id="rId16" Type="http://schemas.openxmlformats.org/officeDocument/2006/relationships/hyperlink" Target="https://hal.science/search/index/?q=*&amp;authFullName_s=Anastasia Shevchenko" TargetMode="External"/><Relationship Id="rId17" Type="http://schemas.openxmlformats.org/officeDocument/2006/relationships/hyperlink" Target="https://dx.doi.org/10.61953/hbt.6482" TargetMode="External"/><Relationship Id="rId18" Type="http://schemas.openxmlformats.org/officeDocument/2006/relationships/hyperlink" Target="https://hal.science/hal-04868645v1" TargetMode="External"/><Relationship Id="rId19" Type="http://schemas.openxmlformats.org/officeDocument/2006/relationships/hyperlink" Target="https://hal.science/search/index/?q=*&amp;authFullName_s=Peter Woolliams" TargetMode="External"/><Relationship Id="rId20" Type="http://schemas.openxmlformats.org/officeDocument/2006/relationships/hyperlink" Target="https://hal.science/hal-05046871v1" TargetMode="External"/><Relationship Id="rId21" Type="http://schemas.openxmlformats.org/officeDocument/2006/relationships/hyperlink" Target="https://hal.science/hal-05393202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Anastasia Shevchenko</dc:title>
  <dc:description>CV</dc:description>
  <dc:subject/>
  <cp:keywords/>
  <cp:category/>
  <cp:lastModifiedBy/>
  <dcterms:created xsi:type="dcterms:W3CDTF">2026-04-01T22:32:22+02:00</dcterms:created>
  <dcterms:modified xsi:type="dcterms:W3CDTF">2026-04-01T22:32:22+02:00</dcterms:modified>
</cp:coreProperties>
</file>

<file path=docProps/custom.xml><?xml version="1.0" encoding="utf-8"?>
<Properties xmlns="http://schemas.openxmlformats.org/officeDocument/2006/custom-properties" xmlns:vt="http://schemas.openxmlformats.org/officeDocument/2006/docPropsVTypes"/>
</file>