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274336283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Anatoliy Kostruba </w:t></w:r><w:r><w:rPr><w:color w:val="641e6e"/></w:rPr><w:t xml:space="preserve">Kostruba Anatolii est né en 1978 (Simferopol, Ukraine).Depuis 2015, professeur au Département de droit civil de l'Université nationale des Précarpates Vasyl Stefanyk (ville d'Ivano-Frankivsk).En 2022, il a été invité par l'Université de Vilnius (Vilnius, Lituanie).En 2022, il a été professeur invité à l' Université de Bologne (Bologne, Italie).Depuis 2019, il est membre du Conseil sectoriel d'experts de l'Agence nationale pour l'assurance qualité dans l'enseignement supérieur.Pendant deux ans, il a été membre du Conseil consultatif scientifique de la Cour suprême. Il est membre du Conseil consultatif scientifique de la Cour constitutionnelle d'Ukraine.Il est membre du comité de rédaction de Heliyon, USA. (Scopus).A partir de 2023 Enseignant-chercheur à l'Université Paris 1 Panthon - Sorbonne (Paris, France).Domaine d'intérêts scientifiques : Droit Civil, Droit des Sociétés, Contrats et Obligations.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anatoliy-kostruba</w:t></w:r></w:hyperlink></w:p><w:p><w:pPr><w:numPr><w:ilvl w:val="0"/><w:numId w:val="1"/></w:numPr></w:pPr><w:r><w:rPr/><w:t xml:space="preserve"> ORCID : </w:t></w:r><w:hyperlink r:id="rId9" w:history="1"><w:r><w:rPr><w:color w:val="#410a8c"/><w:u w:val="single"/></w:rPr><w:t xml:space="preserve">0000-0001-9542-0929</w:t></w:r></w:hyperlink></w:p><w:p><w:pPr><w:numPr><w:ilvl w:val="0"/><w:numId w:val="1"/></w:numPr></w:pPr><w:r><w:rPr/><w:t xml:space="preserve"> cv.identifier.google scholar : </w:t></w:r><w:hyperlink r:id="rId10" w:history="1"><w:r><w:rPr><w:color w:val="#410a8c"/><w:u w:val="single"/></w:rPr><w:t xml:space="preserve">K_eZEgwAAAAJ&hl=ru</w:t></w:r></w:hyperlink></w:p><w:p><w:pPr><w:numPr><w:ilvl w:val="0"/><w:numId w:val="1"/></w:numPr></w:pPr><w:r><w:rPr/><w:t xml:space="preserve"> ResearcherID : </w:t></w:r><w:hyperlink r:id="rId11" w:history="1"><w:r><w:rPr><w:color w:val="#410a8c"/><w:u w:val="single"/></w:rPr><w:t xml:space="preserve">N-1070-2017</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 Protection Des Droits Des Actionnaires Dans La Procédure De Retrait Obligatoire : l’Expérience Empirique De l’Ukraine</w:t></w:r></w:hyperlink></w:p><w:p><w:pPr/><w:hyperlink r:id="rId13" w:history="1"><w:r><w:rPr><w:color w:val="#410a8c"/><w:u w:val="single"/></w:rPr><w:t xml:space="preserve">Anatoliy Kostruba</w:t></w:r></w:hyperlink></w:p><w:p><w:pPr/><w:r><w:rPr><w:i w:val="1"/><w:iCs w:val="1"/></w:rPr><w:t xml:space="preserve">Revue trimestrielle de droit financier</w:t></w:r><w:r><w:rPr/><w:t xml:space="preserve">, 2025, 1-2025, pp.51-61</w:t></w:r></w:p><w:p><w:pPr/><w:r><w:rPr/><w:t xml:space="preserve">Article dans une revue</w:t></w:r></w:p><w:p><w:pPr/><w:hyperlink r:id="rId12" w:history="1"><w:r><w:rPr><w:color w:val="#410a8c"/><w:u w:val="single"/></w:rPr><w:t xml:space="preserve">hal-05078458v1</w:t></w:r></w:hyperlink></w:p></w:tc></w:tr><w:tr><w:trPr/><w:tc><w:tcPr><w:noWrap/></w:tcPr><w:p><w:pPr><w:spacing w:after="200"/></w:pPr><w:hyperlink r:id="rId14" w:history="1"><w:r><w:rPr><w:color w:val="1e198e"/><w:b w:val="1"/><w:bCs w:val="1"/><w:u w:val="single"/></w:rPr><w:t xml:space="preserve">Strategies for Companies to Enter International Markets: Literature Review and Conceptualization</w:t></w:r></w:hyperlink></w:p><w:p><w:pPr/><w:hyperlink r:id="rId13" w:history="1"><w:r><w:rPr><w:color w:val="#410a8c"/><w:u w:val="single"/></w:rPr><w:t xml:space="preserve">Anatoliy Kostruba</w:t></w:r></w:hyperlink><w:r><w:rPr/><w:t xml:space="preserve">,</w:t></w:r><w:hyperlink r:id="rId15" w:history="1"><w:r><w:rPr><w:color w:val="#410a8c"/><w:u w:val="single"/></w:rPr><w:t xml:space="preserve">Oleksandra Kostruba</w:t></w:r></w:hyperlink></w:p><w:p><w:pPr/><w:r><w:rPr><w:i w:val="1"/><w:iCs w:val="1"/></w:rPr><w:t xml:space="preserve">Scientific Annals of the Danube Delta Institute</w:t></w:r><w:r><w:rPr/><w:t xml:space="preserve">, 2025, 16 (2), pp.154-175. </w:t></w:r><w:hyperlink r:id="rId16" w:history="1"><w:r><w:rPr><w:color w:val="#410a8c"/><w:u w:val="single"/></w:rPr><w:t xml:space="preserve">⟨10.2478/danb-2025-0008⟩</w:t></w:r></w:hyperlink></w:p><w:p><w:pPr/><w:r><w:rPr/><w:t xml:space="preserve">Article dans une revue</w:t></w:r></w:p><w:p><w:pPr/><w:hyperlink r:id="rId14" w:history="1"><w:r><w:rPr><w:color w:val="#410a8c"/><w:u w:val="single"/></w:rPr><w:t xml:space="preserve">hal-05195939v1</w:t></w:r></w:hyperlink></w:p></w:tc></w:tr><w:tr><w:trPr/><w:tc><w:tcPr><w:noWrap/></w:tcPr><w:p><w:pPr><w:spacing w:after="200"/></w:pPr><w:hyperlink r:id="rId17" w:history="1"><w:r><w:rPr><w:color w:val="1e198e"/><w:b w:val="1"/><w:bCs w:val="1"/><w:u w:val="single"/></w:rPr><w:t xml:space="preserve">Les obligations contractuelles en droit civil Ukrainien : aspects fondamentaux</w:t></w:r></w:hyperlink></w:p><w:p><w:pPr/><w:hyperlink r:id="rId13" w:history="1"><w:r><w:rPr><w:color w:val="#410a8c"/><w:u w:val="single"/></w:rPr><w:t xml:space="preserve">Anatoliy Kostruba</w:t></w:r></w:hyperlink></w:p><w:p><w:pPr/><w:r><w:rPr><w:i w:val="1"/><w:iCs w:val="1"/></w:rPr><w:t xml:space="preserve">Tập san Khoa học và kỹ thuật trường Đại học Bình Dươngơng</w:t></w:r><w:r><w:rPr/><w:t xml:space="preserve">, 2024, 6 (4), pp.78-69. </w:t></w:r><w:hyperlink r:id="rId18" w:history="1"><w:r><w:rPr><w:color w:val="#410a8c"/><w:u w:val="single"/></w:rPr><w:t xml:space="preserve">⟨10.56097/binhduonguniversityjournalofscienceandtechnology.v6i4.194⟩</w:t></w:r></w:hyperlink></w:p><w:p><w:pPr/><w:r><w:rPr/><w:t xml:space="preserve">Article dans une revue</w:t></w:r></w:p><w:p><w:pPr/><w:hyperlink r:id="rId17" w:history="1"><w:r><w:rPr><w:color w:val="#410a8c"/><w:u w:val="single"/></w:rPr><w:t xml:space="preserve">hal-05520060v1</w:t></w:r></w:hyperlink></w:p></w:tc></w:tr><w:tr><w:trPr/><w:tc><w:tcPr><w:noWrap/></w:tcPr><w:p><w:pPr><w:spacing w:after="200"/></w:pPr><w:hyperlink r:id="rId19" w:history="1"><w:r><w:rPr><w:color w:val="1e198e"/><w:b w:val="1"/><w:bCs w:val="1"/><w:u w:val="single"/></w:rPr><w:t xml:space="preserve">Le rôle de l'IA dans la recherche en santé : un examen des politiques des fondations de l'enseignement supérieur</w:t></w:r></w:hyperlink></w:p><w:p><w:pPr/><w:hyperlink r:id="rId20" w:history="1"><w:r><w:rPr><w:color w:val="#410a8c"/><w:u w:val="single"/></w:rPr><w:t xml:space="preserve">Yuris Tri</w:t></w:r></w:hyperlink><w:r><w:rPr/><w:t xml:space="preserve">,</w:t></w:r><w:hyperlink r:id="rId21" w:history="1"><w:r><w:rPr><w:color w:val="#410a8c"/><w:u w:val="single"/></w:rPr><w:t xml:space="preserve">Efendi Efendi Lod Simanjuntak Lod</w:t></w:r></w:hyperlink><w:r><w:rPr/><w:t xml:space="preserve">,</w:t></w:r><w:hyperlink r:id="rId13" w:history="1"><w:r><w:rPr><w:color w:val="#410a8c"/><w:u w:val="single"/></w:rPr><w:t xml:space="preserve">Anatoliy Kostruba</w:t></w:r></w:hyperlink></w:p><w:p><w:pPr/><w:r><w:rPr><w:i w:val="1"/><w:iCs w:val="1"/></w:rPr><w:t xml:space="preserve">Journal of Advanced Health Informatics Research</w:t></w:r><w:r><w:rPr/><w:t xml:space="preserve">, 2024, 2 (2), pp.102-108. </w:t></w:r><w:hyperlink r:id="rId22" w:history="1"><w:r><w:rPr><w:color w:val="#410a8c"/><w:u w:val="single"/></w:rPr><w:t xml:space="preserve">⟨10.59247/jahir.v2i2.295⟩</w:t></w:r></w:hyperlink></w:p><w:p><w:pPr/><w:r><w:rPr/><w:t xml:space="preserve">Article dans une revue</w:t></w:r></w:p><w:p><w:pPr/><w:hyperlink r:id="rId19" w:history="1"><w:r><w:rPr><w:color w:val="#410a8c"/><w:u w:val="single"/></w:rPr><w:t xml:space="preserve">hal-05032252v1</w:t></w:r></w:hyperlink></w:p></w:tc></w:tr><w:tr><w:trPr/><w:tc><w:tcPr><w:noWrap/></w:tcPr><w:p><w:pPr><w:spacing w:after="200"/></w:pPr><w:hyperlink r:id="rId23" w:history="1"><w:r><w:rPr><w:color w:val="1e198e"/><w:b w:val="1"/><w:bCs w:val="1"/><w:u w:val="single"/></w:rPr><w:t xml:space="preserve">The current state of tort law in Ukraine and its development in the context of European integration</w:t></w:r></w:hyperlink></w:p><w:p><w:pPr/><w:hyperlink r:id="rId13" w:history="1"><w:r><w:rPr><w:color w:val="#410a8c"/><w:u w:val="single"/></w:rPr><w:t xml:space="preserve">Anatoliy Kostruba</w:t></w:r></w:hyperlink></w:p><w:p><w:pPr/><w:r><w:rPr><w:i w:val="1"/><w:iCs w:val="1"/></w:rPr><w:t xml:space="preserve">Rivista Di Studi Sulla Sostenibilita</w:t></w:r><w:r><w:rPr/><w:t xml:space="preserve">, 2024, Issue 2023/2 (2), pp.47-63. </w:t></w:r><w:hyperlink r:id="rId24" w:history="1"><w:r><w:rPr><w:color w:val="#410a8c"/><w:u w:val="single"/></w:rPr><w:t xml:space="preserve">⟨10.3280/RISS2023-002004⟩</w:t></w:r></w:hyperlink></w:p><w:p><w:pPr/><w:r><w:rPr/><w:t xml:space="preserve">Article dans une revue</w:t></w:r></w:p><w:p><w:pPr/><w:hyperlink r:id="rId23" w:history="1"><w:r><w:rPr><w:color w:val="#410a8c"/><w:u w:val="single"/></w:rPr><w:t xml:space="preserve">hal-04486880v1</w:t></w:r></w:hyperlink></w:p></w:tc></w:tr><w:tr><w:trPr/><w:tc><w:tcPr><w:noWrap/></w:tcPr><w:p><w:pPr><w:spacing w:after="200"/></w:pPr><w:hyperlink r:id="rId25" w:history="1"><w:r><w:rPr><w:color w:val="1e198e"/><w:b w:val="1"/><w:bCs w:val="1"/><w:u w:val="single"/></w:rPr><w:t xml:space="preserve">Comparative Analysis of the Squeeze-Out Procedure in Ukraine and the EU</w:t></w:r></w:hyperlink></w:p><w:p><w:pPr/><w:hyperlink r:id="rId13" w:history="1"><w:r><w:rPr><w:color w:val="#410a8c"/><w:u w:val="single"/></w:rPr><w:t xml:space="preserve">Anatoliy Kostruba</w:t></w:r></w:hyperlink></w:p><w:p><w:pPr/><w:r><w:rPr><w:i w:val="1"/><w:iCs w:val="1"/></w:rPr><w:t xml:space="preserve">Theoretical and Practical Research in Economic Fields</w:t></w:r><w:r><w:rPr/><w:t xml:space="preserve">, 2024, 15 (2), pp.162. </w:t></w:r><w:hyperlink r:id="rId26" w:history="1"><w:r><w:rPr><w:color w:val="#410a8c"/><w:u w:val="single"/></w:rPr><w:t xml:space="preserve">⟨10.14505/tpref.v15.2(30).01⟩</w:t></w:r></w:hyperlink></w:p><w:p><w:pPr/><w:r><w:rPr/><w:t xml:space="preserve">Article dans une revue</w:t></w:r></w:p><w:p><w:pPr/><w:hyperlink r:id="rId25" w:history="1"><w:r><w:rPr><w:color w:val="#410a8c"/><w:u w:val="single"/></w:rPr><w:t xml:space="preserve">hal-04663260v1</w:t></w:r></w:hyperlink></w:p></w:tc></w:tr><w:tr><w:trPr/><w:tc><w:tcPr><w:noWrap/></w:tcPr><w:p><w:pPr><w:spacing w:after="200"/></w:pPr><w:hyperlink r:id="rId27" w:history="1"><w:r><w:rPr><w:color w:val="1e198e"/><w:b w:val="1"/><w:bCs w:val="1"/><w:u w:val="single"/></w:rPr><w:t xml:space="preserve">Semipresidentialism in Ukraine. A mixed assessment between institutional conflict and checks on President’s superpower</w:t></w:r></w:hyperlink></w:p><w:p><w:pPr/><w:hyperlink r:id="rId28" w:history="1"><w:r><w:rPr><w:color w:val="#410a8c"/><w:u w:val="single"/></w:rPr><w:t xml:space="preserve">Simone Benvenuti</w:t></w:r></w:hyperlink><w:r><w:rPr/><w:t xml:space="preserve">,</w:t></w:r><w:hyperlink r:id="rId13" w:history="1"><w:r><w:rPr><w:color w:val="#410a8c"/><w:u w:val="single"/></w:rPr><w:t xml:space="preserve">Anatoliy Kostruba</w:t></w:r></w:hyperlink></w:p><w:p><w:pPr/><w:r><w:rPr><w:i w:val="1"/><w:iCs w:val="1"/></w:rPr><w:t xml:space="preserve">Democrazia E diritto</w:t></w:r><w:r><w:rPr/><w:t xml:space="preserve">, In press, 2, pp.111-128. </w:t></w:r><w:hyperlink r:id="rId29" w:history="1"><w:r><w:rPr><w:color w:val="#410a8c"/><w:u w:val="single"/></w:rPr><w:t xml:space="preserve">⟨10.3280/DED2023-002006⟩</w:t></w:r></w:hyperlink></w:p><w:p><w:pPr/><w:r><w:rPr/><w:t xml:space="preserve">Article dans une revue</w:t></w:r></w:p><w:p><w:pPr/><w:hyperlink r:id="rId27" w:history="1"><w:r><w:rPr><w:color w:val="#410a8c"/><w:u w:val="single"/></w:rPr><w:t xml:space="preserve">hal-04535214v1</w:t></w:r></w:hyperlink></w:p></w:tc></w:tr><w:tr><w:trPr/><w:tc><w:tcPr><w:noWrap/></w:tcPr><w:p><w:pPr><w:spacing w:after="200"/></w:pPr><w:hyperlink r:id="rId30" w:history="1"><w:r><w:rPr><w:color w:val="1e198e"/><w:b w:val="1"/><w:bCs w:val="1"/><w:u w:val="single"/></w:rPr><w:t xml:space="preserve">Specifics of the Functioning of the Management Bodies of the Company’s Shareholders During Martial Law</w:t></w:r></w:hyperlink></w:p><w:p><w:pPr/><w:hyperlink r:id="rId13" w:history="1"><w:r><w:rPr><w:color w:val="#410a8c"/><w:u w:val="single"/></w:rPr><w:t xml:space="preserve">Anatoliy Kostruba</w:t></w:r></w:hyperlink></w:p><w:p><w:pPr/><w:r><w:rPr><w:i w:val="1"/><w:iCs w:val="1"/></w:rPr><w:t xml:space="preserve">International Journal of Organizational Diversity</w:t></w:r><w:r><w:rPr/><w:t xml:space="preserve">, 2024, 25 (1), pp.25-39. </w:t></w:r><w:hyperlink r:id="rId31" w:history="1"><w:r><w:rPr><w:color w:val="#410a8c"/><w:u w:val="single"/></w:rPr><w:t xml:space="preserve">⟨10.18848/2328-6261/cgp⟩</w:t></w:r></w:hyperlink></w:p><w:p><w:pPr/><w:r><w:rPr/><w:t xml:space="preserve">Article dans une revue</w:t></w:r></w:p><w:p><w:pPr/><w:hyperlink r:id="rId30" w:history="1"><w:r><w:rPr><w:color w:val="#410a8c"/><w:u w:val="single"/></w:rPr><w:t xml:space="preserve">hal-04778874v1</w:t></w:r></w:hyperlink></w:p></w:tc></w:tr><w:tr><w:trPr/><w:tc><w:tcPr><w:noWrap/></w:tcPr><w:p><w:pPr><w:spacing w:after="200"/></w:pPr><w:hyperlink r:id="rId32" w:history="1"><w:r><w:rPr><w:color w:val="1e198e"/><w:b w:val="1"/><w:bCs w:val="1"/><w:u w:val="single"/></w:rPr><w:t xml:space="preserve">Managing foreign business operations in Ukraine in the context of war</w:t></w:r></w:hyperlink></w:p><w:p><w:pPr/><w:hyperlink r:id="rId13" w:history="1"><w:r><w:rPr><w:color w:val="#410a8c"/><w:u w:val="single"/></w:rPr><w:t xml:space="preserve">Anatoliy Kostruba</w:t></w:r></w:hyperlink></w:p><w:p><w:pPr/><w:r><w:rPr><w:i w:val="1"/><w:iCs w:val="1"/></w:rPr><w:t xml:space="preserve">Business Horizons</w:t></w:r><w:r><w:rPr/><w:t xml:space="preserve">, 2024, 67 (1), pp.1-25. </w:t></w:r><w:hyperlink r:id="rId33" w:history="1"><w:r><w:rPr><w:color w:val="#410a8c"/><w:u w:val="single"/></w:rPr><w:t xml:space="preserve">⟨10.1016/j.bushor.2024.01.003⟩</w:t></w:r></w:hyperlink></w:p><w:p><w:pPr/><w:r><w:rPr/><w:t xml:space="preserve">Article dans une revue</w:t></w:r></w:p><w:p><w:pPr/><w:hyperlink r:id="rId32" w:history="1"><w:r><w:rPr><w:color w:val="#410a8c"/><w:u w:val="single"/></w:rPr><w:t xml:space="preserve">hal-04622241v1</w:t></w:r></w:hyperlink></w:p></w:tc></w:tr><w:tr><w:trPr/><w:tc><w:tcPr><w:noWrap/></w:tcPr><w:p><w:pPr><w:spacing w:after="200"/></w:pPr><w:hyperlink r:id="rId34" w:history="1"><w:r><w:rPr><w:color w:val="1e198e"/><w:b w:val="1"/><w:bCs w:val="1"/><w:u w:val="single"/></w:rPr><w:t xml:space="preserve">The Right to Remedy Corporate Relations: A Question of Theoretical Certainty</w:t></w:r></w:hyperlink></w:p><w:p><w:pPr/><w:hyperlink r:id="rId35" w:history="1"><w:r><w:rPr><w:color w:val="#410a8c"/><w:u w:val="single"/></w:rPr><w:t xml:space="preserve">Anatoliy V Kostruba</w:t></w:r></w:hyperlink></w:p><w:p><w:pPr/><w:r><w:rPr><w:i w:val="1"/><w:iCs w:val="1"/></w:rPr><w:t xml:space="preserve">Scientific Annals of the Danube Delta Institute</w:t></w:r><w:r><w:rPr/><w:t xml:space="preserve">, 2023, 14 (1), pp.58-72. </w:t></w:r><w:hyperlink r:id="rId36" w:history="1"><w:r><w:rPr><w:color w:val="#410a8c"/><w:u w:val="single"/></w:rPr><w:t xml:space="preserve">⟨10.2478/danb-2023-0004⟩</w:t></w:r></w:hyperlink></w:p><w:p><w:pPr/><w:r><w:rPr/><w:t xml:space="preserve">Article dans une revue</w:t></w:r></w:p><w:p><w:pPr/><w:hyperlink r:id="rId34" w:history="1"><w:r><w:rPr><w:color w:val="#410a8c"/><w:u w:val="single"/></w:rPr><w:t xml:space="preserve">hal-04075418v1</w:t></w:r></w:hyperlink></w:p></w:tc></w:tr><w:tr><w:trPr/><w:tc><w:tcPr><w:noWrap/></w:tcPr><w:p><w:pPr><w:spacing w:after="200"/></w:pPr><w:hyperlink r:id="rId37" w:history="1"><w:r><w:rPr><w:color w:val="1e198e"/><w:b w:val="1"/><w:bCs w:val="1"/><w:u w:val="single"/></w:rPr><w:t xml:space="preserve">Legal Gaps: Concept, Content, Problems of the Role of Legal Doctrine in Overcoming them</w:t></w:r></w:hyperlink></w:p><w:p><w:pPr/><w:hyperlink r:id="rId13" w:history="1"><w:r><w:rPr><w:color w:val="#410a8c"/><w:u w:val="single"/></w:rPr><w:t xml:space="preserve">Anatoliy Kostruba</w:t></w:r></w:hyperlink><w:r><w:rPr/><w:t xml:space="preserve">,</w:t></w:r><w:hyperlink r:id="rId38" w:history="1"><w:r><w:rPr><w:color w:val="#410a8c"/><w:u w:val="single"/></w:rPr><w:t xml:space="preserve">Mykola Haliantych</w:t></w:r></w:hyperlink><w:r><w:rPr/><w:t xml:space="preserve">,</w:t></w:r><w:hyperlink r:id="rId39" w:history="1"><w:r><w:rPr><w:color w:val="#410a8c"/><w:u w:val="single"/></w:rPr><w:t xml:space="preserve">Svitlana Iskra</w:t></w:r></w:hyperlink><w:r><w:rPr/><w:t xml:space="preserve">,</w:t></w:r><w:hyperlink r:id="rId40" w:history="1"><w:r><w:rPr><w:color w:val="#410a8c"/><w:u w:val="single"/></w:rPr><w:t xml:space="preserve">Andrii Dryshliuk</w:t></w:r></w:hyperlink></w:p><w:p><w:pPr/><w:r><w:rPr><w:i w:val="1"/><w:iCs w:val="1"/></w:rPr><w:t xml:space="preserve">Statute Law Review</w:t></w:r><w:r><w:rPr/><w:t xml:space="preserve">, 2023, 44, pp.1-12. </w:t></w:r><w:hyperlink r:id="rId41" w:history="1"><w:r><w:rPr><w:color w:val="#410a8c"/><w:u w:val="single"/></w:rPr><w:t xml:space="preserve">⟨10.1093/slr/hmac016⟩</w:t></w:r></w:hyperlink></w:p><w:p><w:pPr/><w:r><w:rPr/><w:t xml:space="preserve">Article dans une revue</w:t></w:r></w:p><w:p><w:pPr/><w:hyperlink r:id="rId37" w:history="1"><w:r><w:rPr><w:color w:val="#410a8c"/><w:u w:val="single"/></w:rPr><w:t xml:space="preserve">hal-03948875v1</w:t></w:r></w:hyperlink></w:p></w:tc></w:tr><w:tr><w:trPr/><w:tc><w:tcPr><w:noWrap/></w:tcPr><w:p><w:pPr><w:spacing w:after="200"/></w:pPr><w:hyperlink r:id="rId42" w:history="1"><w:r><w:rPr><w:color w:val="1e198e"/><w:b w:val="1"/><w:bCs w:val="1"/><w:u w:val="single"/></w:rPr><w:t xml:space="preserve">Organisation of Corporate Rights in the World and in Ukraine</w:t></w:r></w:hyperlink></w:p><w:p><w:pPr/><w:hyperlink r:id="rId13" w:history="1"><w:r><w:rPr><w:color w:val="#410a8c"/><w:u w:val="single"/></w:rPr><w:t xml:space="preserve">Anatoliy Kostruba</w:t></w:r></w:hyperlink></w:p><w:p><w:pPr/><w:r><w:rPr><w:i w:val="1"/><w:iCs w:val="1"/></w:rPr><w:t xml:space="preserve">Law and Economics Yearly Review</w:t></w:r><w:r><w:rPr/><w:t xml:space="preserve">, 2023, 12 (1), pp.78-96</w:t></w:r></w:p><w:p><w:pPr/><w:r><w:rPr/><w:t xml:space="preserve">Article dans une revue</w:t></w:r></w:p><w:p><w:pPr/><w:hyperlink r:id="rId42" w:history="1"><w:r><w:rPr><w:color w:val="#410a8c"/><w:u w:val="single"/></w:rPr><w:t xml:space="preserve">hal-04257255v1</w:t></w:r></w:hyperlink></w:p></w:tc></w:tr><w:tr><w:trPr/><w:tc><w:tcPr><w:noWrap/></w:tcPr><w:p><w:pPr><w:spacing w:after="200"/></w:pPr><w:hyperlink r:id="rId43" w:history="1"><w:r><w:rPr><w:color w:val="1e198e"/><w:b w:val="1"/><w:bCs w:val="1"/><w:u w:val="single"/></w:rPr><w:t xml:space="preserve">Application of Universal Jurisdiction Principles to Cross-Country Money Laundering</w:t></w:r></w:hyperlink></w:p><w:p><w:pPr/><w:hyperlink r:id="rId21" w:history="1"><w:r><w:rPr><w:color w:val="#410a8c"/><w:u w:val="single"/></w:rPr><w:t xml:space="preserve">Efendi Efendi Lod Simanjuntak Lod</w:t></w:r></w:hyperlink><w:r><w:rPr/><w:t xml:space="preserve">,</w:t></w:r><w:hyperlink r:id="rId13" w:history="1"><w:r><w:rPr><w:color w:val="#410a8c"/><w:u w:val="single"/></w:rPr><w:t xml:space="preserve">Anatoliy Kostruba</w:t></w:r></w:hyperlink></w:p><w:p><w:pPr/><w:r><w:rPr><w:i w:val="1"/><w:iCs w:val="1"/></w:rPr><w:t xml:space="preserve">Law reform</w:t></w:r><w:r><w:rPr/><w:t xml:space="preserve">, In press, 19 (1), pp.40-60. </w:t></w:r><w:hyperlink r:id="rId44" w:history="1"><w:r><w:rPr><w:color w:val="#410a8c"/><w:u w:val="single"/></w:rPr><w:t xml:space="preserve">⟨10.14710/lr.v19i1.48966⟩</w:t></w:r></w:hyperlink></w:p><w:p><w:pPr/><w:r><w:rPr/><w:t xml:space="preserve">Article dans une revue</w:t></w:r><w:r><w:rPr/><w:t xml:space="preserve"> (article de synthèse)</w:t></w:r></w:p><w:p><w:pPr/><w:hyperlink r:id="rId43" w:history="1"><w:r><w:rPr><w:color w:val="#410a8c"/><w:u w:val="single"/></w:rPr><w:t xml:space="preserve">hal-04091759v1</w:t></w:r></w:hyperlink></w:p></w:tc></w:tr><w:tr><w:trPr/><w:tc><w:tcPr><w:noWrap/></w:tcPr><w:p><w:pPr><w:spacing w:after="200"/></w:pPr><w:hyperlink r:id="rId45" w:history="1"><w:r><w:rPr><w:color w:val="1e198e"/><w:b w:val="1"/><w:bCs w:val="1"/><w:u w:val="single"/></w:rPr><w:t xml:space="preserve">The concept of marriage under the laws of Ukraine and EU member states (Croatia, Germany, Poland)</w:t></w:r></w:hyperlink></w:p><w:p><w:pPr/><w:hyperlink r:id="rId13" w:history="1"><w:r><w:rPr><w:color w:val="#410a8c"/><w:u w:val="single"/></w:rPr><w:t xml:space="preserve">Anatoliy Kostruba</w:t></w:r></w:hyperlink><w:r><w:rPr/><w:t xml:space="preserve">,</w:t></w:r><w:hyperlink r:id="rId46" w:history="1"><w:r><w:rPr><w:color w:val="#410a8c"/><w:u w:val="single"/></w:rPr><w:t xml:space="preserve">Alla V Zelisko</w:t></w:r></w:hyperlink></w:p><w:p><w:pPr/><w:r><w:rPr><w:i w:val="1"/><w:iCs w:val="1"/></w:rPr><w:t xml:space="preserve">Revista Jurídica Portucalense</w:t></w:r><w:r><w:rPr/><w:t xml:space="preserve">, 2023, 33, </w:t></w:r><w:hyperlink r:id="rId47" w:history="1"><w:r><w:rPr><w:color w:val="#410a8c"/><w:u w:val="single"/></w:rPr><w:t xml:space="preserve">⟨10.34625/issn.2183-2705(33)2023.ic-01⟩</w:t></w:r></w:hyperlink></w:p><w:p><w:pPr/><w:r><w:rPr/><w:t xml:space="preserve">Article dans une revue</w:t></w:r></w:p><w:p><w:pPr/><w:hyperlink r:id="rId45" w:history="1"><w:r><w:rPr><w:color w:val="#410a8c"/><w:u w:val="single"/></w:rPr><w:t xml:space="preserve">hal-04143757v1</w:t></w:r></w:hyperlink></w:p></w:tc></w:tr><w:tr><w:trPr/><w:tc><w:tcPr><w:noWrap/></w:tcPr><w:p><w:pPr><w:spacing w:after="200"/></w:pPr><w:hyperlink r:id="rId48" w:history="1"><w:r><w:rPr><w:color w:val="1e198e"/><w:b w:val="1"/><w:bCs w:val="1"/><w:u w:val="single"/></w:rPr><w:t xml:space="preserve">The Art of Legal Warfare: How to Deprive the Aggressor State of Jurisdictional Immunities. Evidence from Ukraine</w:t></w:r></w:hyperlink></w:p><w:p><w:pPr/><w:hyperlink r:id="rId13" w:history="1"><w:r><w:rPr><w:color w:val="#410a8c"/><w:u w:val="single"/></w:rPr><w:t xml:space="preserve">Anatoliy Kostruba</w:t></w:r></w:hyperlink></w:p><w:p><w:pPr/><w:r><w:rPr><w:i w:val="1"/><w:iCs w:val="1"/></w:rPr><w:t xml:space="preserve">Revista de Direito Internacional = Brazilian Journal of Law and Public Policy</w:t></w:r><w:r><w:rPr/><w:t xml:space="preserve">, 2023, 20 (2), pp.226-244. </w:t></w:r><w:hyperlink r:id="rId49" w:history="1"><w:r><w:rPr><w:color w:val="#410a8c"/><w:u w:val="single"/></w:rPr><w:t xml:space="preserve">⟨10.6084/m9.figshare.24912558⟩</w:t></w:r></w:hyperlink></w:p><w:p><w:pPr/><w:r><w:rPr/><w:t xml:space="preserve">Article dans une revue</w:t></w:r></w:p><w:p><w:pPr/><w:hyperlink r:id="rId48" w:history="1"><w:r><w:rPr><w:color w:val="#410a8c"/><w:u w:val="single"/></w:rPr><w:t xml:space="preserve">hal-04363887v1</w:t></w:r></w:hyperlink></w:p></w:tc></w:tr><w:tr><w:trPr/><w:tc><w:tcPr><w:noWrap/></w:tcPr><w:p><w:pPr><w:spacing w:after="200"/></w:pPr><w:hyperlink r:id="rId50" w:history="1"><w:r><w:rPr><w:color w:val="1e198e"/><w:b w:val="1"/><w:bCs w:val="1"/><w:u w:val="single"/></w:rPr><w:t xml:space="preserve">Criminal Dimensions of Corporate Rights in Ukraine: Content, Remedy, and Enforcement</w:t></w:r></w:hyperlink></w:p><w:p><w:pPr/><w:hyperlink r:id="rId13" w:history="1"><w:r><w:rPr><w:color w:val="#410a8c"/><w:u w:val="single"/></w:rPr><w:t xml:space="preserve">Anatoliy Kostruba</w:t></w:r></w:hyperlink></w:p><w:p><w:pPr/><w:r><w:rPr><w:i w:val="1"/><w:iCs w:val="1"/></w:rPr><w:t xml:space="preserve">Pakistan Journal of Criminology</w:t></w:r><w:r><w:rPr/><w:t xml:space="preserve">, 2023, 13 (3), pp.245-262. </w:t></w:r><w:hyperlink r:id="rId51" w:history="1"><w:r><w:rPr><w:color w:val="#410a8c"/><w:u w:val="single"/></w:rPr><w:t xml:space="preserve">⟨10.5281/zenodo.10076573⟩</w:t></w:r></w:hyperlink></w:p><w:p><w:pPr/><w:r><w:rPr/><w:t xml:space="preserve">Article dans une revue</w:t></w:r></w:p><w:p><w:pPr/><w:hyperlink r:id="rId50" w:history="1"><w:r><w:rPr><w:color w:val="#410a8c"/><w:u w:val="single"/></w:rPr><w:t xml:space="preserve">hal-04272920v1</w:t></w:r></w:hyperlink></w:p></w:tc></w:tr><w:tr><w:trPr/><w:tc><w:tcPr><w:noWrap/></w:tcPr><w:p><w:pPr><w:spacing w:after="200"/></w:pPr><w:hyperlink r:id="rId52" w:history="1"><w:r><w:rPr><w:color w:val="1e198e"/><w:b w:val="1"/><w:bCs w:val="1"/><w:u w:val="single"/></w:rPr><w:t xml:space="preserve">Derivative Claim in the System of Remedies for Corporate Legal Relations</w:t></w:r></w:hyperlink></w:p><w:p><w:pPr/><w:hyperlink r:id="rId13" w:history="1"><w:r><w:rPr><w:color w:val="#410a8c"/><w:u w:val="single"/></w:rPr><w:t xml:space="preserve">Anatoliy Kostruba</w:t></w:r></w:hyperlink></w:p><w:p><w:pPr/><w:r><w:rPr><w:i w:val="1"/><w:iCs w:val="1"/></w:rPr><w:t xml:space="preserve">Revista Jurídica Portucalense</w:t></w:r><w:r><w:rPr/><w:t xml:space="preserve">, 2023, 35, pp.6-23. </w:t></w:r><w:hyperlink r:id="rId53" w:history="1"><w:r><w:rPr><w:color w:val="#410a8c"/><w:u w:val="single"/></w:rPr><w:t xml:space="preserve">⟨10.34625/issn.2183-2705(34)2023.ic-01⟩</w:t></w:r></w:hyperlink></w:p><w:p><w:pPr/><w:r><w:rPr/><w:t xml:space="preserve">Article dans une revue</w:t></w:r></w:p><w:p><w:pPr/><w:hyperlink r:id="rId52" w:history="1"><w:r><w:rPr><w:color w:val="#410a8c"/><w:u w:val="single"/></w:rPr><w:t xml:space="preserve">hal-04476279v1</w:t></w:r></w:hyperlink></w:p></w:tc></w:tr><w:tr><w:trPr/><w:tc><w:tcPr><w:noWrap/></w:tcPr><w:p><w:pPr><w:spacing w:after="200"/></w:pPr><w:hyperlink r:id="rId54" w:history="1"><w:r><w:rPr><w:color w:val="1e198e"/><w:b w:val="1"/><w:bCs w:val="1"/><w:u w:val="single"/></w:rPr><w:t xml:space="preserve">Comparative analysis of Ukrainian and Estonian law in the context of adaptation to EU legal standards</w:t></w:r></w:hyperlink></w:p><w:p><w:pPr/><w:hyperlink r:id="rId55" w:history="1"><w:r><w:rPr><w:color w:val="#410a8c"/><w:u w:val="single"/></w:rPr><w:t xml:space="preserve">Maksym Hetmantsev</w:t></w:r></w:hyperlink><w:r><w:rPr/><w:t xml:space="preserve">,</w:t></w:r><w:hyperlink r:id="rId56" w:history="1"><w:r><w:rPr><w:color w:val="#410a8c"/><w:u w:val="single"/></w:rPr><w:t xml:space="preserve">Andrii Shabalin</w:t></w:r></w:hyperlink><w:r><w:rPr/><w:t xml:space="preserve">,</w:t></w:r><w:hyperlink r:id="rId38" w:history="1"><w:r><w:rPr><w:color w:val="#410a8c"/><w:u w:val="single"/></w:rPr><w:t xml:space="preserve">Mykola Haliantych</w:t></w:r></w:hyperlink><w:r><w:rPr/><w:t xml:space="preserve">,</w:t></w:r><w:hyperlink r:id="rId13" w:history="1"><w:r><w:rPr><w:color w:val="#410a8c"/><w:u w:val="single"/></w:rPr><w:t xml:space="preserve">Anatoliy Kostruba</w:t></w:r></w:hyperlink></w:p><w:p><w:pPr/><w:r><w:rPr><w:i w:val="1"/><w:iCs w:val="1"/></w:rPr><w:t xml:space="preserve">International Journal of Public Law and Policy</w:t></w:r><w:r><w:rPr/><w:t xml:space="preserve">, 2022, 8 (3-4), pp.298-312. </w:t></w:r><w:hyperlink r:id="rId57" w:history="1"><w:r><w:rPr><w:color w:val="#410a8c"/><w:u w:val="single"/></w:rPr><w:t xml:space="preserve">⟨10.1504/IJPLAP.2022.124425⟩</w:t></w:r></w:hyperlink></w:p><w:p><w:pPr/><w:r><w:rPr/><w:t xml:space="preserve">Article dans une revue</w:t></w:r></w:p><w:p><w:pPr/><w:hyperlink r:id="rId54" w:history="1"><w:r><w:rPr><w:color w:val="#410a8c"/><w:u w:val="single"/></w:rPr><w:t xml:space="preserve">hal-03747331v1</w:t></w:r></w:hyperlink></w:p></w:tc></w:tr><w:tr><w:trPr/><w:tc><w:tcPr><w:noWrap/></w:tcPr><w:p><w:pPr><w:spacing w:after="200"/></w:pPr><w:hyperlink r:id="rId58" w:history="1"><w:r><w:rPr><w:color w:val="1e198e"/><w:b w:val="1"/><w:bCs w:val="1"/><w:u w:val="single"/></w:rPr><w:t xml:space="preserve">ISSUES OF THE LEGAL STATUS OF A CORPORATION AS A LEGAL ENTITY IN THE ASPECT OF CRISIS CHANGES IN THE GLOBAL ECONOMY</w:t></w:r></w:hyperlink></w:p><w:p><w:pPr/><w:hyperlink r:id="rId35" w:history="1"><w:r><w:rPr><w:color w:val="#410a8c"/><w:u w:val="single"/></w:rPr><w:t xml:space="preserve">Anatoliy V Kostruba</w:t></w:r></w:hyperlink><w:r><w:rPr/><w:t xml:space="preserve">,</w:t></w:r><w:hyperlink r:id="rId59" w:history="1"><w:r><w:rPr><w:color w:val="#410a8c"/><w:u w:val="single"/></w:rPr><w:t xml:space="preserve">Vitaliy L Yarotskiy</w:t></w:r></w:hyperlink></w:p><w:p><w:pPr/><w:r><w:rPr><w:i w:val="1"/><w:iCs w:val="1"/></w:rPr><w:t xml:space="preserve">Astra Salvensis</w:t></w:r><w:r><w:rPr/><w:t xml:space="preserve">, 2022, 10 (1), pp.53-65</w:t></w:r></w:p><w:p><w:pPr/><w:r><w:rPr/><w:t xml:space="preserve">Article dans une revue</w:t></w:r></w:p><w:p><w:pPr/><w:hyperlink r:id="rId58" w:history="1"><w:r><w:rPr><w:color w:val="#410a8c"/><w:u w:val="single"/></w:rPr><w:t xml:space="preserve">hal-03718825v1</w:t></w:r></w:hyperlink></w:p></w:tc></w:tr><w:tr><w:trPr/><w:tc><w:tcPr><w:noWrap/></w:tcPr><w:p><w:pPr><w:spacing w:after="200"/></w:pPr><w:hyperlink r:id="rId60" w:history="1"><w:r><w:rPr><w:color w:val="1e198e"/><w:b w:val="1"/><w:bCs w:val="1"/><w:u w:val="single"/></w:rPr><w:t xml:space="preserve">Jurisdictional remedies for corporate rights in Ukraine: Sub-standard remedies in corporate disputes</w:t></w:r></w:hyperlink></w:p><w:p><w:pPr/><w:hyperlink r:id="rId35" w:history="1"><w:r><w:rPr><w:color w:val="#410a8c"/><w:u w:val="single"/></w:rPr><w:t xml:space="preserve">Anatoliy V Kostruba</w:t></w:r></w:hyperlink></w:p><w:p><w:pPr/><w:r><w:rPr><w:i w:val="1"/><w:iCs w:val="1"/></w:rPr><w:t xml:space="preserve">Revista Brasileira de Alternative Dispute Resolution</w:t></w:r><w:r><w:rPr/><w:t xml:space="preserve">, 2022, Belo Horizonte (ano 04, n. 07), pp.17-35. </w:t></w:r><w:hyperlink r:id="rId61" w:history="1"><w:r><w:rPr><w:color w:val="#410a8c"/><w:u w:val="single"/></w:rPr><w:t xml:space="preserve">⟨10.52028/rbadr.v4i7.2⟩</w:t></w:r></w:hyperlink></w:p><w:p><w:pPr/><w:r><w:rPr/><w:t xml:space="preserve">Article dans une revue</w:t></w:r></w:p><w:p><w:pPr/><w:hyperlink r:id="rId60" w:history="1"><w:r><w:rPr><w:color w:val="#410a8c"/><w:u w:val="single"/></w:rPr><w:t xml:space="preserve">hal-03839400v1</w:t></w:r></w:hyperlink></w:p></w:tc></w:tr><w:tr><w:trPr/><w:tc><w:tcPr><w:noWrap/></w:tcPr><w:p><w:pPr><w:spacing w:after="200"/></w:pPr><w:hyperlink r:id="rId62" w:history="1"><w:r><w:rPr><w:color w:val="1e198e"/><w:b w:val="1"/><w:bCs w:val="1"/><w:u w:val="single"/></w:rPr><w:t xml:space="preserve">CORPORATE RELATIONS IN THE ASPECT OF CIVIL LAW</w:t></w:r></w:hyperlink></w:p><w:p><w:pPr/><w:hyperlink r:id="rId63" w:history="1"><w:r><w:rPr><w:color w:val="#410a8c"/><w:u w:val="single"/></w:rPr><w:t xml:space="preserve">Yurii S Shemshuchenko</w:t></w:r></w:hyperlink><w:r><w:rPr/><w:t xml:space="preserve">,</w:t></w:r><w:hyperlink r:id="rId35" w:history="1"><w:r><w:rPr><w:color w:val="#410a8c"/><w:u w:val="single"/></w:rPr><w:t xml:space="preserve">Anatoliy V Kostruba</w:t></w:r></w:hyperlink></w:p><w:p><w:pPr/><w:r><w:rPr><w:i w:val="1"/><w:iCs w:val="1"/></w:rPr><w:t xml:space="preserve">Astra Salvensis</w:t></w:r><w:r><w:rPr/><w:t xml:space="preserve">, 2022, X (1), pp.37-50</w:t></w:r></w:p><w:p><w:pPr/><w:r><w:rPr/><w:t xml:space="preserve">Article dans une revue</w:t></w:r></w:p><w:p><w:pPr/><w:hyperlink r:id="rId62" w:history="1"><w:r><w:rPr><w:color w:val="#410a8c"/><w:u w:val="single"/></w:rPr><w:t xml:space="preserve">hal-03710893v1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REGARDING THE CODIFICATION OF SPORTS LEGISLATION</w:t></w:r></w:hyperlink></w:p><w:p><w:pPr/><w:hyperlink r:id="rId13" w:history="1"><w:r><w:rPr><w:color w:val="#410a8c"/><w:u w:val="single"/></w:rPr><w:t xml:space="preserve">Anatoliy Kostruba</w:t></w:r></w:hyperlink></w:p><w:p><w:pPr/><w:r><w:rPr><w:i w:val="1"/><w:iCs w:val="1"/></w:rPr><w:t xml:space="preserve">ЦИВІЛІСТИЧНІ ПРОБЛЕМИ СПОРТИВНОГО ПРАВА</w:t></w:r><w:r><w:rPr/><w:t xml:space="preserve">, НАЦІОНАЛЬНИЙ УНІВЕРСИТЕТ «ОДЕСЬКА ЮРИДИЧНА АКАДЕМІЯ», Oct 2023, Odessa, Ukraine. pp.12-15</w:t></w:r></w:p><w:p><w:pPr/><w:r><w:rPr/><w:t xml:space="preserve">Communication dans un congrès</w:t></w:r></w:p><w:p><w:pPr/><w:hyperlink r:id="rId64" w:history="1"><w:r><w:rPr><w:color w:val="#410a8c"/><w:u w:val="single"/></w:rPr><w:t xml:space="preserve">hal-05349275v1</w:t></w:r></w:hyperlink></w:p></w:tc></w:tr><w:tr><w:trPr/><w:tc><w:tcPr><w:noWrap/></w:tcPr><w:p><w:pPr><w:spacing w:after="200"/></w:pPr><w:hyperlink r:id="rId65" w:history="1"><w:r><w:rPr><w:color w:val="1e198e"/><w:b w:val="1"/><w:bCs w:val="1"/><w:u w:val="single"/></w:rPr><w:t xml:space="preserve">THE RECEPTION OF ROMAN LAW IN THE PROTECTIONOF PROPERTY RIGHTS IN UKRAINE: A HISTORICALANALYSIS AND CONTEMPORARY IMPLICATIONS</w:t></w:r></w:hyperlink></w:p><w:p><w:pPr/><w:hyperlink r:id="rId13" w:history="1"><w:r><w:rPr><w:color w:val="#410a8c"/><w:u w:val="single"/></w:rPr><w:t xml:space="preserve">Anatoliy Kostruba</w:t></w:r></w:hyperlink></w:p><w:p><w:pPr/><w:r><w:rPr><w:i w:val="1"/><w:iCs w:val="1"/></w:rPr><w:t xml:space="preserve">Tenth International Conference for the Anniversary of the Balkan Association of Roman Law and Roman Legal Tradition “Societas pro Iure Romano” “IUS &amp; LEX”</w:t></w:r><w:r><w:rPr/><w:t xml:space="preserve">, Sofia University “St. Kliment Ohridski”, Faculty of Law, Sep 2025, Sofia (Bulgaria), Bulgaria. </w:t></w:r><w:hyperlink r:id="rId66" w:history="1"><w:r><w:rPr><w:color w:val="#410a8c"/><w:u w:val="single"/></w:rPr><w:t xml:space="preserve">⟨10.6084/m9.figshare.30510185⟩</w:t></w:r></w:hyperlink></w:p><w:p><w:pPr/><w:r><w:rPr/><w:t xml:space="preserve">Communication dans un congrès</w:t></w:r></w:p><w:p><w:pPr/><w:hyperlink r:id="rId65" w:history="1"><w:r><w:rPr><w:color w:val="#410a8c"/><w:u w:val="single"/></w:rPr><w:t xml:space="preserve">hal-05342553v1</w:t></w:r></w:hyperlink></w:p></w:tc></w:tr><w:tr><w:trPr/><w:tc><w:tcPr><w:noWrap/></w:tcPr><w:p><w:pPr><w:spacing w:after="200"/></w:pPr><w:hyperlink r:id="rId67" w:history="1"><w:r><w:rPr><w:color w:val="1e198e"/><w:b w:val="1"/><w:bCs w:val="1"/><w:u w:val="single"/></w:rPr><w:t xml:space="preserve">A review of the Contemporary Сodification of Private Law in Ukraine, Outlining the Key Trends and Current Challenges</w:t></w:r></w:hyperlink></w:p><w:p><w:pPr/><w:hyperlink r:id="rId13" w:history="1"><w:r><w:rPr><w:color w:val="#410a8c"/><w:u w:val="single"/></w:rPr><w:t xml:space="preserve">Anatoliy Kostruba</w:t></w:r></w:hyperlink></w:p><w:p><w:pPr/><w:r><w:rPr><w:i w:val="1"/><w:iCs w:val="1"/></w:rPr><w:t xml:space="preserve">Кръгла маса „Кодификации и кодекси“ / Table ronde Codifications et codes</w:t></w:r><w:r><w:rPr/><w:t xml:space="preserve">, University of Plovdiv, Bulgaria; Association d'Henri Capitant, France, May 2024, Plovdiv, Bulgaria. pp.6-8</w:t></w:r></w:p><w:p><w:pPr/><w:r><w:rPr/><w:t xml:space="preserve">Communication dans un congrès</w:t></w:r></w:p><w:p><w:pPr/><w:hyperlink r:id="rId67" w:history="1"><w:r><w:rPr><w:color w:val="#410a8c"/><w:u w:val="single"/></w:rPr><w:t xml:space="preserve">hal-04584900v1</w:t></w:r></w:hyperlink></w:p></w:tc></w:tr><w:tr><w:trPr/><w:tc><w:tcPr><w:noWrap/></w:tcPr><w:p><w:pPr><w:spacing w:after="200"/></w:pPr><w:hyperlink r:id="rId68" w:history="1"><w:r><w:rPr><w:color w:val="1e198e"/><w:b w:val="1"/><w:bCs w:val="1"/><w:u w:val="single"/></w:rPr><w:t xml:space="preserve">La réforme du droit civil en Ukraine: l'impact de la guerre</w:t></w:r></w:hyperlink></w:p><w:p><w:pPr/><w:hyperlink r:id="rId13" w:history="1"><w:r><w:rPr><w:color w:val="#410a8c"/><w:u w:val="single"/></w:rPr><w:t xml:space="preserve">Anatoliy Kostruba</w:t></w:r></w:hyperlink></w:p><w:p><w:pPr/><w:r><w:rPr><w:i w:val="1"/><w:iCs w:val="1"/></w:rPr><w:t xml:space="preserve">2èmes Journées régionales– Réformes récentes en Europe Centrale et de l’Est</w:t></w:r><w:r><w:rPr/><w:t xml:space="preserve">, l’Association Henri Capitant; Université de Bucarest, Oct 2024, Bucarest (Roumanie), Roumanie</w:t></w:r></w:p><w:p><w:pPr/><w:r><w:rPr/><w:t xml:space="preserve">Communication dans un congrès</w:t></w:r></w:p><w:p><w:pPr/><w:hyperlink r:id="rId68" w:history="1"><w:r><w:rPr><w:color w:val="#410a8c"/><w:u w:val="single"/></w:rPr><w:t xml:space="preserve">hal-04742236v1</w:t></w:r></w:hyperlink></w:p></w:tc></w:tr><w:tr><w:trPr/><w:tc><w:tcPr><w:noWrap/></w:tcPr><w:p><w:pPr><w:spacing w:after="200"/></w:pPr><w:hyperlink r:id="rId69" w:history="1"><w:r><w:rPr><w:color w:val="1e198e"/><w:b w:val="1"/><w:bCs w:val="1"/><w:u w:val="single"/></w:rPr><w:t xml:space="preserve">DIRECTORS AND OFFICERS LIABILITY: CURRENT TRENDS IN EU TORT LAW</w:t></w:r></w:hyperlink></w:p><w:p><w:pPr/><w:hyperlink r:id="rId13" w:history="1"><w:r><w:rPr><w:color w:val="#410a8c"/><w:u w:val="single"/></w:rPr><w:t xml:space="preserve">Anatoliy Kostruba</w:t></w:r></w:hyperlink></w:p><w:p><w:pPr/><w:r><w:rPr><w:i w:val="1"/><w:iCs w:val="1"/></w:rPr><w:t xml:space="preserve">6th International Conference on European Company Law &amp; Corporate Governance "NEW ERA IN CORPORATE GOVERNANCE: SUSTAINABILITY AT CROSSROADS"</w:t></w:r><w:r><w:rPr/><w:t xml:space="preserve">, Faculty of Economics and Business, University of Zagreb; European Law Institute, Nov 2024, Zagreb, Croatia. pp.43</w:t></w:r></w:p><w:p><w:pPr/><w:r><w:rPr/><w:t xml:space="preserve">Communication dans un congrès</w:t></w:r></w:p><w:p><w:pPr/><w:hyperlink r:id="rId69" w:history="1"><w:r><w:rPr><w:color w:val="#410a8c"/><w:u w:val="single"/></w:rPr><w:t xml:space="preserve">hal-05588703v1</w:t></w:r></w:hyperlink></w:p></w:tc></w:tr><w:tr><w:trPr/><w:tc><w:tcPr><w:noWrap/></w:tcPr><w:p><w:pPr><w:spacing w:after="200"/></w:pPr><w:hyperlink r:id="rId70" w:history="1"><w:r><w:rPr><w:color w:val="1e198e"/><w:b w:val="1"/><w:bCs w:val="1"/><w:u w:val="single"/></w:rPr><w:t xml:space="preserve">Fulfillment of Civil Oblegations Durind War: Empirical Findings from Ukraine. Theory and Legal Practice</w:t></w:r></w:hyperlink></w:p><w:p><w:pPr/><w:hyperlink r:id="rId13" w:history="1"><w:r><w:rPr><w:color w:val="#410a8c"/><w:u w:val="single"/></w:rPr><w:t xml:space="preserve">Anatoliy Kostruba</w:t></w:r></w:hyperlink></w:p><w:p><w:pPr/><w:r><w:rPr><w:i w:val="1"/><w:iCs w:val="1"/></w:rPr><w:t xml:space="preserve">Osnabruck Research Forum</w:t></w:r><w:r><w:rPr/><w:t xml:space="preserve">, Osnabruck University; European Legal Studies Institute, Nov 2023, Osnabrück, Germany. pp.10-13</w:t></w:r></w:p><w:p><w:pPr/><w:r><w:rPr/><w:t xml:space="preserve">Communication dans un congrès</w:t></w:r></w:p><w:p><w:pPr/><w:hyperlink r:id="rId70" w:history="1"><w:r><w:rPr><w:color w:val="#410a8c"/><w:u w:val="single"/></w:rPr><w:t xml:space="preserve">hal-04672178v1</w:t></w:r></w:hyperlink></w:p></w:tc></w:tr><w:tr><w:trPr/><w:tc><w:tcPr><w:noWrap/></w:tcPr><w:p><w:pPr><w:spacing w:after="200"/></w:pPr><w:hyperlink r:id="rId71" w:history="1"><w:r><w:rPr><w:color w:val="1e198e"/><w:b w:val="1"/><w:bCs w:val="1"/><w:u w:val="single"/></w:rPr><w:t xml:space="preserve">Soutenir le fonctionnement des institutions judiciaires: L'évolution des règles de procédure civile et pénale du fait de l'occupation du territoire</w:t></w:r></w:hyperlink></w:p><w:p><w:pPr/><w:hyperlink r:id="rId13" w:history="1"><w:r><w:rPr><w:color w:val="#410a8c"/><w:u w:val="single"/></w:rPr><w:t xml:space="preserve">Anatoliy Kostruba</w:t></w:r></w:hyperlink></w:p><w:p><w:pPr/><w:r><w:rPr><w:i w:val="1"/><w:iCs w:val="1"/></w:rPr><w:t xml:space="preserve">Conférence : Garantir l’Etat de droit en Ukraine pendant la guerre ?</w:t></w:r><w:r><w:rPr/><w:t xml:space="preserve">, Universite Paris Nanterre; Centre d'etudes juridiques et europeennes comparees, Mar 2023, Paris, France</w:t></w:r></w:p><w:p><w:pPr/><w:r><w:rPr/><w:t xml:space="preserve">Communication dans un congrès</w:t></w:r></w:p><w:p><w:pPr/><w:hyperlink r:id="rId71" w:history="1"><w:r><w:rPr><w:color w:val="#410a8c"/><w:u w:val="single"/></w:rPr><w:t xml:space="preserve">hal-04178298v1</w:t></w:r></w:hyperlink></w:p></w:tc></w:tr><w:tr><w:trPr/><w:tc><w:tcPr><w:noWrap/></w:tcPr><w:p><w:pPr><w:spacing w:after="200"/></w:pPr><w:hyperlink r:id="rId72" w:history="1"><w:r><w:rPr><w:color w:val="1e198e"/><w:b w:val="1"/><w:bCs w:val="1"/><w:u w:val="single"/></w:rPr><w:t xml:space="preserve">Особливості правового регулювання житлових відносин у Франції</w:t></w:r></w:hyperlink></w:p><w:p><w:pPr/><w:hyperlink r:id="rId13" w:history="1"><w:r><w:rPr><w:color w:val="#410a8c"/><w:u w:val="single"/></w:rPr><w:t xml:space="preserve">Anatoliy Kostruba</w:t></w:r></w:hyperlink></w:p><w:p><w:pPr/><w:r><w:rPr><w:i w:val="1"/><w:iCs w:val="1"/></w:rPr><w:t xml:space="preserve">Правові засади як основа регламентації та регулювання житлових відносин в умовах воєнного часу</w:t></w:r><w:r><w:rPr/><w:t xml:space="preserve">, Research Institute of Private Law and Entrepreneurship named after Academician F. G. Burchak of the National Academy of Sciences of Ukraine, May 2023, Kyiv, Ukraine. pp.25-30</w:t></w:r></w:p><w:p><w:pPr/><w:r><w:rPr/><w:t xml:space="preserve">Communication dans un congrès</w:t></w:r></w:p><w:p><w:pPr/><w:hyperlink r:id="rId72" w:history="1"><w:r><w:rPr><w:color w:val="#410a8c"/><w:u w:val="single"/></w:rPr><w:t xml:space="preserve">hal-04172638v1</w:t></w:r></w:hyperlink></w:p></w:tc></w:tr><w:tr><w:trPr/><w:tc><w:tcPr><w:noWrap/></w:tcPr><w:p><w:pPr><w:spacing w:after="200"/></w:pPr><w:hyperlink r:id="rId73" w:history="1"><w:r><w:rPr><w:color w:val="1e198e"/><w:b w:val="1"/><w:bCs w:val="1"/><w:u w:val="single"/></w:rPr><w:t xml:space="preserve">Архітектура моделі корпоративного управління на прикладі Франції</w:t></w:r></w:hyperlink></w:p><w:p><w:pPr/><w:hyperlink r:id="rId13" w:history="1"><w:r><w:rPr><w:color w:val="#410a8c"/><w:u w:val="single"/></w:rPr><w:t xml:space="preserve">Anatoliy Kostruba</w:t></w:r></w:hyperlink></w:p><w:p><w:pPr/><w:r><w:rPr><w:i w:val="1"/><w:iCs w:val="1"/></w:rPr><w:t xml:space="preserve">Здійснення та захист корпоративних прав в Україні: Шлях до європейських стандартів</w:t></w:r><w:r><w:rPr/><w:t xml:space="preserve">, Vasyl Stefanyk Precarpathian National University, Oct 2023, Ivano-Frankivsk, Ukraine. pp.65-68</w:t></w:r></w:p><w:p><w:pPr/><w:r><w:rPr/><w:t xml:space="preserve">Communication dans un congrès</w:t></w:r></w:p><w:p><w:pPr/><w:hyperlink r:id="rId73" w:history="1"><w:r><w:rPr><w:color w:val="#410a8c"/><w:u w:val="single"/></w:rPr><w:t xml:space="preserve">hal-04322797v1</w:t></w:r></w:hyperlink></w:p></w:tc></w:tr><w:tr><w:trPr/><w:tc><w:tcPr><w:noWrap/></w:tcPr><w:p><w:pPr><w:spacing w:after="200"/></w:pPr><w:hyperlink r:id="rId74" w:history="1"><w:r><w:rPr><w:color w:val="1e198e"/><w:b w:val="1"/><w:bCs w:val="1"/><w:u w:val="single"/></w:rPr><w:t xml:space="preserve">Партисипативна процедура в процесуальному праві Франції: до питання про удосконалення про удосконалення національного законодавства України</w:t></w:r></w:hyperlink></w:p><w:p><w:pPr/><w:hyperlink r:id="rId13" w:history="1"><w:r><w:rPr><w:color w:val="#410a8c"/><w:u w:val="single"/></w:rPr><w:t xml:space="preserve">Anatoliy Kostruba</w:t></w:r></w:hyperlink></w:p><w:p><w:pPr/><w:r><w:rPr><w:i w:val="1"/><w:iCs w:val="1"/></w:rPr><w:t xml:space="preserve">Імплементація міжнародних стандартів у цивільне та господарське судочинство України</w:t></w:r><w:r><w:rPr/><w:t xml:space="preserve">, Research Institute of Private Law and Entrepreneurship named after Academician F. G. Burchak of the National Academy of Science of Ukraine, Jun 2023, Kyiv, Ukraine. pp.62-64</w:t></w:r></w:p><w:p><w:pPr/><w:r><w:rPr/><w:t xml:space="preserve">Communication dans un congrès</w:t></w:r></w:p><w:p><w:pPr/><w:hyperlink r:id="rId74" w:history="1"><w:r><w:rPr><w:color w:val="#410a8c"/><w:u w:val="single"/></w:rPr><w:t xml:space="preserve">hal-04228944v1</w:t></w:r></w:hyperlink></w:p></w:tc></w:tr><w:tr><w:trPr/><w:tc><w:tcPr><w:noWrap/></w:tcPr><w:p><w:pPr><w:spacing w:after="200"/></w:pPr><w:hyperlink r:id="rId75" w:history="1"><w:r><w:rPr><w:color w:val="1e198e"/><w:b w:val="1"/><w:bCs w:val="1"/><w:u w:val="single"/></w:rPr><w:t xml:space="preserve">Responsabilité civile pour les dommages environnementaux : L'expérience Ukrainienne</w:t></w:r></w:hyperlink></w:p><w:p><w:pPr/><w:hyperlink r:id="rId13" w:history="1"><w:r><w:rPr><w:color w:val="#410a8c"/><w:u w:val="single"/></w:rPr><w:t xml:space="preserve">Anatoliy Kostruba</w:t></w:r></w:hyperlink></w:p><w:p><w:pPr/><w:r><w:rPr><w:i w:val="1"/><w:iCs w:val="1"/></w:rPr><w:t xml:space="preserve">Journées internationales polonaises 2023: La responsabilité environnementale</w:t></w:r><w:r><w:rPr/><w:t xml:space="preserve">, Association Henri Capitant; Université de Łódz, Jun 2023, Lodz, Pologne</w:t></w:r></w:p><w:p><w:pPr/><w:r><w:rPr/><w:t xml:space="preserve">Communication dans un congrès</w:t></w:r></w:p><w:p><w:pPr/><w:hyperlink r:id="rId75" w:history="1"><w:r><w:rPr><w:color w:val="#410a8c"/><w:u w:val="single"/></w:rPr><w:t xml:space="preserve">hal-04183493v1</w:t></w:r></w:hyperlink></w:p></w:tc></w:tr><w:tr><w:trPr/><w:tc><w:tcPr><w:noWrap/></w:tcPr><w:p><w:pPr><w:spacing w:after="200"/></w:pPr><w:hyperlink r:id="rId76" w:history="1"><w:r><w:rPr><w:color w:val="1e198e"/><w:b w:val="1"/><w:bCs w:val="1"/><w:u w:val="single"/></w:rPr><w:t xml:space="preserve">ALTER-КОРПОРАТИВНІ ЮРИДИЧНІ ВІДНОСИН: ПИТАННЯ ТЕОРЕТИЧНОЇ ДИФЕРЕНЦІАЦІЇ</w:t></w:r></w:hyperlink></w:p><w:p><w:pPr/><w:hyperlink r:id="rId13" w:history="1"><w:r><w:rPr><w:color w:val="#410a8c"/><w:u w:val="single"/></w:rPr><w:t xml:space="preserve">Anatoliy Kostruba</w:t></w:r></w:hyperlink></w:p><w:p><w:pPr/><w:r><w:rPr><w:i w:val="1"/><w:iCs w:val="1"/></w:rPr><w:t xml:space="preserve">Прикарпатський національний університет імені Василя Стефаника МАТЕРІАЛИ звітної наукової вебконференції викладачів, докторантів, аспірантів університету за 2021 рік Прикарпатського національного університет у імені Василя Стефаника</w:t></w:r><w:r><w:rPr/><w:t xml:space="preserve">, Vasyl Stefanyk Precarpathian National University, Apr 2022, Ivano-Frankivsk, Ukraine. pp.238-240, </w:t></w:r><w:hyperlink r:id="rId77" w:history="1"><w:r><w:rPr><w:color w:val="#410a8c"/><w:u w:val="single"/></w:rPr><w:t xml:space="preserve">⟨10.5281/zenodo.7503403⟩</w:t></w:r></w:hyperlink></w:p><w:p><w:pPr/><w:r><w:rPr/><w:t xml:space="preserve">Communication dans un congrès</w:t></w:r></w:p><w:p><w:pPr/><w:hyperlink r:id="rId76" w:history="1"><w:r><w:rPr><w:color w:val="#410a8c"/><w:u w:val="single"/></w:rPr><w:t xml:space="preserve">hal-03922440v1</w:t></w:r></w:hyperlink></w:p></w:tc></w:tr><w:tr><w:trPr/><w:tc><w:tcPr><w:noWrap/></w:tcPr><w:p><w:pPr><w:spacing w:after="200"/></w:pPr><w:hyperlink r:id="rId78" w:history="1"><w:r><w:rPr><w:color w:val="1e198e"/><w:b w:val="1"/><w:bCs w:val="1"/><w:u w:val="single"/></w:rPr><w:t xml:space="preserve">ТЕНДЕНЦІЇ РОЗВИТКУ КОРПОРАТИВНОГО ЗАКОНОДАВСТВА УКРАЇНИ НА СУЧАСНОМУ ЕТАПІ ДЕРЖАВОТВОРЕННЯ</w:t></w:r></w:hyperlink></w:p><w:p><w:pPr/><w:hyperlink r:id="rId13" w:history="1"><w:r><w:rPr><w:color w:val="#410a8c"/><w:u w:val="single"/></w:rPr><w:t xml:space="preserve">Anatoliy Kostruba</w:t></w:r></w:hyperlink></w:p><w:p><w:pPr/><w:r><w:rPr><w:i w:val="1"/><w:iCs w:val="1"/></w:rPr><w:t xml:space="preserve">ЗМІНИ У КОРПОРАТИВНОМУ ЗАКОНОДАВСТВІ В ПЕРІОД ДІЇ ПРАВОВОГО РЕЖИМУ ВОЄННОГО СТАНУ В УКРАЇНІ</w:t></w:r><w:r><w:rPr/><w:t xml:space="preserve">, Прикарпатського національного університету імені Василя Стефаника; Науково-дослідний інститут приватного права і підприємництва імені академіка Ф. Г. Бурчака НАПрН України, Sep 2022, Ivano-Frankivsk, Ukraine. pp.78-81, </w:t></w:r><w:hyperlink r:id="rId79" w:history="1"><w:r><w:rPr><w:color w:val="#410a8c"/><w:u w:val="single"/></w:rPr><w:t xml:space="preserve">⟨10.5281/zenodo.7351717⟩</w:t></w:r></w:hyperlink></w:p><w:p><w:pPr/><w:r><w:rPr/><w:t xml:space="preserve">Communication dans un congrès</w:t></w:r></w:p><w:p><w:pPr/><w:hyperlink r:id="rId78" w:history="1"><w:r><w:rPr><w:color w:val="#410a8c"/><w:u w:val="single"/></w:rPr><w:t xml:space="preserve">hal-03868112v1</w:t></w:r></w:hyperlink></w:p></w:tc></w:tr><w:tr><w:trPr/><w:tc><w:tcPr><w:noWrap/></w:tcPr><w:p><w:pPr><w:spacing w:after="200"/></w:pPr><w:hyperlink r:id="rId80" w:history="1"><w:r><w:rPr><w:color w:val="1e198e"/><w:b w:val="1"/><w:bCs w:val="1"/><w:u w:val="single"/></w:rPr><w:t xml:space="preserve">Природа alter корпоративних юридичних вiдносин</w:t></w:r></w:hyperlink></w:p><w:p><w:pPr/><w:hyperlink r:id="rId13" w:history="1"><w:r><w:rPr><w:color w:val="#410a8c"/><w:u w:val="single"/></w:rPr><w:t xml:space="preserve">Anatoliy Kostruba</w:t></w:r></w:hyperlink></w:p><w:p><w:pPr/><w:r><w:rPr><w:i w:val="1"/><w:iCs w:val="1"/></w:rPr><w:t xml:space="preserve">Римське право і сучасність: цивільне право в умовах війни</w:t></w:r><w:r><w:rPr/><w:t xml:space="preserve">, Одеська юридична академія, May 2022, Odessa, Ukraine. pp.44-47, </w:t></w:r><w:hyperlink r:id="rId81" w:history="1"><w:r><w:rPr><w:color w:val="#410a8c"/><w:u w:val="single"/></w:rPr><w:t xml:space="preserve">⟨10.5281/zenodo.7072482⟩</w:t></w:r></w:hyperlink></w:p><w:p><w:pPr/><w:r><w:rPr/><w:t xml:space="preserve">Communication dans un congrès</w:t></w:r></w:p><w:p><w:pPr/><w:hyperlink r:id="rId80" w:history="1"><w:r><w:rPr><w:color w:val="#410a8c"/><w:u w:val="single"/></w:rPr><w:t xml:space="preserve">hal-03775665v1</w:t></w:r></w:hyperlink></w:p></w:tc></w:tr><w:tr><w:trPr/><w:tc><w:tcPr><w:noWrap/></w:tcPr><w:p><w:pPr><w:spacing w:after="200"/></w:pPr><w:hyperlink r:id="rId82" w:history="1"><w:r><w:rPr><w:color w:val="1e198e"/><w:b w:val="1"/><w:bCs w:val="1"/><w:u w:val="single"/></w:rPr><w:t xml:space="preserve">The formula for interpreting the transaction content: private-legal aspects of legal enforcement</w:t></w:r></w:hyperlink></w:p><w:p><w:pPr/><w:hyperlink r:id="rId13" w:history="1"><w:r><w:rPr><w:color w:val="#410a8c"/><w:u w:val="single"/></w:rPr><w:t xml:space="preserve">Anatoliy Kostruba</w:t></w:r></w:hyperlink></w:p><w:p><w:pPr/><w:r><w:rPr><w:i w:val="1"/><w:iCs w:val="1"/></w:rPr><w:t xml:space="preserve">Binding Relations in the Aspect of the Regulation of the Civil Code of Ukraine: Prospects of the Legal Regulation</w:t></w:r><w:r><w:rPr/><w:t xml:space="preserve">, Koretsky Institute of State and Law of the NAS of Ukraine, Nov 2021, Kyiv, Ukraine. pp.13-19</w:t></w:r></w:p><w:p><w:pPr/><w:r><w:rPr/><w:t xml:space="preserve">Communication dans un congrès</w:t></w:r></w:p><w:p><w:pPr/><w:hyperlink r:id="rId82" w:history="1"><w:r><w:rPr><w:color w:val="#410a8c"/><w:u w:val="single"/></w:rPr><w:t xml:space="preserve">hal-03747071v1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Tort Law of Ukraine: Key Points</w:t></w:r></w:hyperlink></w:p><w:p><w:pPr/><w:hyperlink r:id="rId13" w:history="1"><w:r><w:rPr><w:color w:val="#410a8c"/><w:u w:val="single"/></w:rPr><w:t xml:space="preserve">Anatoliy Kostruba</w:t></w:r></w:hyperlink></w:p><w:p><w:pPr/><w:r><w:rPr/><w:t xml:space="preserve">Cambridge Scholars Publishing, pp.204, 2025, 978-1-0364-1875-5</w:t></w:r></w:p><w:p><w:pPr/><w:r><w:rPr/><w:t xml:space="preserve">Ouvrages</w:t></w:r></w:p><w:p><w:pPr/><w:hyperlink r:id="rId83" w:history="1"><w:r><w:rPr><w:color w:val="#410a8c"/><w:u w:val="single"/></w:rPr><w:t xml:space="preserve">hal-04697735v3</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Interdisciplinary Approach to Corporate Governance Structure</w:t></w:r></w:hyperlink></w:p><w:p><w:pPr/><w:hyperlink r:id="rId13" w:history="1"><w:r><w:rPr><w:color w:val="#410a8c"/><w:u w:val="single"/></w:rPr><w:t xml:space="preserve">Anatoliy Kostruba</w:t></w:r></w:hyperlink></w:p><w:p><w:pPr/><w:r><w:rPr><w:i w:val="1"/><w:iCs w:val="1"/></w:rPr><w:t xml:space="preserve">Law &amp; Emerging Issues</w:t></w:r><w:r><w:rPr/><w:t xml:space="preserve">, Taylor &amp; Francis Group, Oxon, pp.1-10, 2024, </w:t></w:r><w:hyperlink r:id="rId85" w:history="1"><w:r><w:rPr><w:color w:val="#410a8c"/><w:u w:val="single"/></w:rPr><w:t xml:space="preserve">⟨10.4324/9781003428213⟩</w:t></w:r></w:hyperlink></w:p><w:p><w:pPr/><w:r><w:rPr/><w:t xml:space="preserve">Chapitre d'ouvrage</w:t></w:r></w:p><w:p><w:pPr/><w:hyperlink r:id="rId84" w:history="1"><w:r><w:rPr><w:color w:val="#410a8c"/><w:u w:val="single"/></w:rPr><w:t xml:space="preserve">hal-04407461v1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5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toliy-kostruba" TargetMode="External"/><Relationship Id="rId9" Type="http://schemas.openxmlformats.org/officeDocument/2006/relationships/hyperlink" Target="https://orcid.org/0000-0001-9542-0929" TargetMode="External"/><Relationship Id="rId10" Type="http://schemas.openxmlformats.org/officeDocument/2006/relationships/hyperlink" Target="https://scholar.google.com/citations?user=K_eZEgwAAAAJ&amp;hl=ru" TargetMode="External"/><Relationship Id="rId11" Type="http://schemas.openxmlformats.org/officeDocument/2006/relationships/hyperlink" Target="http://www.researcherid.com/rid/N-1070-2017" TargetMode="External"/><Relationship Id="rId12" Type="http://schemas.openxmlformats.org/officeDocument/2006/relationships/hyperlink" Target="https://hal.science/hal-05078458v1" TargetMode="External"/><Relationship Id="rId13" Type="http://schemas.openxmlformats.org/officeDocument/2006/relationships/hyperlink" Target="https://hal.science/search/index/?q=*&amp;authFullName_s=Anatoliy Kostruba" TargetMode="External"/><Relationship Id="rId14" Type="http://schemas.openxmlformats.org/officeDocument/2006/relationships/hyperlink" Target="https://hal.science/hal-05195939v1" TargetMode="External"/><Relationship Id="rId15" Type="http://schemas.openxmlformats.org/officeDocument/2006/relationships/hyperlink" Target="https://hal.science/search/index/?q=*&amp;authFullName_s=Oleksandra Kostruba" TargetMode="External"/><Relationship Id="rId16" Type="http://schemas.openxmlformats.org/officeDocument/2006/relationships/hyperlink" Target="https://dx.doi.org/10.2478/danb-2025-0008" TargetMode="External"/><Relationship Id="rId17" Type="http://schemas.openxmlformats.org/officeDocument/2006/relationships/hyperlink" Target="https://hal.science/hal-05520060v1" TargetMode="External"/><Relationship Id="rId18" Type="http://schemas.openxmlformats.org/officeDocument/2006/relationships/hyperlink" Target="https://dx.doi.org/10.56097/binhduonguniversityjournalofscienceandtechnology.v6i4.194" TargetMode="External"/><Relationship Id="rId19" Type="http://schemas.openxmlformats.org/officeDocument/2006/relationships/hyperlink" Target="https://hal.science/hal-05032252v1" TargetMode="External"/><Relationship Id="rId20" Type="http://schemas.openxmlformats.org/officeDocument/2006/relationships/hyperlink" Target="https://hal.science/search/index/?q=*&amp;authFullName_s=Yuris Tri" TargetMode="External"/><Relationship Id="rId21" Type="http://schemas.openxmlformats.org/officeDocument/2006/relationships/hyperlink" Target="https://hal.science/search/index/?q=*&amp;authFullName_s=Efendi Efendi Lod Simanjuntak Lod" TargetMode="External"/><Relationship Id="rId22" Type="http://schemas.openxmlformats.org/officeDocument/2006/relationships/hyperlink" Target="https://dx.doi.org/10.59247/jahir.v2i2.295" TargetMode="External"/><Relationship Id="rId23" Type="http://schemas.openxmlformats.org/officeDocument/2006/relationships/hyperlink" Target="https://hal.science/hal-04486880v1" TargetMode="External"/><Relationship Id="rId24" Type="http://schemas.openxmlformats.org/officeDocument/2006/relationships/hyperlink" Target="https://dx.doi.org/10.3280/RISS2023-002004" TargetMode="External"/><Relationship Id="rId25" Type="http://schemas.openxmlformats.org/officeDocument/2006/relationships/hyperlink" Target="https://hal.science/hal-04663260v1" TargetMode="External"/><Relationship Id="rId26" Type="http://schemas.openxmlformats.org/officeDocument/2006/relationships/hyperlink" Target="https://dx.doi.org/10.14505/tpref.v15.2(30).01" TargetMode="External"/><Relationship Id="rId27" Type="http://schemas.openxmlformats.org/officeDocument/2006/relationships/hyperlink" Target="https://hal.science/hal-04535214v1" TargetMode="External"/><Relationship Id="rId28" Type="http://schemas.openxmlformats.org/officeDocument/2006/relationships/hyperlink" Target="https://hal.science/search/index/?q=*&amp;authFullName_s=Simone Benvenuti" TargetMode="External"/><Relationship Id="rId29" Type="http://schemas.openxmlformats.org/officeDocument/2006/relationships/hyperlink" Target="https://dx.doi.org/10.3280/DED2023-002006" TargetMode="External"/><Relationship Id="rId30" Type="http://schemas.openxmlformats.org/officeDocument/2006/relationships/hyperlink" Target="https://hal.science/hal-04778874v1" TargetMode="External"/><Relationship Id="rId31" Type="http://schemas.openxmlformats.org/officeDocument/2006/relationships/hyperlink" Target="https://dx.doi.org/10.18848/2328-6261/cgp" TargetMode="External"/><Relationship Id="rId32" Type="http://schemas.openxmlformats.org/officeDocument/2006/relationships/hyperlink" Target="https://hal.science/hal-04622241v1" TargetMode="External"/><Relationship Id="rId33" Type="http://schemas.openxmlformats.org/officeDocument/2006/relationships/hyperlink" Target="https://dx.doi.org/10.1016/j.bushor.2024.01.003" TargetMode="External"/><Relationship Id="rId34" Type="http://schemas.openxmlformats.org/officeDocument/2006/relationships/hyperlink" Target="https://hal.science/hal-04075418v1" TargetMode="External"/><Relationship Id="rId35" Type="http://schemas.openxmlformats.org/officeDocument/2006/relationships/hyperlink" Target="https://hal.science/search/index/?q=*&amp;authFullName_s=Anatoliy V Kostruba" TargetMode="External"/><Relationship Id="rId36" Type="http://schemas.openxmlformats.org/officeDocument/2006/relationships/hyperlink" Target="https://dx.doi.org/10.2478/danb-2023-0004" TargetMode="External"/><Relationship Id="rId37" Type="http://schemas.openxmlformats.org/officeDocument/2006/relationships/hyperlink" Target="https://hal.science/hal-03948875v1" TargetMode="External"/><Relationship Id="rId38" Type="http://schemas.openxmlformats.org/officeDocument/2006/relationships/hyperlink" Target="https://hal.science/search/index/?q=*&amp;authFullName_s=Mykola Haliantych" TargetMode="External"/><Relationship Id="rId39" Type="http://schemas.openxmlformats.org/officeDocument/2006/relationships/hyperlink" Target="https://hal.science/search/index/?q=*&amp;authFullName_s=Svitlana Iskra" TargetMode="External"/><Relationship Id="rId40" Type="http://schemas.openxmlformats.org/officeDocument/2006/relationships/hyperlink" Target="https://hal.science/search/index/?q=*&amp;authFullName_s=Andrii Dryshliuk" TargetMode="External"/><Relationship Id="rId41" Type="http://schemas.openxmlformats.org/officeDocument/2006/relationships/hyperlink" Target="https://dx.doi.org/10.1093/slr/hmac016" TargetMode="External"/><Relationship Id="rId42" Type="http://schemas.openxmlformats.org/officeDocument/2006/relationships/hyperlink" Target="https://hal.science/hal-04257255v1" TargetMode="External"/><Relationship Id="rId43" Type="http://schemas.openxmlformats.org/officeDocument/2006/relationships/hyperlink" Target="https://hal.science/hal-04091759v1" TargetMode="External"/><Relationship Id="rId44" Type="http://schemas.openxmlformats.org/officeDocument/2006/relationships/hyperlink" Target="https://dx.doi.org/10.14710/lr.v19i1.48966" TargetMode="External"/><Relationship Id="rId45" Type="http://schemas.openxmlformats.org/officeDocument/2006/relationships/hyperlink" Target="https://hal.science/hal-04143757v1" TargetMode="External"/><Relationship Id="rId46" Type="http://schemas.openxmlformats.org/officeDocument/2006/relationships/hyperlink" Target="https://hal.science/search/index/?q=*&amp;authFullName_s=Alla V Zelisko" TargetMode="External"/><Relationship Id="rId47" Type="http://schemas.openxmlformats.org/officeDocument/2006/relationships/hyperlink" Target="https://dx.doi.org/10.34625/issn.2183-2705(33)2023.ic-01" TargetMode="External"/><Relationship Id="rId48" Type="http://schemas.openxmlformats.org/officeDocument/2006/relationships/hyperlink" Target="https://hal.science/hal-04363887v1" TargetMode="External"/><Relationship Id="rId49" Type="http://schemas.openxmlformats.org/officeDocument/2006/relationships/hyperlink" Target="https://dx.doi.org/10.6084/m9.figshare.24912558" TargetMode="External"/><Relationship Id="rId50" Type="http://schemas.openxmlformats.org/officeDocument/2006/relationships/hyperlink" Target="https://hal.science/hal-04272920v1" TargetMode="External"/><Relationship Id="rId51" Type="http://schemas.openxmlformats.org/officeDocument/2006/relationships/hyperlink" Target="https://dx.doi.org/10.5281/zenodo.10076573" TargetMode="External"/><Relationship Id="rId52" Type="http://schemas.openxmlformats.org/officeDocument/2006/relationships/hyperlink" Target="https://hal.science/hal-04476279v1" TargetMode="External"/><Relationship Id="rId53" Type="http://schemas.openxmlformats.org/officeDocument/2006/relationships/hyperlink" Target="https://dx.doi.org/10.34625/issn.2183-2705(34)2023.ic-01" TargetMode="External"/><Relationship Id="rId54" Type="http://schemas.openxmlformats.org/officeDocument/2006/relationships/hyperlink" Target="https://hal.science/hal-03747331v1" TargetMode="External"/><Relationship Id="rId55" Type="http://schemas.openxmlformats.org/officeDocument/2006/relationships/hyperlink" Target="https://hal.science/search/index/?q=*&amp;authFullName_s=Maksym Hetmantsev" TargetMode="External"/><Relationship Id="rId56" Type="http://schemas.openxmlformats.org/officeDocument/2006/relationships/hyperlink" Target="https://hal.science/search/index/?q=*&amp;authFullName_s=Andrii Shabalin" TargetMode="External"/><Relationship Id="rId57" Type="http://schemas.openxmlformats.org/officeDocument/2006/relationships/hyperlink" Target="https://dx.doi.org/10.1504/IJPLAP.2022.124425" TargetMode="External"/><Relationship Id="rId58" Type="http://schemas.openxmlformats.org/officeDocument/2006/relationships/hyperlink" Target="https://hal.science/hal-03718825v1" TargetMode="External"/><Relationship Id="rId59" Type="http://schemas.openxmlformats.org/officeDocument/2006/relationships/hyperlink" Target="https://hal.science/search/index/?q=*&amp;authFullName_s=Vitaliy L Yarotskiy" TargetMode="External"/><Relationship Id="rId60" Type="http://schemas.openxmlformats.org/officeDocument/2006/relationships/hyperlink" Target="https://hal.science/hal-03839400v1" TargetMode="External"/><Relationship Id="rId61" Type="http://schemas.openxmlformats.org/officeDocument/2006/relationships/hyperlink" Target="https://dx.doi.org/10.52028/rbadr.v4i7.2" TargetMode="External"/><Relationship Id="rId62" Type="http://schemas.openxmlformats.org/officeDocument/2006/relationships/hyperlink" Target="https://hal.science/hal-03710893v1" TargetMode="External"/><Relationship Id="rId63" Type="http://schemas.openxmlformats.org/officeDocument/2006/relationships/hyperlink" Target="https://hal.science/search/index/?q=*&amp;authFullName_s=Yurii S Shemshuchenko" TargetMode="External"/><Relationship Id="rId64" Type="http://schemas.openxmlformats.org/officeDocument/2006/relationships/hyperlink" Target="https://hal.science/hal-05349275v1" TargetMode="External"/><Relationship Id="rId65" Type="http://schemas.openxmlformats.org/officeDocument/2006/relationships/hyperlink" Target="https://hal.science/hal-05342553v1" TargetMode="External"/><Relationship Id="rId66" Type="http://schemas.openxmlformats.org/officeDocument/2006/relationships/hyperlink" Target="https://dx.doi.org/10.6084/m9.figshare.30510185" TargetMode="External"/><Relationship Id="rId67" Type="http://schemas.openxmlformats.org/officeDocument/2006/relationships/hyperlink" Target="https://hal.science/hal-04584900v1" TargetMode="External"/><Relationship Id="rId68" Type="http://schemas.openxmlformats.org/officeDocument/2006/relationships/hyperlink" Target="https://hal.science/hal-04742236v1" TargetMode="External"/><Relationship Id="rId69" Type="http://schemas.openxmlformats.org/officeDocument/2006/relationships/hyperlink" Target="https://hal.science/hal-05588703v1" TargetMode="External"/><Relationship Id="rId70" Type="http://schemas.openxmlformats.org/officeDocument/2006/relationships/hyperlink" Target="https://hal.science/hal-04672178v1" TargetMode="External"/><Relationship Id="rId71" Type="http://schemas.openxmlformats.org/officeDocument/2006/relationships/hyperlink" Target="https://hal.science/hal-04178298v1" TargetMode="External"/><Relationship Id="rId72" Type="http://schemas.openxmlformats.org/officeDocument/2006/relationships/hyperlink" Target="https://hal.science/hal-04172638v1" TargetMode="External"/><Relationship Id="rId73" Type="http://schemas.openxmlformats.org/officeDocument/2006/relationships/hyperlink" Target="https://hal.science/hal-04322797v1" TargetMode="External"/><Relationship Id="rId74" Type="http://schemas.openxmlformats.org/officeDocument/2006/relationships/hyperlink" Target="https://hal.science/hal-04228944v1" TargetMode="External"/><Relationship Id="rId75" Type="http://schemas.openxmlformats.org/officeDocument/2006/relationships/hyperlink" Target="https://hal.science/hal-04183493v1" TargetMode="External"/><Relationship Id="rId76" Type="http://schemas.openxmlformats.org/officeDocument/2006/relationships/hyperlink" Target="https://hal.science/hal-03922440v1" TargetMode="External"/><Relationship Id="rId77" Type="http://schemas.openxmlformats.org/officeDocument/2006/relationships/hyperlink" Target="https://dx.doi.org/10.5281/zenodo.7503403" TargetMode="External"/><Relationship Id="rId78" Type="http://schemas.openxmlformats.org/officeDocument/2006/relationships/hyperlink" Target="https://hal.science/hal-03868112v1" TargetMode="External"/><Relationship Id="rId79" Type="http://schemas.openxmlformats.org/officeDocument/2006/relationships/hyperlink" Target="https://dx.doi.org/10.5281/zenodo.7351717" TargetMode="External"/><Relationship Id="rId80" Type="http://schemas.openxmlformats.org/officeDocument/2006/relationships/hyperlink" Target="https://hal.science/hal-03775665v1" TargetMode="External"/><Relationship Id="rId81" Type="http://schemas.openxmlformats.org/officeDocument/2006/relationships/hyperlink" Target="https://dx.doi.org/10.5281/zenodo.7072482" TargetMode="External"/><Relationship Id="rId82" Type="http://schemas.openxmlformats.org/officeDocument/2006/relationships/hyperlink" Target="https://hal.science/hal-03747071v1" TargetMode="External"/><Relationship Id="rId83" Type="http://schemas.openxmlformats.org/officeDocument/2006/relationships/hyperlink" Target="https://hal.science/hal-04697735v3" TargetMode="External"/><Relationship Id="rId84" Type="http://schemas.openxmlformats.org/officeDocument/2006/relationships/hyperlink" Target="https://hal.science/hal-04407461v1" TargetMode="External"/><Relationship Id="rId85" Type="http://schemas.openxmlformats.org/officeDocument/2006/relationships/hyperlink" Target="https://dx.doi.org/10.4324/9781003428213"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Anatoliy Kostruba</dc:title>
  <dc:description>CV</dc:description>
  <dc:subject/>
  <cp:keywords/>
  <cp:category/>
  <cp:lastModifiedBy/>
  <dcterms:created xsi:type="dcterms:W3CDTF">2026-05-21T13:34:20+02:00</dcterms:created>
  <dcterms:modified xsi:type="dcterms:W3CDTF">2026-05-21T13:34:20+02:00</dcterms:modified>
</cp:coreProperties>
</file>

<file path=docProps/custom.xml><?xml version="1.0" encoding="utf-8"?>
<Properties xmlns="http://schemas.openxmlformats.org/officeDocument/2006/custom-properties" xmlns:vt="http://schemas.openxmlformats.org/officeDocument/2006/docPropsVTypes"/>
</file>