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 Fischer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0000-0003-4616-8696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et titulaire d’un master en Image et Son à l’Universidade Federal de São Carlos (UFSCar, Brésil) réalise actuellement un doctorat en mobilité à l’Aix-Marseille Université (France). Formation comprend également la gestion stratégique de la digital analytics (FGV-SP), marketing digital et la data science (FIAP) ainsi que l’économie (UFRJ).</w:t>
      </w:r>
    </w:p>
    <w:p>
      <w:pPr/>
      <w:r>
        <w:rPr/>
        <w:t xml:space="preserve">Fondateur et directeur du Festival MixBrasil de Cultura da Diversidade dès 1993, au sein duquel j’ai créé et coordonne Mix.XR et MixLab, des plateformes dédiées à l’expérimentation en narratives immersives, technologies émergentes et formation créative, articulant audiovisuel, intelligence artificielle et pratiques culturelles inclusives. Associé de Inclusive Consultoria, où j'interviens comme chercheur-consultant et formateur dans les domaines de la diversité, de la communication inclusive, du transmédia et de l’intelligence artificielle appliquée à l’audiovisuel.</w:t>
      </w:r>
    </w:p>
    <w:p>
      <w:pPr/>
      <w:r>
        <w:rPr/>
        <w:t xml:space="preserve">Auteur de sept livres, dont le Manual Ampliado de Linguagem Inclusiva (ed.Matrix, 2021), collabore avec des publications nationales, internationales et académiques sur la communication inclusive, la culture LGBT+, l’intelligence artificielle et la curation transmédia.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4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fischer" TargetMode="External"/><Relationship Id="rId9" Type="http://schemas.openxmlformats.org/officeDocument/2006/relationships/hyperlink" Target="https://orcid.org/0000-0003-4616-869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Fischer</dc:title>
  <dc:description>CV</dc:description>
  <dc:subject/>
  <cp:keywords/>
  <cp:category/>
  <cp:lastModifiedBy/>
  <dcterms:created xsi:type="dcterms:W3CDTF">2026-04-27T23:52:13+02:00</dcterms:created>
  <dcterms:modified xsi:type="dcterms:W3CDTF">2026-04-27T23:52:13+02:00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