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angela minzoni </w:t></w:r></w:p><w:p><w:pPr><w:spacing w:before="600"/></w:pPr></w:p><w:p><w:pPr><w:spacing w:before="600"/></w:pPr></w:p><w:p><w:pPr><w:pStyle w:val="Heading2"/></w:pPr><w:r><w:rPr><w:color w:val="1e198e"/><w:b w:val="1"/><w:bCs w:val="1"/></w:rPr><w:t xml:space="preserve">Présentation</w:t></w:r></w:p><w:p><w:pPr><w:spacing w:after="100"/></w:pPr></w:p><w:p><w:pPr/><w:r><w:rPr/><w:t xml:space="preserve">Angela Minzoni, PhD, is an industrial and business anthropologist. Prospectivist and part time Professor at Ecole Centrale Paris, her working experience includes Latin America, USA, the Near East, Central Asia and Europe. She is mainly involved in cultural impacts on training, decision-making, governance, innovation and gender issues.</w:t></w:r></w:p><w:p><w:pPr/><w:r><w:rPr/><w:t xml:space="preserve">She is chairing the BNP Paribas &amp;quot;Operational Efficiency & Management Systems&amp;quot; chair.</w:t></w:r></w:p><w:p><w:pPr/><w:r><w:rPr/><w:t xml:space="preserve">Expertise includes risk management, interdisciplinary and cross-business coordination methodologies, health, marketing, user-centred product development, training, consulting.</w:t></w:r></w:p><w:p><w:pPr/><w:r><w:rPr/><w:t xml:space="preserve">Fluent in French, Italian, Spanish, English. Turkish working knowledge.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Using ANP to design a living system like balanced operating model for intangible services</w:t></w:r></w:hyperlink></w:p><w:p><w:pPr/><w:hyperlink r:id="rId8" w:history="1"><w:r><w:rPr><w:color w:val="#410a8c"/><w:u w:val="single"/></w:rPr><w:t xml:space="preserve">Minzoni Angela</w:t></w:r></w:hyperlink><w:r><w:rPr/><w:t xml:space="preserve">,</w:t></w:r><w:hyperlink r:id="rId9" w:history="1"><w:r><w:rPr><w:color w:val="#410a8c"/><w:u w:val="single"/></w:rPr><w:t xml:space="preserve">Eléonore Mounoud</w:t></w:r></w:hyperlink><w:r><w:rPr/><w:t xml:space="preserve">,</w:t></w:r><w:hyperlink r:id="rId10" w:history="1"><w:r><w:rPr><w:color w:val="#410a8c"/><w:u w:val="single"/></w:rPr><w:t xml:space="preserve">Majid Fathi Zaharei</w:t></w:r></w:hyperlink></w:p><w:p><w:pPr/><w:r><w:rPr><w:i w:val="1"/><w:iCs w:val="1"/></w:rPr><w:t xml:space="preserve">International Journal of the Analytic Hierarchy Process</w:t></w:r><w:r><w:rPr/><w:t xml:space="preserve">, 2015, 7 (2), pp.148-170. </w:t></w:r><w:hyperlink r:id="rId11" w:history="1"><w:r><w:rPr><w:color w:val="#410a8c"/><w:u w:val="single"/></w:rPr><w:t xml:space="preserve">⟨10.13033/ijahp.v7i2.267⟩</w:t></w:r></w:hyperlink></w:p><w:p><w:pPr/><w:r><w:rPr/><w:t xml:space="preserve">Article dans une revue</w:t></w:r></w:p><w:p><w:pPr/><w:hyperlink r:id="rId7" w:history="1"><w:r><w:rPr><w:color w:val="#410a8c"/><w:u w:val="single"/></w:rPr><w:t xml:space="preserve">hal-01233170v1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Rethinking operating models for intangible services : from a mechanistic structure to a sustainable model</w:t></w:r></w:hyperlink></w:p><w:p><w:pPr/><w:hyperlink r:id="rId8" w:history="1"><w:r><w:rPr><w:color w:val="#410a8c"/><w:u w:val="single"/></w:rPr><w:t xml:space="preserve">Minzoni Angela</w:t></w:r></w:hyperlink><w:r><w:rPr/><w:t xml:space="preserve">,</w:t></w:r><w:hyperlink r:id="rId9" w:history="1"><w:r><w:rPr><w:color w:val="#410a8c"/><w:u w:val="single"/></w:rPr><w:t xml:space="preserve">Eléonore Mounoud</w:t></w:r></w:hyperlink></w:p><w:p><w:pPr/><w:r><w:rPr><w:i w:val="1"/><w:iCs w:val="1"/></w:rPr><w:t xml:space="preserve">ICED</w:t></w:r><w:r><w:rPr/><w:t xml:space="preserve">, Jul 2015, Milano, Italy</w:t></w:r></w:p><w:p><w:pPr/><w:r><w:rPr/><w:t xml:space="preserve">Communication dans un congrès</w:t></w:r></w:p><w:p><w:pPr/><w:hyperlink r:id="rId12" w:history="1"><w:r><w:rPr><w:color w:val="#410a8c"/><w:u w:val="single"/></w:rPr><w:t xml:space="preserve">hal-01230053v1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Simplexité et modèles opérationnels</w:t></w:r></w:hyperlink></w:p><w:p><w:pPr/><w:hyperlink r:id="rId8" w:history="1"><w:r><w:rPr><w:color w:val="#410a8c"/><w:u w:val="single"/></w:rPr><w:t xml:space="preserve">Minzoni Angela</w:t></w:r></w:hyperlink><w:r><w:rPr/><w:t xml:space="preserve">,</w:t></w:r><w:hyperlink r:id="rId9" w:history="1"><w:r><w:rPr><w:color w:val="#410a8c"/><w:u w:val="single"/></w:rPr><w:t xml:space="preserve">Eléonore Mounoud</w:t></w:r></w:hyperlink></w:p><w:p><w:pPr/><w:r><w:rPr/><w:t xml:space="preserve">CNRS Editions Alpha. 2017, 978-2-271-11517-1</w:t></w:r></w:p><w:p><w:pPr/><w:r><w:rPr/><w:t xml:space="preserve">Ouvrages</w:t></w:r></w:p><w:p><w:pPr/><w:hyperlink r:id="rId13" w:history="1"><w:r><w:rPr><w:color w:val="#410a8c"/><w:u w:val="single"/></w:rPr><w:t xml:space="preserve">hal-01565515v1</w:t></w:r></w:hyperlink></w:p></w:tc></w:tr><w:tr><w:trPr/><w:tc><w:tcPr><w:noWrap/></w:tcPr><w:p><w:pPr><w:spacing w:after="200"/></w:pPr><w:hyperlink r:id="rId14" w:history="1"><w:r><w:rPr><w:color w:val="1e198e"/><w:b w:val="1"/><w:bCs w:val="1"/><w:u w:val="single"/></w:rPr><w:t xml:space="preserve">Faisons simplexe de A à Z</w:t></w:r></w:hyperlink></w:p><w:p><w:pPr/><w:hyperlink r:id="rId8" w:history="1"><w:r><w:rPr><w:color w:val="#410a8c"/><w:u w:val="single"/></w:rPr><w:t xml:space="preserve">Minzoni Angela</w:t></w:r></w:hyperlink><w:r><w:rPr/><w:t xml:space="preserve">,</w:t></w:r><w:hyperlink r:id="rId9" w:history="1"><w:r><w:rPr><w:color w:val="#410a8c"/><w:u w:val="single"/></w:rPr><w:t xml:space="preserve">Eléonore Mounoud</w:t></w:r></w:hyperlink></w:p><w:p><w:pPr/><w:r><w:rPr/><w:t xml:space="preserve">PUF, 2016, Faisons Simplexe de A à Z, 978-2-13-073218-1</w:t></w:r></w:p><w:p><w:pPr/><w:r><w:rPr/><w:t xml:space="preserve">Ouvrages</w:t></w:r></w:p><w:p><w:pPr/><w:hyperlink r:id="rId14" w:history="1"><w:r><w:rPr><w:color w:val="#410a8c"/><w:u w:val="single"/></w:rPr><w:t xml:space="preserve">hal-01419080v1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An Anthropological Approach to Transformation: Shaping Shapes</w:t></w:r></w:hyperlink></w:p><w:p><w:pPr/><w:hyperlink r:id="rId8" w:history="1"><w:r><w:rPr><w:color w:val="#410a8c"/><w:u w:val="single"/></w:rPr><w:t xml:space="preserve">Minzoni Angela</w:t></w:r></w:hyperlink></w:p><w:p><w:pPr/><w:r><w:rPr><w:i w:val="1"/><w:iCs w:val="1"/></w:rPr><w:t xml:space="preserve">Towards a Sustainable Economy, Sustainability and Innovation</w:t></w:r><w:r><w:rPr/><w:t xml:space="preserve">, 2018</w:t></w:r></w:p><w:p><w:pPr/><w:r><w:rPr/><w:t xml:space="preserve">Chapitre d'ouvrage</w:t></w:r></w:p><w:p><w:pPr/><w:hyperlink r:id="rId15" w:history="1"><w:r><w:rPr><w:color w:val="#410a8c"/><w:u w:val="single"/></w:rPr><w:t xml:space="preserve">hal-01834115v1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233170v1" TargetMode="External"/><Relationship Id="rId8" Type="http://schemas.openxmlformats.org/officeDocument/2006/relationships/hyperlink" Target="https://hal.science/search/index/?q=*&amp;authFullName_s=Minzoni Angela" TargetMode="External"/><Relationship Id="rId9" Type="http://schemas.openxmlformats.org/officeDocument/2006/relationships/hyperlink" Target="https://hal.science/search/index/?q=*&amp;authFullName_s=El&#233;onore Mounoud" TargetMode="External"/><Relationship Id="rId10" Type="http://schemas.openxmlformats.org/officeDocument/2006/relationships/hyperlink" Target="https://hal.science/search/index/?q=*&amp;authFullName_s=Majid Fathi Zaharei" TargetMode="External"/><Relationship Id="rId11" Type="http://schemas.openxmlformats.org/officeDocument/2006/relationships/hyperlink" Target="https://dx.doi.org/10.13033/ijahp.v7i2.267" TargetMode="External"/><Relationship Id="rId12" Type="http://schemas.openxmlformats.org/officeDocument/2006/relationships/hyperlink" Target="https://centralesupelec.hal.science/hal-01230053v1" TargetMode="External"/><Relationship Id="rId13" Type="http://schemas.openxmlformats.org/officeDocument/2006/relationships/hyperlink" Target="https://hal.science/hal-01565515v1" TargetMode="External"/><Relationship Id="rId14" Type="http://schemas.openxmlformats.org/officeDocument/2006/relationships/hyperlink" Target="https://hal.science/hal-01419080v1" TargetMode="External"/><Relationship Id="rId15" Type="http://schemas.openxmlformats.org/officeDocument/2006/relationships/hyperlink" Target="https://hal.science/hal-01834115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angela minzoni</dc:title>
  <dc:description>CV</dc:description>
  <dc:subject/>
  <cp:keywords/>
  <cp:category/>
  <cp:lastModifiedBy/>
  <dcterms:created xsi:type="dcterms:W3CDTF">2026-03-15T22:59:57+01:00</dcterms:created>
  <dcterms:modified xsi:type="dcterms:W3CDTF">2026-03-15T22:59:57+01:00</dcterms:modified>
</cp:coreProperties>
</file>

<file path=docProps/custom.xml><?xml version="1.0" encoding="utf-8"?>
<Properties xmlns="http://schemas.openxmlformats.org/officeDocument/2006/custom-properties" xmlns:vt="http://schemas.openxmlformats.org/officeDocument/2006/docPropsVTypes"/>
</file>