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Angèle Tence </w:t>
      </w:r>
      <w:r>
        <w:rPr>
          <w:color w:val="641e6e"/>
        </w:rPr>
        <w:t xml:space="preserve">Postdoctorante au CNRS/Centre André-Chastel (UMR 8150) dans le cadre du projet de recherche &amp;quot;Spectacles célestes. Images, savoirs et croyances sur le cosmos à la première modernité&amp;quot; de la CPJ ARVIGRAPH.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angele-tence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Biographie</w:t>
      </w:r>
    </w:p>
    <w:p>
      <w:pPr/>
      <w:r>
        <w:rPr/>
        <w:t xml:space="preserve">Angèle Tence est postdoctorante au CNRS/Centre André-Chastel (UMR 8150) dans le cadre du projet </w:t>
      </w:r>
      <w:r>
        <w:rPr>
          <w:i w:val="1"/>
          <w:iCs w:val="1"/>
        </w:rPr>
        <w:t xml:space="preserve">Spectacles célestes. Images, savoirs et croyances sur le cosmos</w:t>
      </w:r>
      <w:r>
        <w:rPr/>
        <w:t xml:space="preserve"> de la CPJ ARVIGRAPH. Elle mène actuellement une étude sur l’arc-en-ciel en tant que prodige et phénomène météorologique dans l'art de la Renaissance nordique.Pour plus d'informations sur la Chaire : </w:t>
      </w:r>
      <w:hyperlink r:id="rId9" w:history="1">
        <w:r>
          <w:rPr>
            <w:color w:val="#410a8c"/>
            <w:u w:val="single"/>
          </w:rPr>
          <w:t xml:space="preserve">https://cosmospectio.hypotheses.org/</w:t>
        </w:r>
      </w:hyperlink>
    </w:p>
    <w:p>
      <w:pPr/>
      <w:r>
        <w:rPr/>
        <w:t xml:space="preserve">Docteure en histoire de l’art, Angèle Tence soutient en 2021 une thèse intitulée </w:t>
      </w:r>
      <w:r>
        <w:rPr>
          <w:i w:val="1"/>
          <w:iCs w:val="1"/>
        </w:rPr>
        <w:t xml:space="preserve">Le corps précipité. Chute et châtiment dans l'art européen de la première modernité (XVe-XVIIe siècles)</w:t>
      </w:r>
      <w:r>
        <w:rPr/>
        <w:t xml:space="preserve">, en cours de préparation pour une parution en 2027. Au cours de son doctorat, elle a obtenu des bourses de recherche à Rome (bourse Daniel Arasse, Villa Médicis, Académie de France à Rome/École Française de Rome) et à Munich (bourse du DAAD, Zentralinstitut für Kunstgeschichte). Elle a entamé son parcours postdoctoral avec une charge d'enseignement à Angers (UCO), un poste d'ATER à l’université Paris 1 (2022-2023), un séjour de recherche à l'université de Fribourg (2023) et un postdoctorat à l’université de Caen Normandie dans le cadre du projet ERC Advanced Grant AGRELITA (2024-2025).</w:t>
      </w:r>
    </w:p>
    <w:p>
      <w:pPr/>
      <w:r>
        <w:rPr/>
        <w:t xml:space="preserve">Ses thèmes de recherche concernent les imaginaires de la chute, les miracles et prodiges dans l'art, les phénomènes météorologiques et la représentation du cataclysme.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imaginaire de la chute</w:t>
      </w:r>
    </w:p>
    <w:p>
      <w:pPr>
        <w:numPr>
          <w:ilvl w:val="0"/>
          <w:numId w:val="2"/>
        </w:numPr>
      </w:pPr>
      <w:r>
        <w:rPr/>
        <w:t xml:space="preserve">météorologie et cataclysme</w:t>
      </w:r>
    </w:p>
    <w:p>
      <w:pPr>
        <w:numPr>
          <w:ilvl w:val="0"/>
          <w:numId w:val="2"/>
        </w:numPr>
      </w:pPr>
      <w:r>
        <w:rPr/>
        <w:t xml:space="preserve">prodiges et miracles</w:t>
      </w:r>
    </w:p>
    <w:p>
      <w:pPr/>
      <w:r>
        <w:rPr>
          <w:b w:val="1"/>
          <w:bCs w:val="1"/>
        </w:rPr>
        <w:t xml:space="preserve">Thèse</w:t>
      </w:r>
      <w:r>
        <w:rPr>
          <w:i w:val="1"/>
          <w:iCs w:val="1"/>
        </w:rPr>
        <w:t xml:space="preserve">Le corps précipité. Chute et châtiment dans l’art européen de la première modernité (XVe-XVIIe siècles)</w:t>
      </w:r>
      <w:r>
        <w:rPr/>
        <w:t xml:space="preserve">, sous la dir. de Philippe Morel, université Paris 1 Panthéon-Sorbonne.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2024-2025 : postdoctorante ERC AGRELITA - université de Caen Normandie (CRAHAM - Centre Michel de Boüard)2023 : chargée de cours - université de Fribourg (Histoire de l'art de la première modernité, XIVe-XVIIe siècles)2022-2023 : ATER - université Paris 1 (Histoire de l'art de la Renaissance)2022 : chargée de cours - UCO Angers (Approches plurielles de l'art, cours transversal)2021 Doctorat - université Paris 1 Panthéon-Sorbonnede 2015 à 2019 : chargée de TD - université Paris 1 (Licence)2014 : Master 2 Recherche Histoire de l'art</w:t>
      </w:r>
    </w:p>
    <w:p>
      <w:pPr/>
      <w:r>
        <w:rPr>
          <w:b w:val="1"/>
          <w:bCs w:val="1"/>
        </w:rPr>
        <w:t xml:space="preserve">Bourses de recherche</w:t>
      </w:r>
      <w:r>
        <w:rPr/>
        <w:t xml:space="preserve">septembre-novembre 2023 : Fribourg, université de Fribourg, Département d'Histoire de l'art et archéologie (bourse postdoctorale)avril 2019 : Munich, Zentralinstitut für Kunstgeschichte (DAAD)février 2019 : Rome, Villa Médicis, Académie de France à Rome (Bourse D. Arasse)avril 2018 : Rome, Villa Médicis, Académie de France à Rome (Bourse D. Arasse)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3"/>
        </w:numPr>
      </w:pPr>
      <w:r>
        <w:rPr/>
        <w:t xml:space="preserve">membre associée du centre de recherche HiCSA, université Paris 1 Panthéon-Sorbonne</w:t>
      </w:r>
    </w:p>
    <w:p>
      <w:pPr>
        <w:numPr>
          <w:ilvl w:val="0"/>
          <w:numId w:val="3"/>
        </w:numPr>
      </w:pPr>
      <w:r>
        <w:rPr/>
        <w:t xml:space="preserve">membre du </w:t>
      </w:r>
      <w:hyperlink r:id="rId10" w:history="1">
        <w:r>
          <w:rPr>
            <w:color w:val="#410a8c"/>
            <w:u w:val="single"/>
          </w:rPr>
          <w:t xml:space="preserve">Collectif des Historiens de l'art de la Renaissance</w:t>
        </w:r>
      </w:hyperlink>
      <w:r>
        <w:rPr/>
        <w:t xml:space="preserve"> (association lois 1901)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⟨10.58079/15a00⟩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de satyres et de tortues. Le frontispice du Discours du Songe de Poliphile de Jean Martin à travers l’exemplaire de la Bibliothèque universitaire de Caen (1554)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⟨10.58079/142za⟩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Conference 2025</w:t>
            </w:r>
            <w:r>
              <w:rPr/>
              <w:t xml:space="preserve">, Jul 2025,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l’écorce fendue à la délivrance par voie “naturelle” : Myrrha parturiente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l’ange au diable : sur quelques chutes angéliques dans le décor du livre (XVe-XVIe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Hors-série n°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⟨10.4000/1346s⟩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Mnémonique et poétique : La figure et son lieu dans la peinture des Tre-Quattrocento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Gerbron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halshs-03845081v1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C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2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e-tence" TargetMode="External"/><Relationship Id="rId9" Type="http://schemas.openxmlformats.org/officeDocument/2006/relationships/hyperlink" Target="https://cosmospectio.hypotheses.org/" TargetMode="External"/><Relationship Id="rId10" Type="http://schemas.openxmlformats.org/officeDocument/2006/relationships/hyperlink" Target="https://char.hypotheses.org/" TargetMode="External"/><Relationship Id="rId11" Type="http://schemas.openxmlformats.org/officeDocument/2006/relationships/hyperlink" Target="https://hal.science/hal-05401081v1" TargetMode="External"/><Relationship Id="rId12" Type="http://schemas.openxmlformats.org/officeDocument/2006/relationships/hyperlink" Target="https://hal.science/search/index/?q=*&amp;authFullName_s=Ang&#232;le Tence" TargetMode="External"/><Relationship Id="rId13" Type="http://schemas.openxmlformats.org/officeDocument/2006/relationships/hyperlink" Target="https://dx.doi.org/10.58079/15a00" TargetMode="External"/><Relationship Id="rId14" Type="http://schemas.openxmlformats.org/officeDocument/2006/relationships/hyperlink" Target="https://hal.science/hal-05110137v1" TargetMode="External"/><Relationship Id="rId15" Type="http://schemas.openxmlformats.org/officeDocument/2006/relationships/hyperlink" Target="https://dx.doi.org/10.58079/142za" TargetMode="External"/><Relationship Id="rId16" Type="http://schemas.openxmlformats.org/officeDocument/2006/relationships/hyperlink" Target="https://hal.science/hal-05228347v1" TargetMode="External"/><Relationship Id="rId17" Type="http://schemas.openxmlformats.org/officeDocument/2006/relationships/hyperlink" Target="https://hal.science/hal-05127142v1" TargetMode="External"/><Relationship Id="rId18" Type="http://schemas.openxmlformats.org/officeDocument/2006/relationships/hyperlink" Target="https://hal.science/hal-04946249v1" TargetMode="External"/><Relationship Id="rId19" Type="http://schemas.openxmlformats.org/officeDocument/2006/relationships/hyperlink" Target="https://dx.doi.org/10.4000/1346s" TargetMode="External"/><Relationship Id="rId20" Type="http://schemas.openxmlformats.org/officeDocument/2006/relationships/hyperlink" Target="https://shs.hal.science/halshs-03845081v1" TargetMode="External"/><Relationship Id="rId21" Type="http://schemas.openxmlformats.org/officeDocument/2006/relationships/hyperlink" Target="https://hal.science/search/index/?q=*&amp;authFullName_s=Anne-Laure Imbert" TargetMode="External"/><Relationship Id="rId22" Type="http://schemas.openxmlformats.org/officeDocument/2006/relationships/hyperlink" Target="https://hal.science/search/index/?q=*&amp;authFullName_s=Jean-Philippe Antoine" TargetMode="External"/><Relationship Id="rId23" Type="http://schemas.openxmlformats.org/officeDocument/2006/relationships/hyperlink" Target="https://hal.science/search/index/?q=*&amp;authFullName_s=Bertrand Cosnet" TargetMode="External"/><Relationship Id="rId24" Type="http://schemas.openxmlformats.org/officeDocument/2006/relationships/hyperlink" Target="https://hal.science/search/index/?q=*&amp;authFullName_s=Cyril Gerb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Tence</dc:title>
  <dc:description>CV</dc:description>
  <dc:subject/>
  <cp:keywords/>
  <cp:category/>
  <cp:lastModifiedBy/>
  <dcterms:created xsi:type="dcterms:W3CDTF">2026-05-27T22:33:27+02:00</dcterms:created>
  <dcterms:modified xsi:type="dcterms:W3CDTF">2026-05-27T22:33:27+02:00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