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Dervin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l’autonomie des personnes âgées en EHPAD : faire dialoguer résidents et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PPR Autonomie, édition 2025</w:t>
            </w:r>
            <w:r>
              <w:rPr/>
              <w:t xml:space="preserve">, PPR Autonomie, Oct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éthique d’intervenante-chercheuse dans un contexte d’injonctions paradoxales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l’éducation (TRASCE), Concevoir et modéliser la recherche pour quel terrain ?</w:t>
            </w:r>
            <w:r>
              <w:rPr/>
              <w:t xml:space="preserve">, laboratoire CIRNEF, UR 7454, Normandie Université, Université de Rouen Normandie, Université de Caen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hal-05503447v1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521v1" TargetMode="External"/><Relationship Id="rId8" Type="http://schemas.openxmlformats.org/officeDocument/2006/relationships/hyperlink" Target="https://hal.science/search/index/?q=*&amp;authFullName_s=Ang&#233;lique Dervin" TargetMode="External"/><Relationship Id="rId9" Type="http://schemas.openxmlformats.org/officeDocument/2006/relationships/hyperlink" Target="https://hal.science/search/index/?q=*&amp;authFullName_s=Marie-Claude Martin" TargetMode="External"/><Relationship Id="rId10" Type="http://schemas.openxmlformats.org/officeDocument/2006/relationships/hyperlink" Target="https://hal.science/hal-0550344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Dervin</dc:title>
  <dc:description>CV</dc:description>
  <dc:subject/>
  <cp:keywords/>
  <cp:category/>
  <cp:lastModifiedBy/>
  <dcterms:created xsi:type="dcterms:W3CDTF">2026-04-14T23:29:58+02:00</dcterms:created>
  <dcterms:modified xsi:type="dcterms:W3CDTF">2026-04-14T23:29:58+02:00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