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Anja Merz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Zayed Bin Sultan Al Nahyan: The Father of the United Arab Emirates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Horacio Falcão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Negotiators who Changed the World</w:t>
            </w:r>
            <w:r>
              <w:rPr/>
              <w:t xml:space="preserve">, Springer Nature Switzerland, pp.155-196, 2025, Future of Business and Finance,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⟨10.1007/978-3-031-90367-0_9⟩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hal-05443172v1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172v1" TargetMode="External"/><Relationship Id="rId8" Type="http://schemas.openxmlformats.org/officeDocument/2006/relationships/hyperlink" Target="https://hal.science/search/index/?q=*&amp;authFullName_s=Horacio Falc&#227;o" TargetMode="External"/><Relationship Id="rId9" Type="http://schemas.openxmlformats.org/officeDocument/2006/relationships/hyperlink" Target="https://hal.science/search/index/?q=*&amp;authFullName_s=Anja Merz" TargetMode="External"/><Relationship Id="rId10" Type="http://schemas.openxmlformats.org/officeDocument/2006/relationships/hyperlink" Target="https://dx.doi.org/10.1007/978-3-031-90367-0_9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Anja Merz</dc:title>
  <dc:description>CV</dc:description>
  <dc:subject/>
  <cp:keywords/>
  <cp:category/>
  <cp:lastModifiedBy/>
  <dcterms:created xsi:type="dcterms:W3CDTF">2026-03-05T12:43:57+01:00</dcterms:created>
  <dcterms:modified xsi:type="dcterms:W3CDTF">2026-03-05T12:43:57+01:00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