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Caterina Dalmasso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L’avance de l’avenir. De l’image du temps après l’événement du 11-Septembre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2016, Fin de vie et éthique du soin, 66, pp.169-182.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⟨10.3917/cite.066.0169⟩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Vedozero. Interrogare il dispositivo dello sguardo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2015, dispositivo,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et l’adversité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Chiasmi International</w:t>
            </w:r>
            <w:r>
              <w:rPr/>
              <w:t xml:space="preserve">, 2015, Merleau-ponty – de la plasticité au poétique, avec l'herméneutique de Paul Ricoeur – from plasticity to the poetic, through Ricoeur's hermeneutics – dalla plasticità al poetico attraverso l'ermeneutica di Paul Ricoeur, 17,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⟨10.5840/chiasmi20151718⟩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numérique de Chris Marker. Reflets et désirs des images sans soleil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2015, Expanded cinéma, 2015-1 (3), pp.259-277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hal-01302349v1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G. Carron, La désillusion créatrice. Merleau-Ponty et l’expérience du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Chiasmi International</w:t>
            </w:r>
            <w:r>
              <w:rPr/>
              <w:t xml:space="preserve">, 2015, 17,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⟨10.5840/chiasmi20151727⟩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médium visible. Interface opaque et immersivité non mimétique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Chiasmi International</w:t>
            </w:r>
            <w:r>
              <w:rPr/>
              <w:t xml:space="preserve">, 2015, 16, http://www.pdcnet.org/pdc/bvdb.nsf/purchase?openform&amp;fp=chiasmi&amp;id=chiasmi_2014_0016_0105_0125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hal-01184346v1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cinema come reversibilità di percezione ed espressione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 di Estetica (Terza Serie)</w:t>
            </w:r>
            <w:r>
              <w:rPr/>
              <w:t xml:space="preserve">, 2014, Pensare nella caverna. Incontri tra cinema e filosofia, 1, pp.75-99.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⟨10.13130/mde.v0i1.4545⟩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hal-01184343v1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seuil. La vita al tempo della morte de Andrea Caccia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la culture</w:t>
            </w:r>
            <w:r>
              <w:rPr/>
              <w:t xml:space="preserve">, 2014, 28,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hal-00996661v1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bordo opaco. Pensare lo schermo, pensare la superficie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estetica</w:t>
            </w:r>
            <w:r>
              <w:rPr/>
              <w:t xml:space="preserve">, 2014, 55, pp.53-70.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⟨10.4000/estetica.943⟩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hal-00996594v1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Nella traccia di Immemory. Credere all'immagine tra analogico e digitale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2013, 19, pp.245-253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R. Boccali, L'eco-logia del visibile. Merleau-Ponty teorico dell'immanenza trascendentale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Filosofia Neoscolastica</w:t>
            </w:r>
            <w:r>
              <w:rPr/>
              <w:t xml:space="preserve">, 2013, pp.377-380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spirale e la piega. Gli abbracci spezzati di Pedro Almodòvar tra Benjamin e Merleau-Ponty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2012, 16, pp.225-237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hommes et des objets. Carnage de Roman Polanski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de l'enfance et de l'adolescence RAFEF-GRAPE</w:t>
            </w:r>
            <w:r>
              <w:rPr/>
              <w:t xml:space="preserve">, 2012, 87, pp.154-156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rilievo della visione. Movimento, profondità, cinema ne Le monde sensible et le monde de l'expression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Chiasmi International</w:t>
            </w:r>
            <w:r>
              <w:rPr/>
              <w:t xml:space="preserve">, 2010, 12, pp.77-109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hal-00996581v1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pouvoirs des écrans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Mauro Carbone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Jacopo Giansanto Bodini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/>
              <w:t xml:space="preserve">éditions Mimésis, 13, pp.324, 2019, Images, médiums, 978-88-6976-174-4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par(mi) les écrans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Jacopo Giansanto Bodini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Mauro Carbone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/>
              <w:t xml:space="preserve">Les Presses du réel, pp.299, 2016, Perceptions, 978-2-84066-884-8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hal-01782176v1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Merleau-Ponty et l'esthetique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Mauro Carbone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Elio Franzini</w:t>
              </w:r>
            </w:hyperlink>
          </w:p>
          <w:p>
            <w:pPr/>
            <w:r>
              <w:rPr/>
              <w:t xml:space="preserve">Mimesis edizioni, 44, pp.315, 2013, L'oeil et l'esprit, 978-88-5751-734-6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hal-00996658v1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selon l'écran. Autour d'une rencontre entre visibilité et théorie filmique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/>
              <w:t xml:space="preserve">Mauro Carbone. </w:t>
            </w:r>
            <w:r>
              <w:rPr>
                <w:i w:val="1"/>
                <w:iCs w:val="1"/>
              </w:rPr>
              <w:t xml:space="preserve">L'empreinte du visuel : Merleau-Ponty et les images aujourd'hui</w:t>
            </w:r>
            <w:r>
              <w:rPr/>
              <w:t xml:space="preserve">, Métispresses, pp.192, 2013, Champ contre champ, Essais, 978-2-940406-70-8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hal-00996638v1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l'écran. Le chiasme entre visuel et tactile dans l'expérience filmique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/>
              <w:t xml:space="preserve">Mauro Carbone; Anna Caterina Dalmasso; Elio Franzini. </w:t>
            </w:r>
            <w:r>
              <w:rPr>
                <w:i w:val="1"/>
                <w:iCs w:val="1"/>
              </w:rPr>
              <w:t xml:space="preserve">Merleau-Ponty e l'estetica oggi / Merleau-Ponty et l'esthetique aujourd'hui</w:t>
            </w:r>
            <w:r>
              <w:rPr/>
              <w:t xml:space="preserve">, Mimesis edizioni, pp.320, 2013, L'occhio e lo spirito, 978-88-5751-734-6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hal-00996654v1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3.hal.science/hal-01343759v1" TargetMode="External"/><Relationship Id="rId8" Type="http://schemas.openxmlformats.org/officeDocument/2006/relationships/hyperlink" Target="https://hal.science/search/index/?q=*&amp;authFullName_s=Anna Caterina Dalmasso" TargetMode="External"/><Relationship Id="rId9" Type="http://schemas.openxmlformats.org/officeDocument/2006/relationships/hyperlink" Target="https://dx.doi.org/10.3917/cite.066.0169" TargetMode="External"/><Relationship Id="rId10" Type="http://schemas.openxmlformats.org/officeDocument/2006/relationships/hyperlink" Target="https://univ-lyon3.hal.science/hal-01184401v1" TargetMode="External"/><Relationship Id="rId11" Type="http://schemas.openxmlformats.org/officeDocument/2006/relationships/hyperlink" Target="https://univ-lyon3.hal.science/hal-01302347v1" TargetMode="External"/><Relationship Id="rId12" Type="http://schemas.openxmlformats.org/officeDocument/2006/relationships/hyperlink" Target="https://dx.doi.org/10.5840/chiasmi20151718" TargetMode="External"/><Relationship Id="rId13" Type="http://schemas.openxmlformats.org/officeDocument/2006/relationships/hyperlink" Target="https://univ-lyon3.hal.science/hal-01302349v1" TargetMode="External"/><Relationship Id="rId14" Type="http://schemas.openxmlformats.org/officeDocument/2006/relationships/hyperlink" Target="https://univ-lyon3.hal.science/hal-01302353v1" TargetMode="External"/><Relationship Id="rId15" Type="http://schemas.openxmlformats.org/officeDocument/2006/relationships/hyperlink" Target="https://dx.doi.org/10.5840/chiasmi20151727" TargetMode="External"/><Relationship Id="rId16" Type="http://schemas.openxmlformats.org/officeDocument/2006/relationships/hyperlink" Target="https://univ-lyon3.hal.science/hal-01184346v1" TargetMode="External"/><Relationship Id="rId17" Type="http://schemas.openxmlformats.org/officeDocument/2006/relationships/hyperlink" Target="https://univ-lyon3.hal.science/hal-01184343v1" TargetMode="External"/><Relationship Id="rId18" Type="http://schemas.openxmlformats.org/officeDocument/2006/relationships/hyperlink" Target="https://dx.doi.org/10.13130/mde.v0i1.4545" TargetMode="External"/><Relationship Id="rId19" Type="http://schemas.openxmlformats.org/officeDocument/2006/relationships/hyperlink" Target="https://univ-lyon3.hal.science/hal-00996661v1" TargetMode="External"/><Relationship Id="rId20" Type="http://schemas.openxmlformats.org/officeDocument/2006/relationships/hyperlink" Target="https://univ-lyon3.hal.science/hal-00996594v1" TargetMode="External"/><Relationship Id="rId21" Type="http://schemas.openxmlformats.org/officeDocument/2006/relationships/hyperlink" Target="https://dx.doi.org/10.4000/estetica.943" TargetMode="External"/><Relationship Id="rId22" Type="http://schemas.openxmlformats.org/officeDocument/2006/relationships/hyperlink" Target="https://univ-lyon3.hal.science/hal-00996589v1" TargetMode="External"/><Relationship Id="rId23" Type="http://schemas.openxmlformats.org/officeDocument/2006/relationships/hyperlink" Target="https://univ-lyon3.hal.science/hal-00996819v1" TargetMode="External"/><Relationship Id="rId24" Type="http://schemas.openxmlformats.org/officeDocument/2006/relationships/hyperlink" Target="https://univ-lyon3.hal.science/hal-00996585v1" TargetMode="External"/><Relationship Id="rId25" Type="http://schemas.openxmlformats.org/officeDocument/2006/relationships/hyperlink" Target="https://univ-lyon3.hal.science/hal-00996666v1" TargetMode="External"/><Relationship Id="rId26" Type="http://schemas.openxmlformats.org/officeDocument/2006/relationships/hyperlink" Target="https://univ-lyon3.hal.science/hal-00996581v1" TargetMode="External"/><Relationship Id="rId27" Type="http://schemas.openxmlformats.org/officeDocument/2006/relationships/hyperlink" Target="https://shs.hal.science/halshs-02054780v1" TargetMode="External"/><Relationship Id="rId28" Type="http://schemas.openxmlformats.org/officeDocument/2006/relationships/hyperlink" Target="https://hal.science/search/index/?q=*&amp;authFullName_s=Mauro Carbone" TargetMode="External"/><Relationship Id="rId29" Type="http://schemas.openxmlformats.org/officeDocument/2006/relationships/hyperlink" Target="https://hal.science/search/index/?q=*&amp;authFullName_s=Jacopo Giansanto Bodini" TargetMode="External"/><Relationship Id="rId30" Type="http://schemas.openxmlformats.org/officeDocument/2006/relationships/hyperlink" Target="https://univ-lyon3.hal.science/hal-01782176v1" TargetMode="External"/><Relationship Id="rId31" Type="http://schemas.openxmlformats.org/officeDocument/2006/relationships/hyperlink" Target="https://univ-lyon3.hal.science/hal-00996658v1" TargetMode="External"/><Relationship Id="rId32" Type="http://schemas.openxmlformats.org/officeDocument/2006/relationships/hyperlink" Target="https://hal.science/search/index/?q=*&amp;authFullName_s=Elio Franzini" TargetMode="External"/><Relationship Id="rId33" Type="http://schemas.openxmlformats.org/officeDocument/2006/relationships/hyperlink" Target="https://univ-lyon3.hal.science/hal-00996638v1" TargetMode="External"/><Relationship Id="rId34" Type="http://schemas.openxmlformats.org/officeDocument/2006/relationships/hyperlink" Target="https://univ-lyon3.hal.science/hal-00996654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Caterina Dalmasso</dc:title>
  <dc:description>CV</dc:description>
  <dc:subject/>
  <cp:keywords/>
  <cp:category/>
  <cp:lastModifiedBy/>
  <dcterms:created xsi:type="dcterms:W3CDTF">2026-05-02T07:07:11+02:00</dcterms:created>
  <dcterms:modified xsi:type="dcterms:W3CDTF">2026-05-02T07:07:11+02:00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